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BD7" w:rsidRPr="00927D90" w:rsidRDefault="00826BD7" w:rsidP="008612CA">
      <w:pPr>
        <w:rPr>
          <w:b/>
          <w:bCs/>
        </w:rPr>
      </w:pPr>
    </w:p>
    <w:p w:rsidR="00826BD7" w:rsidRPr="00927D90" w:rsidRDefault="00826BD7" w:rsidP="008612CA">
      <w:pPr>
        <w:jc w:val="center"/>
        <w:rPr>
          <w:b/>
          <w:bCs/>
          <w:sz w:val="40"/>
          <w:szCs w:val="40"/>
        </w:rPr>
      </w:pPr>
    </w:p>
    <w:p w:rsidR="00826BD7" w:rsidRPr="00927D90" w:rsidRDefault="00826BD7" w:rsidP="008612CA">
      <w:pPr>
        <w:jc w:val="center"/>
        <w:rPr>
          <w:b/>
          <w:bCs/>
          <w:sz w:val="40"/>
          <w:szCs w:val="40"/>
        </w:rPr>
      </w:pPr>
    </w:p>
    <w:p w:rsidR="00826BD7" w:rsidRPr="00927D90" w:rsidRDefault="00826BD7" w:rsidP="008612CA">
      <w:pPr>
        <w:jc w:val="center"/>
        <w:rPr>
          <w:b/>
          <w:bCs/>
          <w:sz w:val="40"/>
          <w:szCs w:val="40"/>
        </w:rPr>
      </w:pPr>
    </w:p>
    <w:p w:rsidR="00826BD7" w:rsidRPr="00927D90" w:rsidRDefault="00826BD7" w:rsidP="008612CA">
      <w:pPr>
        <w:jc w:val="center"/>
        <w:rPr>
          <w:b/>
          <w:bCs/>
          <w:sz w:val="40"/>
          <w:szCs w:val="40"/>
        </w:rPr>
      </w:pPr>
    </w:p>
    <w:p w:rsidR="00826BD7" w:rsidRPr="00927D90" w:rsidRDefault="00826BD7" w:rsidP="008612CA">
      <w:pPr>
        <w:jc w:val="center"/>
        <w:rPr>
          <w:b/>
          <w:bCs/>
          <w:caps/>
          <w:sz w:val="40"/>
          <w:szCs w:val="40"/>
        </w:rPr>
      </w:pPr>
      <w:r w:rsidRPr="00927D90">
        <w:rPr>
          <w:b/>
          <w:bCs/>
          <w:sz w:val="40"/>
          <w:szCs w:val="40"/>
        </w:rPr>
        <w:t>Z</w:t>
      </w:r>
      <w:r w:rsidRPr="00927D90">
        <w:rPr>
          <w:b/>
          <w:bCs/>
          <w:caps/>
          <w:sz w:val="40"/>
          <w:szCs w:val="40"/>
        </w:rPr>
        <w:t xml:space="preserve">adávací dokumentace </w:t>
      </w:r>
    </w:p>
    <w:p w:rsidR="00826BD7" w:rsidRPr="00927D90" w:rsidRDefault="00826BD7" w:rsidP="008612CA">
      <w:pPr>
        <w:jc w:val="center"/>
        <w:rPr>
          <w:b/>
          <w:bCs/>
          <w:caps/>
          <w:sz w:val="40"/>
          <w:szCs w:val="40"/>
        </w:rPr>
      </w:pPr>
      <w:r w:rsidRPr="00927D90">
        <w:rPr>
          <w:b/>
          <w:bCs/>
          <w:caps/>
          <w:sz w:val="40"/>
          <w:szCs w:val="40"/>
        </w:rPr>
        <w:t>PRO POPTÁVKOVÉ řízení</w:t>
      </w:r>
    </w:p>
    <w:p w:rsidR="00826BD7" w:rsidRPr="00927D90" w:rsidRDefault="00826BD7" w:rsidP="008612CA">
      <w:pPr>
        <w:jc w:val="center"/>
        <w:rPr>
          <w:b/>
          <w:bCs/>
          <w:caps/>
          <w:sz w:val="40"/>
          <w:szCs w:val="40"/>
        </w:rPr>
      </w:pPr>
    </w:p>
    <w:p w:rsidR="00826BD7" w:rsidRPr="00927D90" w:rsidRDefault="00826BD7" w:rsidP="008612CA">
      <w:pPr>
        <w:jc w:val="center"/>
        <w:rPr>
          <w:b/>
          <w:bCs/>
          <w:sz w:val="40"/>
          <w:szCs w:val="40"/>
        </w:rPr>
      </w:pPr>
      <w:r w:rsidRPr="00927D90">
        <w:rPr>
          <w:b/>
          <w:bCs/>
          <w:sz w:val="40"/>
          <w:szCs w:val="40"/>
        </w:rPr>
        <w:t xml:space="preserve">VEŘEJNÁ ZAKÁZKA MALÉHO ROZSAHU </w:t>
      </w:r>
    </w:p>
    <w:p w:rsidR="00826BD7" w:rsidRPr="00927D90" w:rsidRDefault="00826BD7" w:rsidP="008612CA"/>
    <w:p w:rsidR="00826BD7" w:rsidRPr="00927D90" w:rsidRDefault="00826BD7" w:rsidP="002A5076">
      <w:pPr>
        <w:jc w:val="center"/>
        <w:rPr>
          <w:b/>
          <w:bCs/>
          <w:sz w:val="40"/>
          <w:szCs w:val="40"/>
        </w:rPr>
      </w:pPr>
    </w:p>
    <w:p w:rsidR="00826BD7" w:rsidRPr="00927D90" w:rsidRDefault="00826BD7" w:rsidP="008612CA">
      <w:pPr>
        <w:jc w:val="center"/>
        <w:rPr>
          <w:b/>
          <w:bCs/>
          <w:sz w:val="40"/>
          <w:szCs w:val="40"/>
        </w:rPr>
      </w:pPr>
      <w:r w:rsidRPr="00927D90">
        <w:rPr>
          <w:b/>
          <w:bCs/>
          <w:sz w:val="40"/>
          <w:szCs w:val="40"/>
        </w:rPr>
        <w:t>„</w:t>
      </w:r>
      <w:bookmarkStart w:id="0" w:name="Text2"/>
      <w:r w:rsidRPr="00927D90">
        <w:rPr>
          <w:b/>
          <w:bCs/>
          <w:sz w:val="40"/>
          <w:szCs w:val="40"/>
        </w:rPr>
        <w:t>Projektová dokumentace  Mateřské školy obce Květnice ve stupni DUR + DSP</w:t>
      </w:r>
      <w:bookmarkEnd w:id="0"/>
      <w:r w:rsidRPr="00927D90">
        <w:rPr>
          <w:b/>
          <w:bCs/>
          <w:sz w:val="40"/>
          <w:szCs w:val="40"/>
        </w:rPr>
        <w:t>“</w:t>
      </w:r>
    </w:p>
    <w:p w:rsidR="00826BD7" w:rsidRPr="00927D90" w:rsidRDefault="00826BD7" w:rsidP="008612CA">
      <w:pPr>
        <w:jc w:val="center"/>
        <w:rPr>
          <w:b/>
          <w:bCs/>
          <w:caps/>
          <w:sz w:val="32"/>
          <w:szCs w:val="32"/>
        </w:rPr>
      </w:pPr>
    </w:p>
    <w:p w:rsidR="00826BD7" w:rsidRPr="00927D90" w:rsidRDefault="00826BD7" w:rsidP="008612CA">
      <w:pPr>
        <w:jc w:val="center"/>
        <w:rPr>
          <w:b/>
          <w:bCs/>
          <w:caps/>
          <w:sz w:val="32"/>
          <w:szCs w:val="32"/>
        </w:rPr>
      </w:pPr>
    </w:p>
    <w:p w:rsidR="00826BD7" w:rsidRPr="00927D90" w:rsidRDefault="00826BD7" w:rsidP="008612CA">
      <w:pPr>
        <w:jc w:val="center"/>
        <w:rPr>
          <w:b/>
          <w:bCs/>
          <w:caps/>
          <w:sz w:val="32"/>
          <w:szCs w:val="32"/>
        </w:rPr>
      </w:pPr>
    </w:p>
    <w:p w:rsidR="00826BD7" w:rsidRPr="00927D90" w:rsidRDefault="00826BD7" w:rsidP="008612CA"/>
    <w:p w:rsidR="00826BD7" w:rsidRPr="00927D90" w:rsidRDefault="00826BD7" w:rsidP="008612CA"/>
    <w:p w:rsidR="00826BD7" w:rsidRPr="00927D90" w:rsidRDefault="00826BD7" w:rsidP="008612CA">
      <w:pPr>
        <w:jc w:val="both"/>
        <w:rPr>
          <w:highlight w:val="green"/>
        </w:rPr>
      </w:pPr>
    </w:p>
    <w:p w:rsidR="00826BD7" w:rsidRPr="00927D90" w:rsidRDefault="00826BD7" w:rsidP="008612CA">
      <w:pPr>
        <w:jc w:val="both"/>
        <w:rPr>
          <w:highlight w:val="green"/>
        </w:rPr>
      </w:pPr>
    </w:p>
    <w:p w:rsidR="00826BD7" w:rsidRPr="00927D90" w:rsidRDefault="00826BD7" w:rsidP="008612CA"/>
    <w:p w:rsidR="00826BD7" w:rsidRPr="00927D90" w:rsidRDefault="00826BD7" w:rsidP="008612CA">
      <w:pPr>
        <w:rPr>
          <w:highlight w:val="green"/>
        </w:rPr>
      </w:pPr>
    </w:p>
    <w:p w:rsidR="00826BD7" w:rsidRPr="00927D90" w:rsidRDefault="00826BD7" w:rsidP="00D27237">
      <w:pPr>
        <w:pStyle w:val="Heading5"/>
        <w:rPr>
          <w:caps/>
          <w:sz w:val="28"/>
          <w:szCs w:val="28"/>
        </w:rPr>
      </w:pPr>
      <w:r w:rsidRPr="00927D90">
        <w:rPr>
          <w:highlight w:val="green"/>
        </w:rPr>
        <w:br w:type="page"/>
      </w:r>
      <w:r w:rsidRPr="00927D90">
        <w:rPr>
          <w:caps/>
          <w:sz w:val="28"/>
          <w:szCs w:val="28"/>
        </w:rPr>
        <w:t xml:space="preserve">OBSAH ZADÁVACÍ DOKUMENTACE </w:t>
      </w:r>
    </w:p>
    <w:p w:rsidR="00826BD7" w:rsidRPr="00927D90" w:rsidRDefault="00826BD7" w:rsidP="00D27237">
      <w:pPr>
        <w:pStyle w:val="Heading5"/>
        <w:rPr>
          <w:b w:val="0"/>
          <w:bCs w:val="0"/>
        </w:rPr>
      </w:pPr>
    </w:p>
    <w:p w:rsidR="00826BD7" w:rsidRPr="00927D90" w:rsidRDefault="00826BD7" w:rsidP="00D27237">
      <w:pPr>
        <w:pStyle w:val="Heading5"/>
        <w:rPr>
          <w:i/>
          <w:iCs/>
          <w:caps/>
        </w:rPr>
      </w:pPr>
      <w:r w:rsidRPr="00927D90">
        <w:rPr>
          <w:i/>
          <w:iCs/>
          <w:caps/>
        </w:rPr>
        <w:t>Pokyny pro uchazeče</w:t>
      </w:r>
    </w:p>
    <w:p w:rsidR="00826BD7" w:rsidRPr="00927D90" w:rsidRDefault="00826BD7" w:rsidP="00D27237"/>
    <w:p w:rsidR="00826BD7" w:rsidRPr="00927D90" w:rsidRDefault="00826BD7" w:rsidP="00D27237">
      <w:pPr>
        <w:pStyle w:val="Heading3"/>
        <w:jc w:val="both"/>
        <w:rPr>
          <w:b/>
          <w:bCs/>
          <w:sz w:val="24"/>
          <w:szCs w:val="24"/>
        </w:rPr>
      </w:pPr>
      <w:r w:rsidRPr="00927D90">
        <w:rPr>
          <w:b/>
          <w:bCs/>
          <w:sz w:val="24"/>
          <w:szCs w:val="24"/>
        </w:rPr>
        <w:t>OBECNÉ INFORMACE</w:t>
      </w:r>
    </w:p>
    <w:p w:rsidR="00826BD7" w:rsidRPr="00927D90" w:rsidRDefault="00826BD7" w:rsidP="00D27237">
      <w:r w:rsidRPr="00927D90">
        <w:t>1. ÚVODNÍ USTANOVENÍ</w:t>
      </w:r>
    </w:p>
    <w:p w:rsidR="00826BD7" w:rsidRPr="00927D90" w:rsidRDefault="00826BD7" w:rsidP="00D27237">
      <w:r w:rsidRPr="00927D90">
        <w:t>2. VŠEOBECNÉ POKYNY</w:t>
      </w:r>
    </w:p>
    <w:p w:rsidR="00826BD7" w:rsidRPr="00927D90" w:rsidRDefault="00826BD7" w:rsidP="00D27237">
      <w:r w:rsidRPr="00927D90">
        <w:t>3. POUZE JEDNA NABÍDKA</w:t>
      </w:r>
    </w:p>
    <w:p w:rsidR="00826BD7" w:rsidRPr="00927D90" w:rsidRDefault="00826BD7" w:rsidP="00880CDB">
      <w:r w:rsidRPr="00927D90">
        <w:t xml:space="preserve">4. NÁKLADY ÚČASTI </w:t>
      </w:r>
    </w:p>
    <w:p w:rsidR="00826BD7" w:rsidRPr="00927D90" w:rsidRDefault="00826BD7" w:rsidP="00D27237">
      <w:r w:rsidRPr="00927D90">
        <w:t xml:space="preserve">5. </w:t>
      </w:r>
      <w:r w:rsidRPr="00927D90">
        <w:rPr>
          <w:caps/>
        </w:rPr>
        <w:t>Komunikace mezi zadavatelem a dodavateli</w:t>
      </w:r>
    </w:p>
    <w:p w:rsidR="00826BD7" w:rsidRPr="00927D90" w:rsidRDefault="00826BD7" w:rsidP="00D27237">
      <w:pPr>
        <w:pStyle w:val="Heading3"/>
        <w:jc w:val="left"/>
        <w:rPr>
          <w:b/>
          <w:bCs/>
          <w:sz w:val="24"/>
          <w:szCs w:val="24"/>
        </w:rPr>
      </w:pPr>
    </w:p>
    <w:p w:rsidR="00826BD7" w:rsidRPr="00927D90" w:rsidRDefault="00826BD7" w:rsidP="00D27237">
      <w:pPr>
        <w:pStyle w:val="Heading3"/>
        <w:jc w:val="left"/>
        <w:rPr>
          <w:b/>
          <w:bCs/>
          <w:sz w:val="24"/>
          <w:szCs w:val="24"/>
        </w:rPr>
      </w:pPr>
      <w:r w:rsidRPr="00927D90">
        <w:rPr>
          <w:b/>
          <w:bCs/>
          <w:sz w:val="24"/>
          <w:szCs w:val="24"/>
        </w:rPr>
        <w:t>KVALIFIKACE A JINÉ ZADÁVACÍ PODMÍNKY</w:t>
      </w:r>
    </w:p>
    <w:p w:rsidR="00826BD7" w:rsidRPr="00927D90" w:rsidRDefault="00826BD7" w:rsidP="00D27237">
      <w:r w:rsidRPr="00927D90">
        <w:t>6. KVALIFIKAČNÍ PŘEDPOKLADY</w:t>
      </w:r>
    </w:p>
    <w:p w:rsidR="00826BD7" w:rsidRPr="00927D90" w:rsidRDefault="00826BD7" w:rsidP="00D27237">
      <w:r w:rsidRPr="00927D90">
        <w:t>7. JINÉ ZADÁVACÍ PODMÍNKY</w:t>
      </w:r>
    </w:p>
    <w:p w:rsidR="00826BD7" w:rsidRPr="00927D90" w:rsidRDefault="00826BD7" w:rsidP="00D27237">
      <w:pPr>
        <w:pStyle w:val="Heading3"/>
        <w:jc w:val="left"/>
        <w:rPr>
          <w:b/>
          <w:bCs/>
          <w:sz w:val="24"/>
          <w:szCs w:val="24"/>
        </w:rPr>
      </w:pPr>
    </w:p>
    <w:p w:rsidR="00826BD7" w:rsidRPr="00927D90" w:rsidRDefault="00826BD7" w:rsidP="00D27237">
      <w:pPr>
        <w:pStyle w:val="Heading3"/>
        <w:jc w:val="left"/>
        <w:rPr>
          <w:b/>
          <w:bCs/>
          <w:sz w:val="24"/>
          <w:szCs w:val="24"/>
        </w:rPr>
      </w:pPr>
      <w:r w:rsidRPr="00927D90">
        <w:rPr>
          <w:b/>
          <w:bCs/>
          <w:sz w:val="24"/>
          <w:szCs w:val="24"/>
        </w:rPr>
        <w:t>ZADÁVACÍ DOKUMENTACE</w:t>
      </w:r>
    </w:p>
    <w:p w:rsidR="00826BD7" w:rsidRPr="00927D90" w:rsidRDefault="00826BD7" w:rsidP="00D27237">
      <w:r w:rsidRPr="00927D90">
        <w:t>8. OBSAH ZADÁVACÍ DOKUMENTACE</w:t>
      </w:r>
    </w:p>
    <w:p w:rsidR="00826BD7" w:rsidRPr="00927D90" w:rsidRDefault="00826BD7" w:rsidP="00D27237">
      <w:r w:rsidRPr="00927D90">
        <w:t>9. ZMĚNY ZADÁVACÍ DOKUMENTACE</w:t>
      </w:r>
    </w:p>
    <w:p w:rsidR="00826BD7" w:rsidRPr="00927D90" w:rsidRDefault="00826BD7" w:rsidP="00D27237">
      <w:r w:rsidRPr="00927D90">
        <w:t>10. PRÁVO</w:t>
      </w:r>
    </w:p>
    <w:p w:rsidR="00826BD7" w:rsidRPr="00927D90" w:rsidRDefault="00826BD7" w:rsidP="00D27237">
      <w:pPr>
        <w:pStyle w:val="Heading3"/>
        <w:jc w:val="left"/>
        <w:rPr>
          <w:b/>
          <w:bCs/>
          <w:sz w:val="24"/>
          <w:szCs w:val="24"/>
        </w:rPr>
      </w:pPr>
    </w:p>
    <w:p w:rsidR="00826BD7" w:rsidRPr="00927D90" w:rsidRDefault="00826BD7" w:rsidP="00D27237">
      <w:pPr>
        <w:pStyle w:val="Heading3"/>
        <w:jc w:val="left"/>
        <w:rPr>
          <w:b/>
          <w:bCs/>
          <w:sz w:val="24"/>
          <w:szCs w:val="24"/>
        </w:rPr>
      </w:pPr>
      <w:r w:rsidRPr="00927D90">
        <w:rPr>
          <w:b/>
          <w:bCs/>
          <w:sz w:val="24"/>
          <w:szCs w:val="24"/>
        </w:rPr>
        <w:t>ZPRACOVÁNÍ NABÍDEK</w:t>
      </w:r>
    </w:p>
    <w:p w:rsidR="00826BD7" w:rsidRPr="00927D90" w:rsidRDefault="00826BD7" w:rsidP="00D27237">
      <w:r w:rsidRPr="00927D90">
        <w:t>11. JAZYK NABÍDEK</w:t>
      </w:r>
    </w:p>
    <w:p w:rsidR="00826BD7" w:rsidRPr="00927D90" w:rsidRDefault="00826BD7" w:rsidP="00D27237">
      <w:r w:rsidRPr="00927D90">
        <w:t>12. OBSAH A PODÁVÁNÍ NABÍDEK</w:t>
      </w:r>
    </w:p>
    <w:p w:rsidR="00826BD7" w:rsidRPr="00927D90" w:rsidRDefault="00826BD7" w:rsidP="00D27237">
      <w:r w:rsidRPr="00927D90">
        <w:t xml:space="preserve">13. STANOVENÍ NABÍDKOVÉ CENY </w:t>
      </w:r>
    </w:p>
    <w:p w:rsidR="00826BD7" w:rsidRPr="00927D90" w:rsidRDefault="00826BD7" w:rsidP="00D27237">
      <w:r w:rsidRPr="00927D90">
        <w:t>14. ZADÁVACÍ LHŮTA</w:t>
      </w:r>
    </w:p>
    <w:p w:rsidR="00826BD7" w:rsidRPr="00927D90" w:rsidRDefault="00826BD7" w:rsidP="00D27237">
      <w:r w:rsidRPr="00927D90">
        <w:t>15. ZPRACOVÁNÍ A PODPIS NABÍDEK</w:t>
      </w:r>
    </w:p>
    <w:p w:rsidR="00826BD7" w:rsidRPr="00927D90" w:rsidRDefault="00826BD7" w:rsidP="00D27237">
      <w:pPr>
        <w:rPr>
          <w:b/>
          <w:bCs/>
        </w:rPr>
      </w:pPr>
    </w:p>
    <w:p w:rsidR="00826BD7" w:rsidRPr="00927D90" w:rsidRDefault="00826BD7" w:rsidP="00D27237">
      <w:pPr>
        <w:keepNext/>
      </w:pPr>
      <w:r w:rsidRPr="00927D90">
        <w:rPr>
          <w:b/>
          <w:bCs/>
        </w:rPr>
        <w:t>OTEVÍRÁNÍ OBÁLEK, POSUZOVÁNÍ KVALIFIKACE, POSUZOVÁNÍ A HODNOCENÍ NABÍDEK</w:t>
      </w:r>
    </w:p>
    <w:p w:rsidR="00826BD7" w:rsidRPr="00927D90" w:rsidRDefault="00826BD7" w:rsidP="00D27237">
      <w:r w:rsidRPr="00927D90">
        <w:t>16. OTEVÍRÁNÍ OBÁLEK S NABÍDKAMI</w:t>
      </w:r>
      <w:r w:rsidRPr="00927D90">
        <w:rPr>
          <w:caps/>
        </w:rPr>
        <w:t xml:space="preserve"> a SOUVISEJÍCÍ otázky</w:t>
      </w:r>
    </w:p>
    <w:p w:rsidR="00826BD7" w:rsidRPr="00927D90" w:rsidRDefault="00826BD7" w:rsidP="00D27237">
      <w:r w:rsidRPr="00927D90">
        <w:t>17. POSUZOVÁNÍ KVALIFIKACE A POSUZOVÁNÍ NABÍDEK</w:t>
      </w:r>
    </w:p>
    <w:p w:rsidR="00826BD7" w:rsidRPr="00927D90" w:rsidRDefault="00826BD7" w:rsidP="00D27237">
      <w:r w:rsidRPr="00927D90">
        <w:t>18. HODNOCENÍ NABÍDEK</w:t>
      </w:r>
    </w:p>
    <w:p w:rsidR="00826BD7" w:rsidRPr="00927D90" w:rsidRDefault="00826BD7" w:rsidP="00D27237">
      <w:pPr>
        <w:widowControl w:val="0"/>
        <w:suppressLineNumbers/>
        <w:jc w:val="center"/>
        <w:outlineLvl w:val="0"/>
      </w:pPr>
    </w:p>
    <w:p w:rsidR="00826BD7" w:rsidRPr="00927D90" w:rsidRDefault="00826BD7" w:rsidP="00D27237">
      <w:pPr>
        <w:keepNext/>
      </w:pPr>
      <w:r w:rsidRPr="00927D90">
        <w:rPr>
          <w:b/>
          <w:bCs/>
        </w:rPr>
        <w:t>UKONČENÍ POPTÁVKOVÉHO ŘÍZENÍ</w:t>
      </w:r>
    </w:p>
    <w:p w:rsidR="00826BD7" w:rsidRPr="00927D90" w:rsidRDefault="00826BD7" w:rsidP="00D27237">
      <w:pPr>
        <w:keepNext/>
      </w:pPr>
      <w:r w:rsidRPr="00927D90">
        <w:t>19. PRÁVO ZRUŠIT POPTÁVKOVÉ ŘÍZENÍ</w:t>
      </w:r>
    </w:p>
    <w:p w:rsidR="00826BD7" w:rsidRPr="00927D90" w:rsidRDefault="00826BD7" w:rsidP="00D27237">
      <w:pPr>
        <w:ind w:left="720" w:hanging="720"/>
      </w:pPr>
      <w:r w:rsidRPr="00927D90">
        <w:t xml:space="preserve">20. UZAVŘENÍ SMLOUVY </w:t>
      </w:r>
    </w:p>
    <w:p w:rsidR="00826BD7" w:rsidRPr="00927D90" w:rsidRDefault="00826BD7" w:rsidP="00D27237"/>
    <w:p w:rsidR="00826BD7" w:rsidRDefault="00826BD7" w:rsidP="00BC50A0">
      <w:pPr>
        <w:pStyle w:val="Heading1"/>
        <w:rPr>
          <w:rFonts w:ascii="Times New Roman" w:hAnsi="Times New Roman" w:cs="Times New Roman"/>
          <w:lang w:val="cs-CZ"/>
        </w:rPr>
      </w:pPr>
    </w:p>
    <w:p w:rsidR="00826BD7" w:rsidRDefault="00826BD7" w:rsidP="00BC50A0">
      <w:pPr>
        <w:pStyle w:val="Heading1"/>
        <w:rPr>
          <w:rFonts w:ascii="Times New Roman" w:hAnsi="Times New Roman" w:cs="Times New Roman"/>
          <w:lang w:val="cs-CZ"/>
        </w:rPr>
      </w:pPr>
    </w:p>
    <w:p w:rsidR="00826BD7" w:rsidRDefault="00826BD7" w:rsidP="00BC50A0">
      <w:pPr>
        <w:pStyle w:val="Heading1"/>
        <w:rPr>
          <w:rFonts w:ascii="Times New Roman" w:hAnsi="Times New Roman" w:cs="Times New Roman"/>
          <w:lang w:val="cs-CZ"/>
        </w:rPr>
      </w:pPr>
    </w:p>
    <w:p w:rsidR="00826BD7" w:rsidRDefault="00826BD7" w:rsidP="00BC50A0">
      <w:pPr>
        <w:pStyle w:val="Heading1"/>
        <w:rPr>
          <w:rFonts w:ascii="Times New Roman" w:hAnsi="Times New Roman" w:cs="Times New Roman"/>
          <w:lang w:val="cs-CZ"/>
        </w:rPr>
      </w:pPr>
    </w:p>
    <w:p w:rsidR="00826BD7" w:rsidRPr="00927D90" w:rsidRDefault="00826BD7" w:rsidP="00BC50A0">
      <w:pPr>
        <w:pStyle w:val="Heading1"/>
        <w:rPr>
          <w:rFonts w:ascii="Times New Roman" w:hAnsi="Times New Roman" w:cs="Times New Roman"/>
          <w:lang w:val="cs-CZ"/>
        </w:rPr>
      </w:pPr>
      <w:r w:rsidRPr="00927D90">
        <w:rPr>
          <w:rFonts w:ascii="Times New Roman" w:hAnsi="Times New Roman" w:cs="Times New Roman"/>
          <w:lang w:val="cs-CZ"/>
        </w:rPr>
        <w:t>POKYNY PRO UCHAZEČE</w:t>
      </w:r>
    </w:p>
    <w:p w:rsidR="00826BD7" w:rsidRPr="00927D90" w:rsidRDefault="00826BD7" w:rsidP="008612CA"/>
    <w:p w:rsidR="00826BD7" w:rsidRPr="00927D90" w:rsidRDefault="00826BD7" w:rsidP="00E5786E">
      <w:pPr>
        <w:jc w:val="center"/>
        <w:rPr>
          <w:b/>
          <w:bCs/>
          <w:sz w:val="28"/>
          <w:szCs w:val="28"/>
        </w:rPr>
      </w:pPr>
      <w:r w:rsidRPr="00927D90">
        <w:rPr>
          <w:b/>
          <w:bCs/>
          <w:sz w:val="28"/>
          <w:szCs w:val="28"/>
        </w:rPr>
        <w:t>OBECNÉ INFORMACE</w:t>
      </w:r>
    </w:p>
    <w:p w:rsidR="00826BD7" w:rsidRPr="00927D90" w:rsidRDefault="00826BD7" w:rsidP="008612CA"/>
    <w:p w:rsidR="00826BD7" w:rsidRPr="00927D90" w:rsidRDefault="00826BD7" w:rsidP="008612CA">
      <w:pPr>
        <w:numPr>
          <w:ilvl w:val="0"/>
          <w:numId w:val="3"/>
        </w:numPr>
        <w:jc w:val="both"/>
        <w:outlineLvl w:val="0"/>
        <w:rPr>
          <w:b/>
          <w:bCs/>
          <w:caps/>
        </w:rPr>
      </w:pPr>
      <w:r w:rsidRPr="00927D90">
        <w:rPr>
          <w:b/>
          <w:bCs/>
          <w:caps/>
        </w:rPr>
        <w:t>ÚVODNÍ USTANOVENÍ</w:t>
      </w:r>
    </w:p>
    <w:p w:rsidR="00826BD7" w:rsidRPr="00927D90" w:rsidRDefault="00826BD7" w:rsidP="008612CA">
      <w:pPr>
        <w:rPr>
          <w:b/>
          <w:bCs/>
        </w:rPr>
      </w:pPr>
    </w:p>
    <w:p w:rsidR="00826BD7" w:rsidRPr="00927D90" w:rsidRDefault="00826BD7" w:rsidP="008612CA">
      <w:pPr>
        <w:numPr>
          <w:ilvl w:val="1"/>
          <w:numId w:val="3"/>
        </w:numPr>
        <w:jc w:val="both"/>
        <w:outlineLvl w:val="0"/>
      </w:pPr>
      <w:r w:rsidRPr="00927D90">
        <w:t>Předmětem plnění této veřejné zakázky malého rozsahu podle § 18 odst. 5 ve spojení s § 12 odst. 3 zákona č. 137/2006 Sb., o veřejných zakázkách, v platném znění (dále jen „</w:t>
      </w:r>
      <w:r w:rsidRPr="00927D90">
        <w:rPr>
          <w:b/>
          <w:bCs/>
        </w:rPr>
        <w:t>zákon</w:t>
      </w:r>
      <w:r w:rsidRPr="00927D90">
        <w:t>“) je „Projektová dokumentace  Mateřské školy obce Květnice ve stupni DUR + DSP“.</w:t>
      </w:r>
    </w:p>
    <w:p w:rsidR="00826BD7" w:rsidRPr="00927D90" w:rsidRDefault="00826BD7" w:rsidP="00245958">
      <w:pPr>
        <w:ind w:left="170"/>
        <w:jc w:val="both"/>
        <w:outlineLvl w:val="0"/>
      </w:pPr>
    </w:p>
    <w:p w:rsidR="00826BD7" w:rsidRPr="00927D90" w:rsidRDefault="00826BD7" w:rsidP="008612CA">
      <w:pPr>
        <w:numPr>
          <w:ilvl w:val="1"/>
          <w:numId w:val="3"/>
        </w:numPr>
        <w:jc w:val="both"/>
        <w:outlineLvl w:val="0"/>
      </w:pPr>
      <w:r w:rsidRPr="00927D90">
        <w:t>Zadavatelem této veřejné zakázky malého rozsahu je Obec Květnice (dále jen „zadavatel“ či „objednatel“).</w:t>
      </w:r>
    </w:p>
    <w:p w:rsidR="00826BD7" w:rsidRPr="00927D90" w:rsidRDefault="00826BD7" w:rsidP="00245958">
      <w:pPr>
        <w:ind w:left="170"/>
        <w:jc w:val="both"/>
        <w:outlineLvl w:val="0"/>
      </w:pPr>
    </w:p>
    <w:p w:rsidR="00826BD7" w:rsidRPr="00927D90" w:rsidRDefault="00826BD7" w:rsidP="008612CA">
      <w:pPr>
        <w:numPr>
          <w:ilvl w:val="1"/>
          <w:numId w:val="3"/>
        </w:numPr>
        <w:jc w:val="both"/>
        <w:outlineLvl w:val="0"/>
      </w:pPr>
      <w:r w:rsidRPr="00927D90">
        <w:t xml:space="preserve">Zadání této veřejné zakázky se řídí právem České republiky. Poptávkové řízení však </w:t>
      </w:r>
      <w:r w:rsidRPr="00927D90">
        <w:rPr>
          <w:b/>
          <w:bCs/>
          <w:u w:val="single"/>
        </w:rPr>
        <w:t>není zadávacím řízením podle zákona</w:t>
      </w:r>
      <w:r w:rsidRPr="00927D90">
        <w:t>, veřejnou nabídkou ve smyslu § 1780 a násl. zákona č. 89/2012 Sb., občanský zákoník, v platném znění (dále jen „</w:t>
      </w:r>
      <w:r w:rsidRPr="00927D90">
        <w:rPr>
          <w:b/>
          <w:bCs/>
        </w:rPr>
        <w:t>občanský zákoník</w:t>
      </w:r>
      <w:r w:rsidRPr="00927D90">
        <w:t xml:space="preserve">“), veřejnou soutěží o nejvýhodnější nabídku ve smyslu § 1772 a násl. občanského zákoníku ani právním jednáním s obdobným významem. Podáním své nabídky uchazeč zcela a bez výhrad akceptuje podmínky tohoto poptávkového řízení a dále dle vzorové Smlouvy o poskytování služeb (dále jen „Smlouva“), která je součástí této zadávací dokumentace. </w:t>
      </w:r>
    </w:p>
    <w:p w:rsidR="00826BD7" w:rsidRPr="00927D90" w:rsidRDefault="00826BD7" w:rsidP="00006B91">
      <w:pPr>
        <w:ind w:left="170"/>
        <w:jc w:val="both"/>
        <w:outlineLvl w:val="0"/>
      </w:pPr>
    </w:p>
    <w:p w:rsidR="00826BD7" w:rsidRPr="00927D90" w:rsidRDefault="00826BD7" w:rsidP="00006B91">
      <w:pPr>
        <w:numPr>
          <w:ilvl w:val="1"/>
          <w:numId w:val="3"/>
        </w:numPr>
        <w:jc w:val="both"/>
        <w:outlineLvl w:val="0"/>
      </w:pPr>
      <w:r w:rsidRPr="00927D90">
        <w:t>Předpokládaný termín zahájení plnění předmětu této veřejné zakázky je prosinec 2015. K zahájení plnění předmětu veřejné zakázky dle této zadávací dokumentace bude uchazeč vyzván zadavatelem elektronickou formou nebo písemně.</w:t>
      </w:r>
    </w:p>
    <w:p w:rsidR="00826BD7" w:rsidRPr="00927D90" w:rsidRDefault="00826BD7" w:rsidP="002C1F86">
      <w:pPr>
        <w:jc w:val="both"/>
        <w:outlineLvl w:val="0"/>
      </w:pPr>
    </w:p>
    <w:p w:rsidR="00826BD7" w:rsidRPr="00927D90" w:rsidRDefault="00826BD7" w:rsidP="008612CA">
      <w:pPr>
        <w:jc w:val="center"/>
        <w:rPr>
          <w:b/>
          <w:bCs/>
          <w:sz w:val="28"/>
          <w:szCs w:val="28"/>
        </w:rPr>
      </w:pPr>
    </w:p>
    <w:p w:rsidR="00826BD7" w:rsidRPr="00927D90" w:rsidRDefault="00826BD7" w:rsidP="008612CA">
      <w:pPr>
        <w:numPr>
          <w:ilvl w:val="0"/>
          <w:numId w:val="3"/>
        </w:numPr>
        <w:jc w:val="both"/>
        <w:outlineLvl w:val="0"/>
        <w:rPr>
          <w:b/>
          <w:bCs/>
          <w:caps/>
        </w:rPr>
      </w:pPr>
      <w:r w:rsidRPr="00927D90">
        <w:rPr>
          <w:b/>
          <w:bCs/>
          <w:caps/>
        </w:rPr>
        <w:t>VŠEOBECNÉ POKYNY</w:t>
      </w:r>
    </w:p>
    <w:p w:rsidR="00826BD7" w:rsidRPr="00927D90" w:rsidRDefault="00826BD7" w:rsidP="008612CA">
      <w:pPr>
        <w:rPr>
          <w:b/>
          <w:bCs/>
        </w:rPr>
      </w:pPr>
    </w:p>
    <w:p w:rsidR="00826BD7" w:rsidRPr="00927D90" w:rsidRDefault="00826BD7" w:rsidP="008612CA">
      <w:pPr>
        <w:numPr>
          <w:ilvl w:val="1"/>
          <w:numId w:val="3"/>
        </w:numPr>
        <w:jc w:val="both"/>
        <w:outlineLvl w:val="0"/>
      </w:pPr>
      <w:r w:rsidRPr="00927D90">
        <w:t xml:space="preserve">Dodavatelé podají svoji nabídku na celý předmět veřejné zakázky, jak je požadováno v zadávací dokumentaci. Nabídky podané na plnění pouze na části předmětu veřejné zakázky budou vyloučeny. Veřejná zakázka tedy není dělena na části. Varianty nabídky se nepřipouští. </w:t>
      </w:r>
    </w:p>
    <w:p w:rsidR="00826BD7" w:rsidRPr="00927D90" w:rsidRDefault="00826BD7" w:rsidP="008612CA">
      <w:pPr>
        <w:jc w:val="both"/>
      </w:pPr>
    </w:p>
    <w:p w:rsidR="00826BD7" w:rsidRPr="00927D90" w:rsidRDefault="00826BD7" w:rsidP="008612CA">
      <w:pPr>
        <w:numPr>
          <w:ilvl w:val="0"/>
          <w:numId w:val="3"/>
        </w:numPr>
        <w:jc w:val="both"/>
        <w:outlineLvl w:val="0"/>
        <w:rPr>
          <w:b/>
          <w:bCs/>
          <w:caps/>
        </w:rPr>
      </w:pPr>
      <w:r w:rsidRPr="00927D90">
        <w:rPr>
          <w:b/>
          <w:bCs/>
          <w:caps/>
        </w:rPr>
        <w:t>POUZE JEDNA NABÍDKA V POPTÁVKOVÉM ŘÍZENÍ</w:t>
      </w:r>
    </w:p>
    <w:p w:rsidR="00826BD7" w:rsidRPr="00927D90" w:rsidRDefault="00826BD7" w:rsidP="008612CA">
      <w:pPr>
        <w:rPr>
          <w:b/>
          <w:bCs/>
          <w:sz w:val="28"/>
          <w:szCs w:val="28"/>
        </w:rPr>
      </w:pPr>
    </w:p>
    <w:p w:rsidR="00826BD7" w:rsidRPr="00927D90" w:rsidRDefault="00826BD7" w:rsidP="008612CA">
      <w:pPr>
        <w:numPr>
          <w:ilvl w:val="1"/>
          <w:numId w:val="3"/>
        </w:numPr>
        <w:jc w:val="both"/>
        <w:outlineLvl w:val="0"/>
      </w:pPr>
      <w:r w:rsidRPr="00927D90">
        <w:t>Každý dodavatel může předložit v tomto poptávkovém řízení pouze jednu nabídku, individuálně nebo společně s dalšími dodavateli. Dodavatel, který podal nabídku v poptávkovém řízení, nesmí být současně subdodavatelem, jehož prostřednictvím jiný dodavatel v tomto zadávacím řízení prokazuje kvalifikaci. Pokud dodavatel podá více nabídek samostatně nebo společně s dalšími dodavateli, nebo je subdodavatelem, jehož prostřednictvím jiný dodavatel v tomto zadávacím řízení prokazuje kvalifikaci, zadavatel všechny nabídky podané takovým dodavatelem vyřadí. Dodavatele, jehož nabídka byla vyřazena, zadavatel bezodkladně vyloučí z účasti v zadávacím řízení. Vyloučení uchazeče včetně důvodu zadavatel bezodkladně písemně oznámí uchazeči.</w:t>
      </w:r>
    </w:p>
    <w:p w:rsidR="00826BD7" w:rsidRPr="00927D90" w:rsidRDefault="00826BD7" w:rsidP="008612CA">
      <w:pPr>
        <w:widowControl w:val="0"/>
        <w:suppressLineNumbers/>
        <w:jc w:val="center"/>
        <w:outlineLvl w:val="0"/>
      </w:pPr>
    </w:p>
    <w:p w:rsidR="00826BD7" w:rsidRPr="00927D90" w:rsidRDefault="00826BD7" w:rsidP="008612CA">
      <w:pPr>
        <w:numPr>
          <w:ilvl w:val="0"/>
          <w:numId w:val="3"/>
        </w:numPr>
        <w:jc w:val="both"/>
        <w:outlineLvl w:val="0"/>
        <w:rPr>
          <w:b/>
          <w:bCs/>
          <w:caps/>
        </w:rPr>
      </w:pPr>
      <w:r w:rsidRPr="00927D90">
        <w:rPr>
          <w:b/>
          <w:bCs/>
          <w:caps/>
        </w:rPr>
        <w:t>NÁKLADY ÚČASTI</w:t>
      </w:r>
    </w:p>
    <w:p w:rsidR="00826BD7" w:rsidRPr="00927D90" w:rsidRDefault="00826BD7" w:rsidP="008612CA">
      <w:pPr>
        <w:jc w:val="both"/>
        <w:outlineLvl w:val="0"/>
        <w:rPr>
          <w:b/>
          <w:bCs/>
          <w:caps/>
        </w:rPr>
      </w:pPr>
    </w:p>
    <w:p w:rsidR="00826BD7" w:rsidRPr="00927D90" w:rsidRDefault="00826BD7" w:rsidP="008612CA">
      <w:pPr>
        <w:numPr>
          <w:ilvl w:val="1"/>
          <w:numId w:val="3"/>
        </w:numPr>
        <w:jc w:val="both"/>
        <w:outlineLvl w:val="0"/>
      </w:pPr>
      <w:r w:rsidRPr="00927D90">
        <w:t>Dodavatelé nemají právo na úhradu nákladů spojených s účastí v poptávkovém řízení.</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Zadavatel nebude zodpovědný a ani nebude hradit žádné výdaje nebo ztráty, které mohou dodavatelům vzniknout v souvislosti s jakýmikoliv aspekty poptávkového řízení.</w:t>
      </w:r>
    </w:p>
    <w:p w:rsidR="00826BD7" w:rsidRPr="00927D90" w:rsidRDefault="00826BD7" w:rsidP="001B1E56">
      <w:pPr>
        <w:jc w:val="both"/>
        <w:outlineLvl w:val="0"/>
      </w:pPr>
    </w:p>
    <w:p w:rsidR="00826BD7" w:rsidRPr="00927D90" w:rsidRDefault="00826BD7" w:rsidP="001B1E56">
      <w:pPr>
        <w:numPr>
          <w:ilvl w:val="0"/>
          <w:numId w:val="3"/>
        </w:numPr>
        <w:jc w:val="both"/>
        <w:outlineLvl w:val="0"/>
        <w:rPr>
          <w:b/>
          <w:bCs/>
          <w:caps/>
        </w:rPr>
      </w:pPr>
      <w:r w:rsidRPr="00927D90">
        <w:rPr>
          <w:b/>
          <w:bCs/>
          <w:caps/>
        </w:rPr>
        <w:t xml:space="preserve"> Komunikace mezi zadavatelem a dodavateli</w:t>
      </w:r>
    </w:p>
    <w:p w:rsidR="00826BD7" w:rsidRPr="00927D90" w:rsidRDefault="00826BD7" w:rsidP="001B1E56">
      <w:pPr>
        <w:ind w:left="170"/>
        <w:jc w:val="both"/>
      </w:pPr>
    </w:p>
    <w:p w:rsidR="00826BD7" w:rsidRPr="00927D90" w:rsidRDefault="00826BD7" w:rsidP="001B1E56">
      <w:pPr>
        <w:numPr>
          <w:ilvl w:val="1"/>
          <w:numId w:val="3"/>
        </w:numPr>
        <w:jc w:val="both"/>
        <w:outlineLvl w:val="0"/>
      </w:pPr>
      <w:r w:rsidRPr="00927D90">
        <w:t>Veškeré úkony, jež mají být podle zákona nebo této zadávací dokumentace učiněny písemnou formou, lze uskutečnit  pouze v listinné podobě. Komunikace elektronickými prostředky nebo s využitím elektronických nástrojů ve smyslu § 149 zákona se nepřipouští.</w:t>
      </w:r>
    </w:p>
    <w:p w:rsidR="00826BD7" w:rsidRPr="00927D90" w:rsidRDefault="00826BD7" w:rsidP="008612CA">
      <w:pPr>
        <w:widowControl w:val="0"/>
        <w:suppressLineNumbers/>
        <w:jc w:val="center"/>
        <w:outlineLvl w:val="0"/>
      </w:pPr>
    </w:p>
    <w:p w:rsidR="00826BD7" w:rsidRPr="00927D90" w:rsidRDefault="00826BD7" w:rsidP="008612CA">
      <w:pPr>
        <w:jc w:val="center"/>
        <w:rPr>
          <w:b/>
          <w:bCs/>
          <w:sz w:val="28"/>
          <w:szCs w:val="28"/>
        </w:rPr>
      </w:pPr>
      <w:r w:rsidRPr="00927D90">
        <w:rPr>
          <w:b/>
          <w:bCs/>
          <w:sz w:val="28"/>
          <w:szCs w:val="28"/>
        </w:rPr>
        <w:t>KVALIFIKACE A JINÉ ZADÁVACÍ PODMÍNKY</w:t>
      </w:r>
    </w:p>
    <w:p w:rsidR="00826BD7" w:rsidRPr="00927D90" w:rsidRDefault="00826BD7" w:rsidP="008612CA">
      <w:pPr>
        <w:jc w:val="center"/>
        <w:rPr>
          <w:b/>
          <w:bCs/>
          <w:sz w:val="28"/>
          <w:szCs w:val="28"/>
        </w:rPr>
      </w:pPr>
    </w:p>
    <w:p w:rsidR="00826BD7" w:rsidRPr="00927D90" w:rsidRDefault="00826BD7" w:rsidP="008612CA">
      <w:pPr>
        <w:numPr>
          <w:ilvl w:val="0"/>
          <w:numId w:val="3"/>
        </w:numPr>
        <w:jc w:val="both"/>
        <w:outlineLvl w:val="0"/>
        <w:rPr>
          <w:b/>
          <w:bCs/>
          <w:caps/>
        </w:rPr>
      </w:pPr>
      <w:r w:rsidRPr="00927D90">
        <w:rPr>
          <w:b/>
          <w:bCs/>
          <w:caps/>
        </w:rPr>
        <w:t>KVALIFIKAČNÍ PŘEDPOKLADY</w:t>
      </w:r>
    </w:p>
    <w:p w:rsidR="00826BD7" w:rsidRPr="00927D90" w:rsidRDefault="00826BD7" w:rsidP="00050404">
      <w:pPr>
        <w:ind w:left="360"/>
        <w:jc w:val="both"/>
      </w:pPr>
    </w:p>
    <w:p w:rsidR="00826BD7" w:rsidRPr="00927D90" w:rsidRDefault="00826BD7" w:rsidP="0082189C">
      <w:pPr>
        <w:numPr>
          <w:ilvl w:val="1"/>
          <w:numId w:val="3"/>
        </w:numPr>
        <w:jc w:val="both"/>
        <w:outlineLvl w:val="0"/>
      </w:pPr>
      <w:r w:rsidRPr="00927D90">
        <w:t xml:space="preserve">Dodavatelé jsou povinni prokázat splnění kvalifikačních předpokladů uvedených v této zadávací dokumentaci. Pro vyloučení pochybností platí, že kvalifikaci je třeba prokázat ve lhůtě pro podání nabídek, tím není dotčen § 59 odst. 4 zákona. Čestná prohlášení dodavatele musí být podepsána dodavatelem či statutárním orgánem dodavatele nebo osobou příslušně zmocněnou; zmocnění musí v takovém případě být součástí nabídky </w:t>
      </w:r>
      <w:r w:rsidRPr="00927D90">
        <w:rPr>
          <w:color w:val="000000"/>
          <w:spacing w:val="-4"/>
        </w:rPr>
        <w:t>(přiložena k formuláři 1</w:t>
      </w:r>
      <w:r w:rsidRPr="00927D90">
        <w:t>.3 zadávací dokumentace). Dokumenty předkládané v rámci nabídky musí být zásadně předloženy jako originály či ověřené kopie originálů. Dokumenty, jimiž je prokazována kvalifikace dodavatele, mohou být předloženy jako prosté kopie originálů. Zadavatel má právo požadovat, aby uchazeč, se kterým má být uzavřena smlouva na plnění zakázky, předložil originály nebo úředně ověřené kopie takových dokumentů, jimiž je prokazována kvalifikace. V případě cizojazyčných dokumentů připojí dodavatelé k dokumentům úředně ověřený překlad do českého jazyka. Povinnost připojit k dokladům úředně ověřený překlad do českého jazyka se nevztahuje na doklady ve slovenském jazyce a vysokoškolské diplomy v latinském jazyce. Odkazuje-li se v této zadávací dokumentaci na konkrétní formuláře, rozumí se tím vzory příslušných formulářů uvedené v této zadávací dokumentaci, případně formuláře obsahově rovnocenné těmto vzorům</w:t>
      </w:r>
    </w:p>
    <w:p w:rsidR="00826BD7" w:rsidRPr="00927D90" w:rsidRDefault="00826BD7" w:rsidP="008612CA">
      <w:pPr>
        <w:ind w:left="170"/>
        <w:jc w:val="both"/>
        <w:outlineLvl w:val="0"/>
      </w:pPr>
    </w:p>
    <w:p w:rsidR="00826BD7" w:rsidRPr="00927D90" w:rsidRDefault="00826BD7" w:rsidP="002909DA">
      <w:pPr>
        <w:numPr>
          <w:ilvl w:val="1"/>
          <w:numId w:val="3"/>
        </w:numPr>
        <w:jc w:val="both"/>
        <w:outlineLvl w:val="0"/>
      </w:pPr>
      <w:r w:rsidRPr="00927D90">
        <w:t>Základní kvalifikační předpoklady splňuje dodavatel</w:t>
      </w:r>
    </w:p>
    <w:p w:rsidR="00826BD7" w:rsidRPr="00927D90" w:rsidRDefault="00826BD7" w:rsidP="002909DA">
      <w:pPr>
        <w:jc w:val="both"/>
        <w:outlineLvl w:val="0"/>
      </w:pPr>
    </w:p>
    <w:p w:rsidR="00826BD7" w:rsidRPr="00927D90" w:rsidRDefault="00826BD7" w:rsidP="00F743BB">
      <w:pPr>
        <w:numPr>
          <w:ilvl w:val="2"/>
          <w:numId w:val="3"/>
        </w:numPr>
        <w:jc w:val="both"/>
        <w:outlineLvl w:val="0"/>
        <w:rPr>
          <w:color w:val="000000"/>
        </w:rPr>
      </w:pPr>
      <w:r w:rsidRPr="00927D90">
        <w:rPr>
          <w:color w:val="000000"/>
        </w:rPr>
        <w:t xml:space="preserve">který 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w:t>
      </w:r>
    </w:p>
    <w:p w:rsidR="00826BD7" w:rsidRPr="00927D90" w:rsidRDefault="00826BD7" w:rsidP="00DF7218">
      <w:pPr>
        <w:numPr>
          <w:ilvl w:val="2"/>
          <w:numId w:val="3"/>
        </w:numPr>
        <w:jc w:val="both"/>
        <w:outlineLvl w:val="0"/>
        <w:rPr>
          <w:color w:val="000000"/>
        </w:rPr>
      </w:pPr>
      <w:r w:rsidRPr="00927D90">
        <w:rPr>
          <w:color w:val="000000"/>
        </w:rPr>
        <w:t>který nebyl pravomocně odsouzen pro trestný čin, jehož skutková podstata souvisí s předmětem podnikání dodavatele podle zvláštních právních předpisů nebo došlo k zahlazení odsouzení za spáchání takového trestného činu;</w:t>
      </w:r>
    </w:p>
    <w:p w:rsidR="00826BD7" w:rsidRPr="00927D90" w:rsidRDefault="00826BD7" w:rsidP="00DF7218">
      <w:pPr>
        <w:numPr>
          <w:ilvl w:val="2"/>
          <w:numId w:val="3"/>
        </w:numPr>
        <w:jc w:val="both"/>
        <w:outlineLvl w:val="0"/>
        <w:rPr>
          <w:color w:val="000000"/>
        </w:rPr>
      </w:pPr>
      <w:r w:rsidRPr="00927D90">
        <w:rPr>
          <w:color w:val="000000"/>
        </w:rPr>
        <w:t>který v posledních 3 letech nenaplnil skutkovou podstatu jednání nekalé soutěže formou podplácení podle zvláštního právního předpisu (§ 2983 zákona č. 89/2012 Sb., občanský zákoník, v platném znění)</w:t>
      </w:r>
    </w:p>
    <w:p w:rsidR="00826BD7" w:rsidRPr="00927D90" w:rsidRDefault="00826BD7" w:rsidP="00DF7218">
      <w:pPr>
        <w:numPr>
          <w:ilvl w:val="2"/>
          <w:numId w:val="3"/>
        </w:numPr>
        <w:jc w:val="both"/>
        <w:outlineLvl w:val="0"/>
        <w:rPr>
          <w:color w:val="000000"/>
        </w:rPr>
      </w:pPr>
      <w:r w:rsidRPr="00927D90">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826BD7" w:rsidRPr="00927D90" w:rsidRDefault="00826BD7" w:rsidP="0004093B">
      <w:pPr>
        <w:numPr>
          <w:ilvl w:val="2"/>
          <w:numId w:val="3"/>
        </w:numPr>
        <w:jc w:val="both"/>
        <w:outlineLvl w:val="0"/>
        <w:rPr>
          <w:color w:val="000000"/>
        </w:rPr>
      </w:pPr>
      <w:r w:rsidRPr="00927D90">
        <w:rPr>
          <w:color w:val="000000"/>
        </w:rPr>
        <w:t>který není v likvidaci</w:t>
      </w:r>
    </w:p>
    <w:p w:rsidR="00826BD7" w:rsidRPr="00927D90" w:rsidRDefault="00826BD7" w:rsidP="00DF7218">
      <w:pPr>
        <w:numPr>
          <w:ilvl w:val="2"/>
          <w:numId w:val="3"/>
        </w:numPr>
        <w:jc w:val="both"/>
        <w:outlineLvl w:val="0"/>
        <w:rPr>
          <w:color w:val="000000"/>
        </w:rPr>
      </w:pPr>
      <w:r w:rsidRPr="00927D90">
        <w:rPr>
          <w:color w:val="000000"/>
        </w:rPr>
        <w:t>který nemá v evidenci daní zachyceny daňové nedoplatky, a to jak v České republice, tak v zemi sídla, místa podnikání či bydliště dodavatele</w:t>
      </w:r>
    </w:p>
    <w:p w:rsidR="00826BD7" w:rsidRPr="00927D90" w:rsidRDefault="00826BD7" w:rsidP="00DF7218">
      <w:pPr>
        <w:numPr>
          <w:ilvl w:val="2"/>
          <w:numId w:val="3"/>
        </w:numPr>
        <w:jc w:val="both"/>
        <w:outlineLvl w:val="0"/>
        <w:rPr>
          <w:color w:val="000000"/>
        </w:rPr>
      </w:pPr>
      <w:r w:rsidRPr="00927D90">
        <w:rPr>
          <w:color w:val="000000"/>
        </w:rPr>
        <w:t>který nemá nedoplatek na pojistném a na penále na veřejné zdravotní pojištění a to, jak v České republice, tak v zemi sídla, místa podnikání či bydliště dodavatele</w:t>
      </w:r>
    </w:p>
    <w:p w:rsidR="00826BD7" w:rsidRPr="00927D90" w:rsidRDefault="00826BD7" w:rsidP="00DF7218">
      <w:pPr>
        <w:numPr>
          <w:ilvl w:val="2"/>
          <w:numId w:val="3"/>
        </w:numPr>
        <w:jc w:val="both"/>
        <w:outlineLvl w:val="0"/>
        <w:rPr>
          <w:color w:val="000000"/>
        </w:rPr>
      </w:pPr>
      <w:r w:rsidRPr="00927D90">
        <w:rPr>
          <w:color w:val="000000"/>
        </w:rPr>
        <w:t>který nemá nedoplatek na pojistném a na penále na sociální zabezpečení a příspěvku na státní politiku zaměstnanosti a to, jak v České republice, tak v zemi sídla, místa podnikání či bydliště dodavatele</w:t>
      </w:r>
    </w:p>
    <w:p w:rsidR="00826BD7" w:rsidRPr="00927D90" w:rsidRDefault="00826BD7" w:rsidP="00783956">
      <w:pPr>
        <w:numPr>
          <w:ilvl w:val="2"/>
          <w:numId w:val="3"/>
        </w:numPr>
        <w:jc w:val="both"/>
        <w:outlineLvl w:val="0"/>
        <w:rPr>
          <w:color w:val="000000"/>
        </w:rPr>
      </w:pPr>
      <w:r w:rsidRPr="00927D90">
        <w:rPr>
          <w:color w:val="000000"/>
        </w:rPr>
        <w:t>nebyl v posledních 3 letech pravomocně disciplinárně potrestán ani mu nebylo pravomocně uloženo kárné opatření podle zvláštních právních předpisů</w:t>
      </w:r>
    </w:p>
    <w:p w:rsidR="00826BD7" w:rsidRPr="00927D90" w:rsidRDefault="00826BD7" w:rsidP="00783956">
      <w:pPr>
        <w:numPr>
          <w:ilvl w:val="2"/>
          <w:numId w:val="3"/>
        </w:numPr>
        <w:jc w:val="both"/>
        <w:outlineLvl w:val="0"/>
      </w:pPr>
      <w:r w:rsidRPr="00927D90">
        <w:rPr>
          <w:color w:val="000000"/>
        </w:rPr>
        <w:t>není</w:t>
      </w:r>
      <w:r w:rsidRPr="00927D90">
        <w:t xml:space="preserve"> veden v rejstříku osob se zákazem plnění veřejných zakázek</w:t>
      </w:r>
    </w:p>
    <w:p w:rsidR="00826BD7" w:rsidRPr="00927D90" w:rsidRDefault="00826BD7" w:rsidP="00783956">
      <w:pPr>
        <w:numPr>
          <w:ilvl w:val="2"/>
          <w:numId w:val="3"/>
        </w:numPr>
        <w:jc w:val="both"/>
        <w:outlineLvl w:val="0"/>
      </w:pPr>
      <w:r w:rsidRPr="00927D90">
        <w:t>kterému nebyla v posledních 3 letech pravomocně uložena pokuta za umožnění výkonu nelegální práce podle zvláštního právního předpisu (§ 5 písm. e) bod 3 zákona č.435/2004 Sb., o zaměstnanosti, v platném změní)</w:t>
      </w:r>
    </w:p>
    <w:p w:rsidR="00826BD7" w:rsidRPr="00927D90" w:rsidRDefault="00826BD7" w:rsidP="00F4208F">
      <w:pPr>
        <w:jc w:val="both"/>
        <w:outlineLvl w:val="0"/>
      </w:pPr>
    </w:p>
    <w:p w:rsidR="00826BD7" w:rsidRPr="00927D90" w:rsidRDefault="00826BD7" w:rsidP="00F4208F">
      <w:pPr>
        <w:jc w:val="both"/>
        <w:outlineLvl w:val="0"/>
        <w:rPr>
          <w:color w:val="000000"/>
        </w:rPr>
      </w:pPr>
      <w:r w:rsidRPr="00927D90">
        <w:rPr>
          <w:color w:val="000000"/>
        </w:rPr>
        <w:t>Výše uvedené předpoklady prokáže dodavatel doložením čestného prohlášení na formuláři 1.1.</w:t>
      </w:r>
    </w:p>
    <w:p w:rsidR="00826BD7" w:rsidRPr="00927D90" w:rsidRDefault="00826BD7" w:rsidP="00D035EC">
      <w:pPr>
        <w:jc w:val="both"/>
      </w:pPr>
    </w:p>
    <w:p w:rsidR="00826BD7" w:rsidRPr="00927D90" w:rsidRDefault="00826BD7" w:rsidP="008612CA">
      <w:pPr>
        <w:numPr>
          <w:ilvl w:val="1"/>
          <w:numId w:val="3"/>
        </w:numPr>
        <w:jc w:val="both"/>
      </w:pPr>
      <w:r w:rsidRPr="00927D90">
        <w:t>Rozsah požadovaných profesních předpokladů prokazují dodavatelé následujícími dokumenty:</w:t>
      </w:r>
    </w:p>
    <w:p w:rsidR="00826BD7" w:rsidRPr="00927D90" w:rsidRDefault="00826BD7" w:rsidP="0089489E">
      <w:pPr>
        <w:jc w:val="both"/>
      </w:pPr>
    </w:p>
    <w:p w:rsidR="00826BD7" w:rsidRPr="00927D90" w:rsidRDefault="00826BD7" w:rsidP="00090992">
      <w:pPr>
        <w:numPr>
          <w:ilvl w:val="2"/>
          <w:numId w:val="3"/>
        </w:numPr>
      </w:pPr>
      <w:r w:rsidRPr="00927D90">
        <w:rPr>
          <w:b/>
          <w:bCs/>
        </w:rPr>
        <w:t>Výpis z obchodního rejstříku</w:t>
      </w:r>
      <w:r w:rsidRPr="00927D90">
        <w:t xml:space="preserve"> dodavatele či jiné obdobné evidence ne starší než 90 dnů k poslednímu dni lhůty pro podání nabídky.</w:t>
      </w:r>
      <w:r w:rsidRPr="00927D90">
        <w:br/>
        <w:t xml:space="preserve">Způsob prokázání: </w:t>
      </w:r>
      <w:r w:rsidRPr="00927D90">
        <w:br/>
        <w:t>Prosté kopie výpisu z obchodního rejstříku či jiné evidence ne starší než 90 dnů k poslednímu dni lhůty pro podání nabídky.</w:t>
      </w:r>
    </w:p>
    <w:p w:rsidR="00826BD7" w:rsidRPr="00927D90" w:rsidRDefault="00826BD7" w:rsidP="00686C56">
      <w:pPr>
        <w:ind w:left="1416"/>
        <w:jc w:val="both"/>
      </w:pPr>
      <w:r w:rsidRPr="00927D90">
        <w:t xml:space="preserve">Zahraniční dodavatel předkládá výpis z obchodního rejstříku nebo jeho obdobu podle právního řádu platného v zemi jeho sídla, místa podnikání nebo bydliště, v původním jazyce s připojením jeho úředně ověřeného překladu do českého jazyka. </w:t>
      </w:r>
    </w:p>
    <w:p w:rsidR="00826BD7" w:rsidRPr="00927D90" w:rsidRDefault="00826BD7" w:rsidP="00686C56">
      <w:pPr>
        <w:pStyle w:val="CommentText"/>
        <w:spacing w:before="60" w:after="60"/>
        <w:ind w:left="1376"/>
        <w:rPr>
          <w:sz w:val="24"/>
          <w:szCs w:val="24"/>
          <w:lang w:val="cs-CZ"/>
        </w:rPr>
      </w:pPr>
      <w:r w:rsidRPr="00927D90">
        <w:rPr>
          <w:sz w:val="24"/>
          <w:szCs w:val="24"/>
          <w:lang w:val="cs-CZ"/>
        </w:rPr>
        <w:t>Povinnost připojit úředně ověřený překlad do českého jazyka se nevztahuje na doklady ve slovenském jazyce.</w:t>
      </w:r>
    </w:p>
    <w:p w:rsidR="00826BD7" w:rsidRPr="00927D90" w:rsidRDefault="00826BD7" w:rsidP="00686C56">
      <w:pPr>
        <w:pStyle w:val="CommentText"/>
        <w:spacing w:before="60" w:after="60"/>
        <w:ind w:left="1376"/>
        <w:rPr>
          <w:sz w:val="24"/>
          <w:szCs w:val="24"/>
          <w:lang w:val="cs-CZ"/>
        </w:rPr>
      </w:pPr>
      <w:r w:rsidRPr="00927D90">
        <w:rPr>
          <w:sz w:val="24"/>
          <w:szCs w:val="24"/>
          <w:lang w:val="cs-CZ"/>
        </w:rPr>
        <w:t>V případě států, kde neexistuje evidence obdobná obchodnímu rejstříku v České republice, prokazuje dodavatel splnění tohoto kvalifikačního předpokladu čestným prohlášením, v němž prohlásí, že (i) řádně vznikl a existuje podle právního řádu platného v zemi svého sídla, místa podnikání nebo bydliště, (ii) osoby podepisující jeho jménem nabídku a související dokumenty jsou k tomu plně oprávněny a že (iii) je oprávněn k podnikání podle právního řádu platného v zemi svého sídla, místa podnikání nebo bydliště.</w:t>
      </w:r>
    </w:p>
    <w:p w:rsidR="00826BD7" w:rsidRPr="00927D90" w:rsidRDefault="00826BD7" w:rsidP="00686C56">
      <w:pPr>
        <w:pStyle w:val="CommentText"/>
        <w:spacing w:before="60" w:after="60"/>
        <w:ind w:left="1376"/>
        <w:rPr>
          <w:sz w:val="24"/>
          <w:szCs w:val="24"/>
          <w:lang w:val="cs-CZ"/>
        </w:rPr>
      </w:pPr>
      <w:r w:rsidRPr="00927D90">
        <w:rPr>
          <w:sz w:val="24"/>
          <w:szCs w:val="24"/>
          <w:lang w:val="cs-CZ"/>
        </w:rPr>
        <w:t xml:space="preserve">Podává-li nabídku zahraniční osoba prostřednictvím své organizační složky v České republice, doloží také výpis z českého obchodního rejstříku vztahující se k této organizační složce. </w:t>
      </w:r>
    </w:p>
    <w:p w:rsidR="00826BD7" w:rsidRPr="00927D90" w:rsidRDefault="00826BD7" w:rsidP="00451654">
      <w:pPr>
        <w:pStyle w:val="CommentText"/>
        <w:spacing w:before="60" w:after="60"/>
        <w:rPr>
          <w:i/>
          <w:iCs/>
          <w:sz w:val="24"/>
          <w:szCs w:val="24"/>
          <w:lang w:val="cs-CZ"/>
        </w:rPr>
      </w:pPr>
    </w:p>
    <w:p w:rsidR="00826BD7" w:rsidRPr="00927D90" w:rsidRDefault="00826BD7" w:rsidP="0089489E">
      <w:pPr>
        <w:numPr>
          <w:ilvl w:val="2"/>
          <w:numId w:val="3"/>
        </w:numPr>
        <w:jc w:val="both"/>
      </w:pPr>
      <w:r w:rsidRPr="00927D90">
        <w:rPr>
          <w:b/>
          <w:bCs/>
        </w:rPr>
        <w:t>Platné oprávnění k podnikání</w:t>
      </w:r>
      <w:r w:rsidRPr="00927D90">
        <w:t xml:space="preserve"> v rozsahu odpovídajícím předmětu veřejné zakázky. </w:t>
      </w:r>
    </w:p>
    <w:p w:rsidR="00826BD7" w:rsidRPr="00927D90" w:rsidRDefault="00826BD7" w:rsidP="00B5424D">
      <w:pPr>
        <w:ind w:left="1416"/>
        <w:jc w:val="both"/>
      </w:pPr>
      <w:r w:rsidRPr="00927D90">
        <w:t>Způsob prokázání: Prosté kopie platného oprávnění k podnikání</w:t>
      </w:r>
    </w:p>
    <w:p w:rsidR="00826BD7" w:rsidRPr="00927D90" w:rsidRDefault="00826BD7" w:rsidP="00B5424D">
      <w:pPr>
        <w:pStyle w:val="CommentText"/>
        <w:spacing w:before="60" w:after="60"/>
        <w:ind w:left="1416"/>
        <w:rPr>
          <w:sz w:val="24"/>
          <w:szCs w:val="24"/>
          <w:lang w:val="cs-CZ"/>
        </w:rPr>
      </w:pPr>
      <w:r w:rsidRPr="00927D90">
        <w:rPr>
          <w:sz w:val="24"/>
          <w:szCs w:val="24"/>
          <w:lang w:val="cs-CZ"/>
        </w:rPr>
        <w:t xml:space="preserve">Dodavatel předloží výpisy z živnostenského rejstříku dle § 10 odst. 3 písm. a) zákona č. 455/1991 Sb., o živnostenském podnikání (živnostenský zákon), v platném znění, a/nebo  živnostenské listy, resp. jiná oprávnění k podnikání, v oboru </w:t>
      </w:r>
    </w:p>
    <w:p w:rsidR="00826BD7" w:rsidRPr="00927D90" w:rsidRDefault="00826BD7" w:rsidP="001D2C67">
      <w:pPr>
        <w:pStyle w:val="CommentText"/>
        <w:numPr>
          <w:ilvl w:val="0"/>
          <w:numId w:val="18"/>
        </w:numPr>
        <w:spacing w:before="60" w:after="60" w:line="288" w:lineRule="auto"/>
        <w:rPr>
          <w:sz w:val="24"/>
          <w:szCs w:val="24"/>
          <w:lang w:val="cs-CZ"/>
        </w:rPr>
      </w:pPr>
      <w:r w:rsidRPr="00927D90">
        <w:rPr>
          <w:sz w:val="24"/>
          <w:szCs w:val="24"/>
          <w:lang w:val="cs-CZ"/>
        </w:rPr>
        <w:t>Projektová činnost ve výstavbě</w:t>
      </w:r>
    </w:p>
    <w:p w:rsidR="00826BD7" w:rsidRPr="00927D90" w:rsidRDefault="00826BD7" w:rsidP="00B5424D">
      <w:pPr>
        <w:pStyle w:val="CommentText"/>
        <w:spacing w:before="60" w:after="60"/>
        <w:ind w:left="1416"/>
        <w:rPr>
          <w:sz w:val="24"/>
          <w:szCs w:val="24"/>
          <w:lang w:val="cs-CZ"/>
        </w:rPr>
      </w:pPr>
      <w:r w:rsidRPr="00927D90">
        <w:rPr>
          <w:sz w:val="24"/>
          <w:szCs w:val="24"/>
          <w:lang w:val="cs-CZ"/>
        </w:rPr>
        <w:t xml:space="preserve">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 </w:t>
      </w:r>
    </w:p>
    <w:p w:rsidR="00826BD7" w:rsidRPr="00927D90" w:rsidRDefault="00826BD7" w:rsidP="00B5424D">
      <w:pPr>
        <w:pStyle w:val="CommentText"/>
        <w:spacing w:before="60" w:after="60"/>
        <w:ind w:left="1416"/>
        <w:rPr>
          <w:sz w:val="24"/>
          <w:szCs w:val="24"/>
          <w:lang w:val="cs-CZ"/>
        </w:rPr>
      </w:pPr>
      <w:r w:rsidRPr="00927D90">
        <w:rPr>
          <w:sz w:val="24"/>
          <w:szCs w:val="24"/>
          <w:lang w:val="cs-CZ"/>
        </w:rPr>
        <w:t xml:space="preserve">Podává-li nabídku zahraniční osoba prostřednictvím své organizační složky v České republice, doloží zejména příslušná živnostenská oprávnění vztahující se k této organizační složce. </w:t>
      </w:r>
    </w:p>
    <w:p w:rsidR="00826BD7" w:rsidRPr="00927D90" w:rsidRDefault="00826BD7" w:rsidP="002119C6">
      <w:pPr>
        <w:ind w:left="360"/>
        <w:jc w:val="both"/>
        <w:rPr>
          <w:rFonts w:ascii="Arial" w:hAnsi="Arial" w:cs="Arial"/>
          <w:sz w:val="20"/>
          <w:szCs w:val="20"/>
        </w:rPr>
      </w:pPr>
    </w:p>
    <w:p w:rsidR="00826BD7" w:rsidRPr="00927D90" w:rsidRDefault="00826BD7" w:rsidP="008612CA">
      <w:pPr>
        <w:jc w:val="both"/>
      </w:pPr>
    </w:p>
    <w:p w:rsidR="00826BD7" w:rsidRPr="00927D90" w:rsidRDefault="00826BD7" w:rsidP="008612CA">
      <w:pPr>
        <w:numPr>
          <w:ilvl w:val="1"/>
          <w:numId w:val="3"/>
        </w:numPr>
        <w:jc w:val="both"/>
      </w:pPr>
      <w:r w:rsidRPr="00927D90">
        <w:t>Požadovaná čestná prohlášení pro prokázání základních kvalifikačních předpokladů předloží dodavatelé prostřednictvím vyplněného formuláře č. 1.1. K tomuto formuláři dodavatelé současně doloží veškeré přílohy požadované zadavatelem k prokázání základních a profesních kvalifikačních předpokladů  dle  čl.  6.2.  a 6.3. zadávací dokumentace.</w:t>
      </w:r>
    </w:p>
    <w:p w:rsidR="00826BD7" w:rsidRPr="00927D90" w:rsidRDefault="00826BD7" w:rsidP="008612CA">
      <w:pPr>
        <w:ind w:left="170"/>
        <w:jc w:val="both"/>
      </w:pPr>
    </w:p>
    <w:p w:rsidR="00826BD7" w:rsidRPr="00927D90" w:rsidRDefault="00826BD7" w:rsidP="008612CA">
      <w:pPr>
        <w:numPr>
          <w:ilvl w:val="1"/>
          <w:numId w:val="3"/>
        </w:numPr>
        <w:jc w:val="both"/>
      </w:pPr>
      <w:r w:rsidRPr="00927D90">
        <w:t>Dodavatel je oprávněn splnit kvalifikační předpoklady taktéž obdobně, jako by tomu bylo v případě zadávacího řízení podle zákona. Předložení dokladu o zapsání dodavatele do seznamu kvalifikovaných dodavatelů vedeného Ministerstvem pro místní rozvoj dle § 125 až § 132 zákona prokazuje v souladu s § 127 zákona splnění základních kvalifikačních předpokladů a profesních kvalifikačních předpokladů v tom rozsahu, ve kterém pokrývá požadavky zadavatele. V případě předložení výpisu ze seznamu kvalifikovaných dodavatelů není uchazeč povinen předkládat formulář č. 1.1, výpis z obchodního rejstříku ani doklady o těch skutečnostech, které prokazuje samotný výpis. Výpis ze seznamu nesmí být k poslednímu dni lhůty pro podání nabídky starší tří měsíců.</w:t>
      </w:r>
    </w:p>
    <w:p w:rsidR="00826BD7" w:rsidRPr="00927D90" w:rsidRDefault="00826BD7" w:rsidP="00890FDE">
      <w:pPr>
        <w:jc w:val="both"/>
      </w:pPr>
    </w:p>
    <w:p w:rsidR="00826BD7" w:rsidRPr="00927D90" w:rsidRDefault="00826BD7" w:rsidP="008612CA">
      <w:pPr>
        <w:numPr>
          <w:ilvl w:val="1"/>
          <w:numId w:val="3"/>
        </w:numPr>
        <w:jc w:val="both"/>
      </w:pPr>
      <w:r w:rsidRPr="00927D90">
        <w:t xml:space="preserve">Uchazeč, který nesplní kvalifikaci v požadovaném rozsahu a touto zadávací dokumentací požadovaným nebo dovoleným způsobem, může být zadavatelem vyřazen z hodnocení nabídek. Stejně tak může být z hodnocení nabídek vyřazen uchazeč, který ve své nabídce uvedl nepravdivé nebo hrubě zkreslené údaje, které se vztahují ke splnění kvalifikace. </w:t>
      </w:r>
    </w:p>
    <w:p w:rsidR="00826BD7" w:rsidRPr="00927D90" w:rsidRDefault="00826BD7" w:rsidP="008612CA">
      <w:pPr>
        <w:jc w:val="both"/>
      </w:pPr>
    </w:p>
    <w:p w:rsidR="00826BD7" w:rsidRPr="00927D90" w:rsidRDefault="00826BD7" w:rsidP="008612CA">
      <w:pPr>
        <w:numPr>
          <w:ilvl w:val="0"/>
          <w:numId w:val="3"/>
        </w:numPr>
        <w:jc w:val="both"/>
        <w:outlineLvl w:val="0"/>
        <w:rPr>
          <w:b/>
          <w:bCs/>
          <w:caps/>
        </w:rPr>
      </w:pPr>
      <w:r w:rsidRPr="00927D90">
        <w:rPr>
          <w:b/>
          <w:bCs/>
          <w:caps/>
        </w:rPr>
        <w:t>JINÉ ZADÁVACÍ PODMÍNKY</w:t>
      </w:r>
    </w:p>
    <w:p w:rsidR="00826BD7" w:rsidRPr="00927D90" w:rsidRDefault="00826BD7" w:rsidP="008612CA">
      <w:pPr>
        <w:jc w:val="both"/>
        <w:outlineLvl w:val="0"/>
        <w:rPr>
          <w:b/>
          <w:bCs/>
          <w:caps/>
        </w:rPr>
      </w:pPr>
    </w:p>
    <w:p w:rsidR="00826BD7" w:rsidRPr="00927D90" w:rsidRDefault="00826BD7" w:rsidP="008612CA">
      <w:pPr>
        <w:numPr>
          <w:ilvl w:val="1"/>
          <w:numId w:val="3"/>
        </w:numPr>
        <w:jc w:val="both"/>
        <w:outlineLvl w:val="0"/>
        <w:rPr>
          <w:b/>
          <w:bCs/>
          <w:caps/>
        </w:rPr>
      </w:pPr>
      <w:r w:rsidRPr="00927D90">
        <w:t>Níže uvedená tabulka obsahuje vymezení jiných zadávacích podmínek zahrnujících požadavky zadavatele na předložení určitých dokumentů v nabídce. Pro vyloučení pochybností platí, že níže uvedené doklady nelze předložit zadavateli až před uzavřením Smlouvy). Všechny předkládané dokumenty budou řádně podepsané dodavatelem či statutárním orgánem dodavatele nebo osobou k tomu příslušně zmocněnou; originál nebo úředně ověřená kopie zmocnění musí v takovém případě být součástí nabídky dodavatele (přiložena k formuláři 1.3 zadávací dokumentace). Odkazem na konkrétní formuláře se rozumí odkaz na závazné vzory příslušných formulářů v této zadávací dokumentaci. Vzhledem k povaze jiných zadávacích podmínek je nezbytné, aby dodavatelé doložili podepsané originály nebo ověřené kopie dokladů prokazujících jejich splnění; pro vyloučení pochybností tedy nepostačují kopie prosté.</w:t>
      </w:r>
    </w:p>
    <w:p w:rsidR="00826BD7" w:rsidRPr="00927D90" w:rsidRDefault="00826BD7" w:rsidP="008612CA">
      <w:pPr>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720"/>
        <w:gridCol w:w="4302"/>
      </w:tblGrid>
      <w:tr w:rsidR="00826BD7" w:rsidRPr="00927D90">
        <w:tc>
          <w:tcPr>
            <w:tcW w:w="4440" w:type="dxa"/>
            <w:gridSpan w:val="2"/>
            <w:shd w:val="clear" w:color="auto" w:fill="E0E0E0"/>
          </w:tcPr>
          <w:p w:rsidR="00826BD7" w:rsidRPr="00927D90" w:rsidRDefault="00826BD7" w:rsidP="00CA6961">
            <w:pPr>
              <w:pStyle w:val="CommentText"/>
              <w:spacing w:before="60" w:after="60"/>
              <w:rPr>
                <w:sz w:val="24"/>
                <w:szCs w:val="24"/>
                <w:lang w:val="cs-CZ"/>
              </w:rPr>
            </w:pPr>
            <w:r w:rsidRPr="00927D90">
              <w:rPr>
                <w:sz w:val="24"/>
                <w:szCs w:val="24"/>
                <w:lang w:val="cs-CZ"/>
              </w:rPr>
              <w:t>Zadavatel požaduje předložení:</w:t>
            </w:r>
          </w:p>
        </w:tc>
        <w:tc>
          <w:tcPr>
            <w:tcW w:w="4302" w:type="dxa"/>
            <w:shd w:val="clear" w:color="auto" w:fill="E0E0E0"/>
          </w:tcPr>
          <w:p w:rsidR="00826BD7" w:rsidRPr="00927D90" w:rsidRDefault="00826BD7" w:rsidP="00CA6961">
            <w:pPr>
              <w:pStyle w:val="CommentText"/>
              <w:spacing w:before="60" w:after="60"/>
              <w:rPr>
                <w:sz w:val="24"/>
                <w:szCs w:val="24"/>
                <w:lang w:val="cs-CZ"/>
              </w:rPr>
            </w:pPr>
            <w:r w:rsidRPr="00927D90">
              <w:rPr>
                <w:sz w:val="24"/>
                <w:szCs w:val="24"/>
                <w:lang w:val="cs-CZ"/>
              </w:rPr>
              <w:t>Doklad</w:t>
            </w:r>
          </w:p>
        </w:tc>
      </w:tr>
      <w:tr w:rsidR="00826BD7" w:rsidRPr="00927D90">
        <w:tc>
          <w:tcPr>
            <w:tcW w:w="720" w:type="dxa"/>
          </w:tcPr>
          <w:p w:rsidR="00826BD7" w:rsidRPr="00927D90" w:rsidRDefault="00826BD7" w:rsidP="00CA6961">
            <w:pPr>
              <w:jc w:val="both"/>
            </w:pPr>
            <w:r w:rsidRPr="00927D90">
              <w:t>1)</w:t>
            </w:r>
          </w:p>
        </w:tc>
        <w:tc>
          <w:tcPr>
            <w:tcW w:w="3720" w:type="dxa"/>
          </w:tcPr>
          <w:p w:rsidR="00826BD7" w:rsidRPr="00927D90" w:rsidRDefault="00826BD7" w:rsidP="00CA6961">
            <w:pPr>
              <w:pStyle w:val="CommentText"/>
              <w:spacing w:before="60" w:after="60"/>
              <w:rPr>
                <w:sz w:val="24"/>
                <w:szCs w:val="24"/>
                <w:lang w:val="cs-CZ"/>
              </w:rPr>
            </w:pPr>
            <w:r w:rsidRPr="00927D90">
              <w:rPr>
                <w:sz w:val="24"/>
                <w:szCs w:val="24"/>
                <w:lang w:val="cs-CZ"/>
              </w:rPr>
              <w:t>závazku dodavatele k respektování pravidel a zásad ochrany hospodářské soutěže (závazek integrity)</w:t>
            </w:r>
          </w:p>
        </w:tc>
        <w:tc>
          <w:tcPr>
            <w:tcW w:w="4302" w:type="dxa"/>
          </w:tcPr>
          <w:p w:rsidR="00826BD7" w:rsidRPr="00927D90" w:rsidRDefault="00826BD7" w:rsidP="000B3A72">
            <w:r w:rsidRPr="00927D90">
              <w:rPr>
                <w:b/>
                <w:bCs/>
                <w:i/>
                <w:iCs/>
              </w:rPr>
              <w:t>Řádně vyplněný formulář č. 1.2</w:t>
            </w:r>
          </w:p>
        </w:tc>
      </w:tr>
      <w:tr w:rsidR="00826BD7" w:rsidRPr="00927D90">
        <w:tc>
          <w:tcPr>
            <w:tcW w:w="720" w:type="dxa"/>
          </w:tcPr>
          <w:p w:rsidR="00826BD7" w:rsidRPr="00927D90" w:rsidRDefault="00826BD7" w:rsidP="00CA6961">
            <w:pPr>
              <w:jc w:val="both"/>
            </w:pPr>
            <w:r w:rsidRPr="00927D90">
              <w:t>2)</w:t>
            </w:r>
          </w:p>
        </w:tc>
        <w:tc>
          <w:tcPr>
            <w:tcW w:w="3720" w:type="dxa"/>
          </w:tcPr>
          <w:p w:rsidR="00826BD7" w:rsidRPr="00927D90" w:rsidRDefault="00826BD7" w:rsidP="00CA6961">
            <w:pPr>
              <w:pStyle w:val="CommentText"/>
              <w:spacing w:before="60" w:after="60"/>
              <w:rPr>
                <w:sz w:val="24"/>
                <w:szCs w:val="24"/>
                <w:lang w:val="cs-CZ"/>
              </w:rPr>
            </w:pPr>
            <w:r w:rsidRPr="00927D90">
              <w:rPr>
                <w:sz w:val="24"/>
                <w:szCs w:val="24"/>
                <w:lang w:val="cs-CZ"/>
              </w:rPr>
              <w:t>informaci o případném zmocnění uděleném dodavatelem v souvislosti s poptávkovým řízením</w:t>
            </w:r>
          </w:p>
        </w:tc>
        <w:tc>
          <w:tcPr>
            <w:tcW w:w="4302" w:type="dxa"/>
          </w:tcPr>
          <w:p w:rsidR="00826BD7" w:rsidRPr="00927D90" w:rsidRDefault="00826BD7" w:rsidP="000B3A72">
            <w:pPr>
              <w:rPr>
                <w:b/>
                <w:bCs/>
                <w:i/>
                <w:iCs/>
              </w:rPr>
            </w:pPr>
            <w:r w:rsidRPr="00927D90">
              <w:rPr>
                <w:b/>
                <w:bCs/>
                <w:i/>
                <w:iCs/>
              </w:rPr>
              <w:t>Řádně vyplněný formulář č. 1.3 s přílohami</w:t>
            </w:r>
          </w:p>
          <w:p w:rsidR="00826BD7" w:rsidRPr="00927D90" w:rsidRDefault="00826BD7" w:rsidP="000B3A72"/>
        </w:tc>
      </w:tr>
      <w:tr w:rsidR="00826BD7" w:rsidRPr="00927D90">
        <w:tc>
          <w:tcPr>
            <w:tcW w:w="720" w:type="dxa"/>
          </w:tcPr>
          <w:p w:rsidR="00826BD7" w:rsidRPr="00927D90" w:rsidRDefault="00826BD7" w:rsidP="00CA6961">
            <w:pPr>
              <w:jc w:val="both"/>
            </w:pPr>
            <w:r w:rsidRPr="00927D90">
              <w:t>3)</w:t>
            </w:r>
          </w:p>
        </w:tc>
        <w:tc>
          <w:tcPr>
            <w:tcW w:w="3720" w:type="dxa"/>
          </w:tcPr>
          <w:p w:rsidR="00826BD7" w:rsidRPr="00927D90" w:rsidRDefault="00826BD7" w:rsidP="00CA6961">
            <w:pPr>
              <w:pStyle w:val="CommentText"/>
              <w:spacing w:before="60" w:after="60"/>
              <w:rPr>
                <w:sz w:val="24"/>
                <w:szCs w:val="24"/>
                <w:lang w:val="cs-CZ"/>
              </w:rPr>
            </w:pPr>
            <w:r w:rsidRPr="00927D90">
              <w:rPr>
                <w:sz w:val="24"/>
                <w:szCs w:val="24"/>
                <w:lang w:val="cs-CZ"/>
              </w:rPr>
              <w:t>čestného prohlášení dodavatele, že mu v uplynulých třech (3) letech nebyla ze strany České republiky (včetně kterékoliv její organizační složky) nebo kterékoliv české státní organizace (včetně státních organizací s právní subjektivitou) uložena nebo proti němu uplatněna žádná veřejnoprávní sankce ani smluvní sankce v důsledku porušení právní povinnosti při plnění (veřejných) zakázek</w:t>
            </w:r>
          </w:p>
        </w:tc>
        <w:tc>
          <w:tcPr>
            <w:tcW w:w="4302" w:type="dxa"/>
          </w:tcPr>
          <w:p w:rsidR="00826BD7" w:rsidRPr="00927D90" w:rsidRDefault="00826BD7" w:rsidP="000B3A72">
            <w:pPr>
              <w:rPr>
                <w:b/>
                <w:bCs/>
                <w:i/>
                <w:iCs/>
              </w:rPr>
            </w:pPr>
            <w:r w:rsidRPr="00927D90">
              <w:rPr>
                <w:b/>
                <w:bCs/>
                <w:i/>
                <w:iCs/>
              </w:rPr>
              <w:t>Řádně vyplněný formulář č. 1.1</w:t>
            </w:r>
          </w:p>
        </w:tc>
      </w:tr>
    </w:tbl>
    <w:p w:rsidR="00826BD7" w:rsidRPr="00927D90" w:rsidRDefault="00826BD7" w:rsidP="008612CA">
      <w:pPr>
        <w:pStyle w:val="Heading1"/>
        <w:rPr>
          <w:rFonts w:ascii="Times New Roman" w:hAnsi="Times New Roman" w:cs="Times New Roman"/>
          <w:sz w:val="28"/>
          <w:szCs w:val="28"/>
          <w:lang w:val="cs-CZ"/>
        </w:rPr>
      </w:pPr>
      <w:r w:rsidRPr="00927D90">
        <w:rPr>
          <w:rFonts w:ascii="Times New Roman" w:hAnsi="Times New Roman" w:cs="Times New Roman"/>
          <w:sz w:val="28"/>
          <w:szCs w:val="28"/>
          <w:lang w:val="cs-CZ"/>
        </w:rPr>
        <w:t>ZADÁVACÍ DOKUMENTACE</w:t>
      </w:r>
    </w:p>
    <w:p w:rsidR="00826BD7" w:rsidRPr="00927D90" w:rsidRDefault="00826BD7" w:rsidP="008612CA">
      <w:pPr>
        <w:jc w:val="center"/>
        <w:rPr>
          <w:b/>
          <w:bCs/>
          <w:sz w:val="28"/>
          <w:szCs w:val="28"/>
        </w:rPr>
      </w:pPr>
    </w:p>
    <w:p w:rsidR="00826BD7" w:rsidRPr="00927D90" w:rsidRDefault="00826BD7" w:rsidP="008612CA">
      <w:pPr>
        <w:numPr>
          <w:ilvl w:val="0"/>
          <w:numId w:val="3"/>
        </w:numPr>
        <w:jc w:val="both"/>
        <w:outlineLvl w:val="0"/>
        <w:rPr>
          <w:b/>
          <w:bCs/>
          <w:caps/>
        </w:rPr>
      </w:pPr>
      <w:r w:rsidRPr="00927D90">
        <w:rPr>
          <w:b/>
          <w:bCs/>
          <w:caps/>
        </w:rPr>
        <w:t>OBSAH ZADÁVACÍ DOKUMENTACE</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 xml:space="preserve">Dodavatelé jsou plně odpovědni za dostatečně pečlivé prostudování zadávací dokumentace, a to všech jejích dílů a částí včetně a veškerých dodatečných informací a dodatků k zadávací dokumentaci, vydaných během lhůty pro podání nabídky. Dodavatelé jsou rovněž plně odpovědni za získání spolehlivých informací ve vztahu k jakýmkoliv a všem podmínkám a povinnostem, které mohou jakýmkoliv způsobem ovlivnit cenu a správnost nabídky. Bude-li dodavatel v tomto poptávkovém řízení úspěšný, nebude oprávněn vznášet jakýkoliv nárok na změnu nabídkové ceny na základě chyb nebo opomenutí výše popsaných povinností dodavatele. </w:t>
      </w:r>
    </w:p>
    <w:p w:rsidR="00826BD7" w:rsidRPr="00927D90" w:rsidRDefault="00826BD7" w:rsidP="00B778F5">
      <w:pPr>
        <w:ind w:left="170"/>
        <w:jc w:val="both"/>
        <w:outlineLvl w:val="0"/>
      </w:pPr>
    </w:p>
    <w:p w:rsidR="00826BD7" w:rsidRPr="00927D90" w:rsidRDefault="00826BD7" w:rsidP="008612CA">
      <w:pPr>
        <w:numPr>
          <w:ilvl w:val="1"/>
          <w:numId w:val="3"/>
        </w:numPr>
        <w:jc w:val="both"/>
        <w:outlineLvl w:val="0"/>
      </w:pPr>
      <w:r w:rsidRPr="00927D90">
        <w:t>Dodavatel je povinen předložit zadavateli všechny dokumenty požadované v příslušných ustanoveních zadávací dokumentace. Veškeré požadované dokumenty budou plně v souladu s podmínkami a ustanoveními obsaženými v zadávací dokumentaci a bez jakýchkoliv alternativ provedených dodavatelem (s výjimkou úprav, jejichž provedení zadávací dokumentace výslovně připouští). Nabídky, které nebudou odpovídat požadavkům zadávací dokumentace, mohou být podle okolností vyřazeny z hodnocení.</w:t>
      </w:r>
    </w:p>
    <w:p w:rsidR="00826BD7" w:rsidRPr="00927D90" w:rsidRDefault="00826BD7" w:rsidP="00632881">
      <w:pPr>
        <w:ind w:left="170"/>
        <w:jc w:val="both"/>
        <w:outlineLvl w:val="0"/>
      </w:pPr>
    </w:p>
    <w:p w:rsidR="00826BD7" w:rsidRPr="00927D90" w:rsidRDefault="00826BD7" w:rsidP="00B507A3">
      <w:pPr>
        <w:jc w:val="both"/>
        <w:outlineLvl w:val="0"/>
      </w:pPr>
    </w:p>
    <w:p w:rsidR="00826BD7" w:rsidRPr="00927D90" w:rsidRDefault="00826BD7" w:rsidP="008612CA">
      <w:pPr>
        <w:numPr>
          <w:ilvl w:val="0"/>
          <w:numId w:val="3"/>
        </w:numPr>
        <w:jc w:val="both"/>
        <w:outlineLvl w:val="0"/>
        <w:rPr>
          <w:b/>
          <w:bCs/>
          <w:caps/>
        </w:rPr>
      </w:pPr>
      <w:r w:rsidRPr="00927D90">
        <w:rPr>
          <w:b/>
          <w:bCs/>
          <w:caps/>
        </w:rPr>
        <w:t>ZMĚNY ZADÁVACÍ DOKUMENTACE</w:t>
      </w:r>
    </w:p>
    <w:p w:rsidR="00826BD7" w:rsidRPr="00927D90" w:rsidRDefault="00826BD7" w:rsidP="008612CA"/>
    <w:p w:rsidR="00826BD7" w:rsidRPr="00927D90" w:rsidRDefault="00826BD7" w:rsidP="008612CA">
      <w:pPr>
        <w:numPr>
          <w:ilvl w:val="1"/>
          <w:numId w:val="3"/>
        </w:numPr>
        <w:jc w:val="both"/>
        <w:outlineLvl w:val="0"/>
      </w:pPr>
      <w:r w:rsidRPr="00927D90">
        <w:t>Zadavatel je oprávněn doplnit či změnit zadávací dokumentaci. Pokud v důsledku této skutečnosti dojde k prodloužení lhůty pro podání nabídek, zadavatel tuto informaci oznámí dodavatelům vyzvaným k podání nabídky. Každá změna bude tvořit součást zadávací dokumentace a bude odeslána e-mailem nebo písemně všem dodavatelům, kterým byla poskytnuta zadávací dokumentace. Má-li uchazeč datovou schránku, bude využita ta.</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 xml:space="preserve">Dodavatelé jsou povinni v Dopise nabídky uvést na určeném místě všechny dodatky či změny zadávací dokumentace, které dle instrukcí zadavatele tvoří součást Smlouvy. Opomenutí uvést příslušné dodatky či změny jako součást Smlouvy může být důvodem k vyřazení uchazeče z hodnocení z důvodu nesplnění zadávacích podmínek. </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Uchazeči jsou oprávněni požádat o vrácení nabídky před koncem lhůty pro podání nabídek. Zadavatel vrátí nabídky těmto uchazečům, aniž by je otvíral. Uchazeč je následně oprávněn podat novou nabídku.</w:t>
      </w:r>
    </w:p>
    <w:p w:rsidR="00826BD7" w:rsidRPr="00927D90" w:rsidRDefault="00826BD7" w:rsidP="008612CA">
      <w:pPr>
        <w:pStyle w:val="BodyTextIndent3"/>
      </w:pPr>
      <w:r w:rsidRPr="00927D90">
        <w:t xml:space="preserve"> </w:t>
      </w:r>
    </w:p>
    <w:p w:rsidR="00826BD7" w:rsidRPr="00927D90" w:rsidRDefault="00826BD7" w:rsidP="008612CA">
      <w:pPr>
        <w:numPr>
          <w:ilvl w:val="0"/>
          <w:numId w:val="3"/>
        </w:numPr>
        <w:jc w:val="both"/>
        <w:outlineLvl w:val="0"/>
        <w:rPr>
          <w:b/>
          <w:bCs/>
          <w:caps/>
        </w:rPr>
      </w:pPr>
      <w:r w:rsidRPr="00927D90">
        <w:rPr>
          <w:b/>
          <w:bCs/>
          <w:caps/>
        </w:rPr>
        <w:t>PRÁVO</w:t>
      </w:r>
    </w:p>
    <w:p w:rsidR="00826BD7" w:rsidRPr="00927D90" w:rsidRDefault="00826BD7" w:rsidP="008612CA">
      <w:pPr>
        <w:keepNext/>
        <w:rPr>
          <w:b/>
          <w:bCs/>
          <w:sz w:val="28"/>
          <w:szCs w:val="28"/>
        </w:rPr>
      </w:pPr>
    </w:p>
    <w:p w:rsidR="00826BD7" w:rsidRPr="00927D90" w:rsidRDefault="00826BD7" w:rsidP="008612CA">
      <w:pPr>
        <w:numPr>
          <w:ilvl w:val="1"/>
          <w:numId w:val="3"/>
        </w:numPr>
        <w:jc w:val="both"/>
        <w:outlineLvl w:val="0"/>
      </w:pPr>
      <w:r w:rsidRPr="00927D90">
        <w:t>Podáním nabídky dodavatelé potvrzují, že se seznámili se všemi příslušnými zákony, vyhláškami, nařízeními a předpisy České republiky, které mohou jakýmkoli způsobem ovlivnit nebo se týkat platnosti nabídky a Smlouvy. Smlouva se řídí právem České republiky.</w:t>
      </w:r>
    </w:p>
    <w:p w:rsidR="00826BD7" w:rsidRPr="00927D90" w:rsidRDefault="00826BD7" w:rsidP="008612CA">
      <w:pPr>
        <w:ind w:left="170"/>
        <w:jc w:val="both"/>
        <w:outlineLvl w:val="0"/>
      </w:pPr>
    </w:p>
    <w:p w:rsidR="00826BD7" w:rsidRPr="00927D90" w:rsidRDefault="00826BD7" w:rsidP="008612CA">
      <w:pPr>
        <w:pStyle w:val="Heading1"/>
        <w:rPr>
          <w:rFonts w:ascii="Times New Roman" w:hAnsi="Times New Roman" w:cs="Times New Roman"/>
          <w:sz w:val="28"/>
          <w:szCs w:val="28"/>
          <w:lang w:val="cs-CZ"/>
        </w:rPr>
      </w:pPr>
      <w:r w:rsidRPr="00927D90">
        <w:rPr>
          <w:rFonts w:ascii="Times New Roman" w:hAnsi="Times New Roman" w:cs="Times New Roman"/>
          <w:sz w:val="28"/>
          <w:szCs w:val="28"/>
          <w:lang w:val="cs-CZ"/>
        </w:rPr>
        <w:t>ZPRACOVÁNÍ NABÍDEK</w:t>
      </w:r>
    </w:p>
    <w:p w:rsidR="00826BD7" w:rsidRPr="00927D90" w:rsidRDefault="00826BD7" w:rsidP="008612CA">
      <w:pPr>
        <w:jc w:val="center"/>
        <w:rPr>
          <w:b/>
          <w:bCs/>
          <w:sz w:val="28"/>
          <w:szCs w:val="28"/>
        </w:rPr>
      </w:pPr>
    </w:p>
    <w:p w:rsidR="00826BD7" w:rsidRPr="00927D90" w:rsidRDefault="00826BD7" w:rsidP="008612CA">
      <w:pPr>
        <w:numPr>
          <w:ilvl w:val="0"/>
          <w:numId w:val="3"/>
        </w:numPr>
        <w:jc w:val="both"/>
        <w:outlineLvl w:val="0"/>
        <w:rPr>
          <w:b/>
          <w:bCs/>
          <w:caps/>
        </w:rPr>
      </w:pPr>
      <w:r w:rsidRPr="00927D90">
        <w:rPr>
          <w:b/>
          <w:bCs/>
          <w:caps/>
        </w:rPr>
        <w:t>JAZYK NABÍDEK</w:t>
      </w:r>
    </w:p>
    <w:p w:rsidR="00826BD7" w:rsidRPr="00927D90" w:rsidRDefault="00826BD7" w:rsidP="008612CA">
      <w:pPr>
        <w:rPr>
          <w:b/>
          <w:bCs/>
          <w:sz w:val="28"/>
          <w:szCs w:val="28"/>
        </w:rPr>
      </w:pPr>
    </w:p>
    <w:p w:rsidR="00826BD7" w:rsidRPr="00927D90" w:rsidRDefault="00826BD7" w:rsidP="008612CA">
      <w:pPr>
        <w:numPr>
          <w:ilvl w:val="1"/>
          <w:numId w:val="3"/>
        </w:numPr>
        <w:jc w:val="both"/>
        <w:outlineLvl w:val="0"/>
      </w:pPr>
      <w:r w:rsidRPr="00927D90">
        <w:t>Nabídka a veškerá korespondence a dokumenty vztahující se k nabídce, vyměňované mezi dodavatelem, resp. uchazečem a zadavatelem budou psány v českém jazyce.</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Doklady vydané v cizím jazyce musí být předloženy v původním originálním znění (či v úředně ověřené kopii) s úředně ověřeným překladem do českého jazyka. Totéž platí i o podpůrných dokumentech a případné tištěné literatuře. Povinnost připojit úředně ověřený překlad do českého jazyka se nevztahuje pouze na doklady ve slovenském jazyce a vysokoškolské diplomy v latinském jazyce, kterými uchazeč prokazuje splnění kvalifikace.</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Veškeré údaje o peněžních částkách v cizích měnách musí být přepočítány na koruny české, a to podle oficiálního kurzu vyhlášeného Českou národní bankou k prvnímu dni kalendářního měsíce, který předchází dni, v němž byla podána nabídka.</w:t>
      </w:r>
    </w:p>
    <w:p w:rsidR="00826BD7" w:rsidRPr="00927D90" w:rsidRDefault="00826BD7" w:rsidP="008612CA"/>
    <w:p w:rsidR="00826BD7" w:rsidRPr="00927D90" w:rsidRDefault="00826BD7" w:rsidP="008612CA">
      <w:pPr>
        <w:numPr>
          <w:ilvl w:val="0"/>
          <w:numId w:val="3"/>
        </w:numPr>
        <w:jc w:val="both"/>
        <w:outlineLvl w:val="0"/>
        <w:rPr>
          <w:b/>
          <w:bCs/>
          <w:caps/>
        </w:rPr>
      </w:pPr>
      <w:r w:rsidRPr="00927D90">
        <w:rPr>
          <w:b/>
          <w:bCs/>
          <w:caps/>
        </w:rPr>
        <w:t>OBSAH A PODÁVÁNÍ NABÍDEK</w:t>
      </w:r>
    </w:p>
    <w:p w:rsidR="00826BD7" w:rsidRPr="00927D90" w:rsidRDefault="00826BD7" w:rsidP="008612CA"/>
    <w:p w:rsidR="00826BD7" w:rsidRPr="00927D90" w:rsidRDefault="00826BD7" w:rsidP="008612CA">
      <w:pPr>
        <w:numPr>
          <w:ilvl w:val="1"/>
          <w:numId w:val="3"/>
        </w:numPr>
        <w:jc w:val="both"/>
        <w:outlineLvl w:val="0"/>
      </w:pPr>
      <w:r w:rsidRPr="00927D90">
        <w:t xml:space="preserve">Všechny nabídky musí být písemně podány ve lhůtě stanovené v této zadávací dokumentaci. Obal nabídky musí být opatřen názvem veřejné nabídky a adresou na kterou je možné zaslat oznámení o případném pozdním podání nabídky, a zřetelným nápisem „Neotvírat  - MŠ Květnice“. </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Nabídka předkládaná dodavatelem bude obsahovat následující řádně vyplněné dokumenty:</w:t>
      </w:r>
    </w:p>
    <w:p w:rsidR="00826BD7" w:rsidRPr="00927D90" w:rsidRDefault="00826BD7" w:rsidP="008612CA">
      <w:pPr>
        <w:ind w:left="720"/>
      </w:pPr>
    </w:p>
    <w:p w:rsidR="00826BD7" w:rsidRPr="00927D90" w:rsidRDefault="00826BD7" w:rsidP="008612CA">
      <w:pPr>
        <w:numPr>
          <w:ilvl w:val="2"/>
          <w:numId w:val="3"/>
        </w:numPr>
        <w:jc w:val="both"/>
      </w:pPr>
      <w:r w:rsidRPr="00927D90">
        <w:t>Obsah nabídky s uvedením stran jednotlivých dokumentů;</w:t>
      </w:r>
    </w:p>
    <w:p w:rsidR="00826BD7" w:rsidRPr="00927D90" w:rsidRDefault="00826BD7" w:rsidP="008612CA">
      <w:pPr>
        <w:ind w:left="720"/>
        <w:jc w:val="both"/>
      </w:pPr>
    </w:p>
    <w:p w:rsidR="00826BD7" w:rsidRPr="00927D90" w:rsidRDefault="00826BD7" w:rsidP="008612CA">
      <w:pPr>
        <w:numPr>
          <w:ilvl w:val="2"/>
          <w:numId w:val="3"/>
        </w:numPr>
        <w:jc w:val="both"/>
      </w:pPr>
      <w:r w:rsidRPr="00927D90">
        <w:t>Dopis nabídky na formuláři poskytnutém v této zadávací dokumentaci;</w:t>
      </w:r>
    </w:p>
    <w:p w:rsidR="00826BD7" w:rsidRPr="00927D90" w:rsidRDefault="00826BD7" w:rsidP="008612CA"/>
    <w:p w:rsidR="00826BD7" w:rsidRPr="00927D90" w:rsidRDefault="00826BD7" w:rsidP="008612CA">
      <w:pPr>
        <w:numPr>
          <w:ilvl w:val="2"/>
          <w:numId w:val="3"/>
        </w:numPr>
        <w:jc w:val="both"/>
      </w:pPr>
      <w:r w:rsidRPr="00927D90">
        <w:t>Dokumentace vyžadovaná pro splnění kvalifikačních předpokladů a jiných zadávacích podmínek (včetně příslušných formulářů a dokladů);</w:t>
      </w:r>
    </w:p>
    <w:p w:rsidR="00826BD7" w:rsidRPr="00927D90" w:rsidRDefault="00826BD7" w:rsidP="008612CA">
      <w:pPr>
        <w:ind w:left="720"/>
        <w:jc w:val="both"/>
      </w:pPr>
    </w:p>
    <w:p w:rsidR="00826BD7" w:rsidRPr="00927D90" w:rsidRDefault="00826BD7" w:rsidP="00663C22">
      <w:pPr>
        <w:numPr>
          <w:ilvl w:val="2"/>
          <w:numId w:val="3"/>
        </w:numPr>
        <w:jc w:val="both"/>
      </w:pPr>
      <w:r w:rsidRPr="00927D90">
        <w:t xml:space="preserve">Oceněný soupis služeb v tištěné podobě. </w:t>
      </w:r>
    </w:p>
    <w:p w:rsidR="00826BD7" w:rsidRPr="00927D90" w:rsidRDefault="00826BD7" w:rsidP="008612CA">
      <w:pPr>
        <w:numPr>
          <w:ilvl w:val="2"/>
          <w:numId w:val="3"/>
        </w:numPr>
        <w:jc w:val="both"/>
      </w:pPr>
      <w:r w:rsidRPr="00927D90">
        <w:t>Smlouva ve formě obsažené v této zadávací dokumentaci;</w:t>
      </w:r>
    </w:p>
    <w:p w:rsidR="00826BD7" w:rsidRPr="00927D90" w:rsidRDefault="00826BD7" w:rsidP="00663C22">
      <w:pPr>
        <w:jc w:val="both"/>
      </w:pPr>
    </w:p>
    <w:p w:rsidR="00826BD7" w:rsidRPr="00927D90" w:rsidRDefault="00826BD7" w:rsidP="008612CA">
      <w:pPr>
        <w:jc w:val="both"/>
      </w:pPr>
    </w:p>
    <w:p w:rsidR="00826BD7" w:rsidRPr="00927D90" w:rsidRDefault="00826BD7" w:rsidP="008612CA">
      <w:pPr>
        <w:numPr>
          <w:ilvl w:val="1"/>
          <w:numId w:val="3"/>
        </w:numPr>
        <w:jc w:val="both"/>
        <w:outlineLvl w:val="0"/>
      </w:pPr>
      <w:r w:rsidRPr="00927D90">
        <w:t>Návrh Smlouvy podepsaný dodavatelem musí přesně odpovídat návrhu Smlouvy obsaženému v této zadávací dokumentaci. Dodavatel je oprávněn provádět změny a/nebo doplnění proti návrhu Smlouvy pouze v případech, kdy to instrukce zadavatele výslovně povolují, zejména je povinen doplnit nabídkovou cenu. V opačném případě může být dodavatel vyřazen z hodnocení v rámci poptávkového řízení. Dodavatel je povinen doložit k návrhu Smlouvy jednotlivé přílohy dle instrukcí uvedených v této zadávací dokumentaci.</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Doplněný a podepsaný návrh Smlouvy včetně příloh je pro uchazeče závazný. Návrh Smlouvy musí být ze strany uchazeče podepsán osobou oprávněnou jednat jménem uchazeče nebo osobou příslušně zmocněnou; originál nebo úředně ověřená kopie zmocnění musí být v takovém případě součástí nabídky uchazeče.</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Předložení neúplně doplněného a/nebo nepodepsaného textu Smlouvy není předložením návrhu této Smlouvy ve shora uvedeném smyslu. Nabídka uchazeče se tak stává neúplnou a zadavatel vyřadí nabídku dodavatele z hodnocení.</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Všechny dokumenty uvedené v čl. 12.2. zadávací dokumentace musí být podepsány na příslušných stránkách těchto dokumentů uchazečem či statutárním orgánem uchazeče nebo osobou k tomu příslušně zmocněnou; originál nebo úředně ověřená kopie zmocnění musí v takovém případě být součástí nabídky uchazeče. V případě dokumentů, kterými se prokazuje kvalifikace uchazeče, však postačí doložení prosté kopie příslušného zmocnění.</w:t>
      </w:r>
    </w:p>
    <w:p w:rsidR="00826BD7" w:rsidRPr="00927D90" w:rsidRDefault="00826BD7" w:rsidP="00663C22">
      <w:pPr>
        <w:jc w:val="both"/>
        <w:outlineLvl w:val="0"/>
      </w:pPr>
    </w:p>
    <w:p w:rsidR="00826BD7" w:rsidRPr="00927D90" w:rsidRDefault="00826BD7" w:rsidP="00006B91">
      <w:pPr>
        <w:numPr>
          <w:ilvl w:val="1"/>
          <w:numId w:val="3"/>
        </w:numPr>
        <w:jc w:val="both"/>
        <w:outlineLvl w:val="0"/>
      </w:pPr>
      <w:r w:rsidRPr="00927D90">
        <w:t>Opožděně podané nabídky nebudou otevřeny. Podané nabídky nemohou být po uplynutí lhůty pro podání nabídek změněny ani odvolány. Pokud zadavatel obdrží ve lhůtě pro podání nabídek pouze jednu nabídku, obálka se neotevírá; o této skutečnosti zadavatel bezodkladně vyrozumí uchazeče.</w:t>
      </w:r>
    </w:p>
    <w:p w:rsidR="00826BD7" w:rsidRPr="00927D90" w:rsidRDefault="00826BD7" w:rsidP="008612CA">
      <w:pPr>
        <w:ind w:left="170"/>
        <w:jc w:val="both"/>
        <w:outlineLvl w:val="0"/>
      </w:pPr>
    </w:p>
    <w:p w:rsidR="00826BD7" w:rsidRPr="00927D90" w:rsidRDefault="00826BD7" w:rsidP="008612CA">
      <w:pPr>
        <w:numPr>
          <w:ilvl w:val="0"/>
          <w:numId w:val="3"/>
        </w:numPr>
        <w:jc w:val="both"/>
        <w:outlineLvl w:val="0"/>
        <w:rPr>
          <w:b/>
          <w:bCs/>
          <w:caps/>
        </w:rPr>
      </w:pPr>
      <w:r w:rsidRPr="00927D90">
        <w:rPr>
          <w:b/>
          <w:bCs/>
          <w:caps/>
        </w:rPr>
        <w:t>STANOVENÍ NABÍDKOVÉ CENY</w:t>
      </w:r>
    </w:p>
    <w:p w:rsidR="00826BD7" w:rsidRPr="00927D90" w:rsidRDefault="00826BD7" w:rsidP="008612CA">
      <w:pPr>
        <w:keepNext/>
        <w:rPr>
          <w:highlight w:val="yellow"/>
        </w:rPr>
      </w:pPr>
    </w:p>
    <w:p w:rsidR="00826BD7" w:rsidRPr="00927D90" w:rsidRDefault="00826BD7" w:rsidP="008612CA">
      <w:pPr>
        <w:widowControl w:val="0"/>
        <w:numPr>
          <w:ilvl w:val="1"/>
          <w:numId w:val="3"/>
        </w:numPr>
        <w:suppressLineNumbers/>
        <w:jc w:val="both"/>
      </w:pPr>
      <w:r w:rsidRPr="00927D90">
        <w:t>Nabídková cena bude pokrývat všechny činnosti spojené se zakázkou, jak jsou popsány v zadávací dokumentaci a Smlouvě.</w:t>
      </w:r>
    </w:p>
    <w:p w:rsidR="00826BD7" w:rsidRPr="00927D90" w:rsidRDefault="00826BD7" w:rsidP="008612CA">
      <w:pPr>
        <w:widowControl w:val="0"/>
        <w:suppressLineNumbers/>
        <w:ind w:left="170"/>
        <w:jc w:val="both"/>
      </w:pPr>
    </w:p>
    <w:p w:rsidR="00826BD7" w:rsidRPr="00927D90" w:rsidRDefault="00826BD7" w:rsidP="008612CA">
      <w:pPr>
        <w:numPr>
          <w:ilvl w:val="1"/>
          <w:numId w:val="3"/>
        </w:numPr>
        <w:jc w:val="both"/>
        <w:outlineLvl w:val="0"/>
      </w:pPr>
      <w:r w:rsidRPr="00927D90">
        <w:t>Celková nabídková cena se určí následujícím způsobem:</w:t>
      </w:r>
    </w:p>
    <w:p w:rsidR="00826BD7" w:rsidRPr="00927D90" w:rsidRDefault="00826BD7" w:rsidP="008612CA">
      <w:pPr>
        <w:ind w:left="170"/>
        <w:jc w:val="both"/>
        <w:outlineLvl w:val="0"/>
      </w:pPr>
    </w:p>
    <w:p w:rsidR="00826BD7" w:rsidRPr="00927D90" w:rsidRDefault="00826BD7" w:rsidP="008612CA">
      <w:pPr>
        <w:numPr>
          <w:ilvl w:val="2"/>
          <w:numId w:val="3"/>
        </w:numPr>
        <w:jc w:val="both"/>
      </w:pPr>
      <w:r w:rsidRPr="00927D90">
        <w:t>Dodavatelé ocení všechny položky soupisu služeb, který je součástí této zadávací dokumentace jejich celkovými cenami s DPH.</w:t>
      </w:r>
    </w:p>
    <w:p w:rsidR="00826BD7" w:rsidRPr="00927D90" w:rsidRDefault="00826BD7" w:rsidP="008612CA">
      <w:pPr>
        <w:ind w:left="720"/>
        <w:jc w:val="both"/>
      </w:pPr>
    </w:p>
    <w:p w:rsidR="00826BD7" w:rsidRPr="00927D90" w:rsidRDefault="00826BD7" w:rsidP="008612CA">
      <w:pPr>
        <w:numPr>
          <w:ilvl w:val="2"/>
          <w:numId w:val="3"/>
        </w:numPr>
        <w:jc w:val="both"/>
      </w:pPr>
      <w:r w:rsidRPr="00927D90">
        <w:t>Součtem celkových cen všech položek všech služeb (s DPH) se určí celková nabídková cena s DPH, jež bude předmětem hodnocení v rámci hodnotícího kritéria nejnižší nabídková cena.</w:t>
      </w:r>
    </w:p>
    <w:p w:rsidR="00826BD7" w:rsidRPr="00927D90" w:rsidRDefault="00826BD7" w:rsidP="008612CA">
      <w:pPr>
        <w:ind w:left="720"/>
        <w:jc w:val="both"/>
      </w:pPr>
    </w:p>
    <w:p w:rsidR="00826BD7" w:rsidRPr="00927D90" w:rsidRDefault="00826BD7" w:rsidP="008612CA">
      <w:pPr>
        <w:widowControl w:val="0"/>
        <w:suppressLineNumbers/>
        <w:ind w:left="170"/>
        <w:jc w:val="both"/>
        <w:rPr>
          <w:highlight w:val="red"/>
        </w:rPr>
      </w:pPr>
    </w:p>
    <w:p w:rsidR="00826BD7" w:rsidRPr="00927D90" w:rsidRDefault="00826BD7" w:rsidP="008612CA">
      <w:pPr>
        <w:widowControl w:val="0"/>
        <w:suppressLineNumbers/>
        <w:ind w:left="170"/>
        <w:jc w:val="both"/>
        <w:rPr>
          <w:highlight w:val="red"/>
        </w:rPr>
      </w:pPr>
    </w:p>
    <w:p w:rsidR="00826BD7" w:rsidRPr="00927D90" w:rsidRDefault="00826BD7" w:rsidP="008612CA">
      <w:pPr>
        <w:widowControl w:val="0"/>
        <w:suppressLineNumbers/>
        <w:ind w:left="170"/>
        <w:jc w:val="both"/>
        <w:rPr>
          <w:highlight w:val="red"/>
        </w:rPr>
      </w:pPr>
    </w:p>
    <w:p w:rsidR="00826BD7" w:rsidRPr="00927D90" w:rsidRDefault="00826BD7" w:rsidP="008612CA">
      <w:pPr>
        <w:widowControl w:val="0"/>
        <w:suppressLineNumbers/>
        <w:ind w:left="170"/>
        <w:jc w:val="both"/>
        <w:rPr>
          <w:highlight w:val="red"/>
        </w:rPr>
      </w:pPr>
    </w:p>
    <w:p w:rsidR="00826BD7" w:rsidRPr="00927D90" w:rsidRDefault="00826BD7" w:rsidP="008612CA">
      <w:pPr>
        <w:numPr>
          <w:ilvl w:val="1"/>
          <w:numId w:val="3"/>
        </w:numPr>
        <w:jc w:val="both"/>
        <w:outlineLvl w:val="0"/>
      </w:pPr>
      <w:r w:rsidRPr="00927D90">
        <w:rPr>
          <w:b/>
          <w:bCs/>
          <w:u w:val="single"/>
        </w:rPr>
        <w:t>V Dopise nabídky bude celková nabídková cena uvedena následujícím způsobem:</w:t>
      </w:r>
    </w:p>
    <w:p w:rsidR="00826BD7" w:rsidRPr="00927D90" w:rsidRDefault="00826BD7" w:rsidP="008612CA">
      <w:pPr>
        <w:ind w:left="170"/>
        <w:jc w:val="both"/>
        <w:outlineLvl w:val="0"/>
      </w:pPr>
    </w:p>
    <w:tbl>
      <w:tblPr>
        <w:tblW w:w="82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2"/>
        <w:gridCol w:w="1800"/>
        <w:gridCol w:w="1560"/>
        <w:gridCol w:w="2640"/>
      </w:tblGrid>
      <w:tr w:rsidR="00826BD7" w:rsidRPr="00927D90">
        <w:tc>
          <w:tcPr>
            <w:tcW w:w="2242" w:type="dxa"/>
          </w:tcPr>
          <w:p w:rsidR="00826BD7" w:rsidRPr="00927D90" w:rsidRDefault="00826BD7" w:rsidP="000B3A72">
            <w:pPr>
              <w:rPr>
                <w:rFonts w:ascii="Times New Roman Bold" w:hAnsi="Times New Roman Bold" w:cs="Times New Roman Bold"/>
                <w:b/>
                <w:bCs/>
                <w:sz w:val="20"/>
                <w:szCs w:val="20"/>
              </w:rPr>
            </w:pPr>
          </w:p>
          <w:p w:rsidR="00826BD7" w:rsidRPr="00927D90" w:rsidRDefault="00826BD7" w:rsidP="000B3A72">
            <w:pPr>
              <w:rPr>
                <w:rFonts w:ascii="Times New Roman Bold" w:hAnsi="Times New Roman Bold" w:cs="Times New Roman Bold"/>
                <w:b/>
                <w:bCs/>
                <w:sz w:val="20"/>
                <w:szCs w:val="20"/>
              </w:rPr>
            </w:pPr>
          </w:p>
        </w:tc>
        <w:tc>
          <w:tcPr>
            <w:tcW w:w="1800" w:type="dxa"/>
          </w:tcPr>
          <w:p w:rsidR="00826BD7" w:rsidRPr="00927D90" w:rsidRDefault="00826BD7" w:rsidP="000B3A72">
            <w:pPr>
              <w:jc w:val="center"/>
              <w:rPr>
                <w:b/>
                <w:bCs/>
                <w:sz w:val="20"/>
                <w:szCs w:val="20"/>
              </w:rPr>
            </w:pPr>
            <w:r w:rsidRPr="00927D90">
              <w:rPr>
                <w:b/>
                <w:bCs/>
                <w:sz w:val="20"/>
                <w:szCs w:val="20"/>
              </w:rPr>
              <w:t>Nabídková cena bez DPH</w:t>
            </w:r>
          </w:p>
        </w:tc>
        <w:tc>
          <w:tcPr>
            <w:tcW w:w="1560" w:type="dxa"/>
          </w:tcPr>
          <w:p w:rsidR="00826BD7" w:rsidRPr="00927D90" w:rsidRDefault="00826BD7" w:rsidP="000B3A72">
            <w:pPr>
              <w:jc w:val="center"/>
              <w:rPr>
                <w:b/>
                <w:bCs/>
                <w:sz w:val="20"/>
                <w:szCs w:val="20"/>
              </w:rPr>
            </w:pPr>
            <w:r w:rsidRPr="00927D90">
              <w:rPr>
                <w:b/>
                <w:bCs/>
                <w:sz w:val="20"/>
                <w:szCs w:val="20"/>
              </w:rPr>
              <w:t>DPH</w:t>
            </w:r>
          </w:p>
        </w:tc>
        <w:tc>
          <w:tcPr>
            <w:tcW w:w="2640" w:type="dxa"/>
          </w:tcPr>
          <w:p w:rsidR="00826BD7" w:rsidRPr="00927D90" w:rsidRDefault="00826BD7" w:rsidP="000B3A72">
            <w:pPr>
              <w:jc w:val="center"/>
              <w:rPr>
                <w:b/>
                <w:bCs/>
                <w:sz w:val="20"/>
                <w:szCs w:val="20"/>
              </w:rPr>
            </w:pPr>
            <w:r w:rsidRPr="00927D90">
              <w:rPr>
                <w:b/>
                <w:bCs/>
                <w:sz w:val="20"/>
                <w:szCs w:val="20"/>
              </w:rPr>
              <w:t>Celková nabídková cena včetně DPH*</w:t>
            </w:r>
          </w:p>
        </w:tc>
      </w:tr>
      <w:tr w:rsidR="00826BD7" w:rsidRPr="00927D90">
        <w:tc>
          <w:tcPr>
            <w:tcW w:w="2242" w:type="dxa"/>
          </w:tcPr>
          <w:p w:rsidR="00826BD7" w:rsidRPr="00927D90" w:rsidRDefault="00826BD7" w:rsidP="000B3A72">
            <w:r w:rsidRPr="00927D90">
              <w:t>1. Studie – hmotové a vizuální řešení</w:t>
            </w:r>
          </w:p>
          <w:p w:rsidR="00826BD7" w:rsidRPr="00927D90" w:rsidRDefault="00826BD7" w:rsidP="000B3A72"/>
          <w:p w:rsidR="00826BD7" w:rsidRPr="00927D90" w:rsidRDefault="00826BD7" w:rsidP="000B3A72">
            <w:r w:rsidRPr="00927D90">
              <w:t>2. PD pro společné řízení DUR + DSP</w:t>
            </w:r>
          </w:p>
          <w:p w:rsidR="00826BD7" w:rsidRPr="00927D90" w:rsidRDefault="00826BD7" w:rsidP="000B3A72"/>
          <w:p w:rsidR="00826BD7" w:rsidRPr="00927D90" w:rsidRDefault="00826BD7" w:rsidP="000B3A72">
            <w:pPr>
              <w:rPr>
                <w:rFonts w:ascii="Times New Roman Bold" w:hAnsi="Times New Roman Bold" w:cs="Times New Roman Bold"/>
                <w:b/>
                <w:bCs/>
                <w:sz w:val="20"/>
                <w:szCs w:val="20"/>
              </w:rPr>
            </w:pPr>
            <w:r w:rsidRPr="00927D90">
              <w:t>3. Projednání s dotčenými orgány a podání žádosti</w:t>
            </w:r>
          </w:p>
        </w:tc>
        <w:tc>
          <w:tcPr>
            <w:tcW w:w="1800" w:type="dxa"/>
          </w:tcPr>
          <w:p w:rsidR="00826BD7" w:rsidRPr="00927D90" w:rsidRDefault="00826BD7" w:rsidP="000B3A72">
            <w:pPr>
              <w:jc w:val="center"/>
              <w:rPr>
                <w:b/>
                <w:bCs/>
                <w:sz w:val="20"/>
                <w:szCs w:val="20"/>
              </w:rPr>
            </w:pPr>
            <w:r w:rsidRPr="00927D90">
              <w:rPr>
                <w:b/>
                <w:bCs/>
                <w:sz w:val="20"/>
                <w:szCs w:val="20"/>
              </w:rPr>
              <w:t>(a)</w:t>
            </w:r>
          </w:p>
        </w:tc>
        <w:tc>
          <w:tcPr>
            <w:tcW w:w="1560" w:type="dxa"/>
          </w:tcPr>
          <w:p w:rsidR="00826BD7" w:rsidRPr="00927D90" w:rsidRDefault="00826BD7" w:rsidP="000B3A72">
            <w:pPr>
              <w:jc w:val="center"/>
              <w:rPr>
                <w:b/>
                <w:bCs/>
                <w:sz w:val="20"/>
                <w:szCs w:val="20"/>
              </w:rPr>
            </w:pPr>
            <w:r w:rsidRPr="00927D90">
              <w:rPr>
                <w:b/>
                <w:bCs/>
                <w:sz w:val="20"/>
                <w:szCs w:val="20"/>
              </w:rPr>
              <w:t>(b)</w:t>
            </w:r>
          </w:p>
        </w:tc>
        <w:tc>
          <w:tcPr>
            <w:tcW w:w="2640" w:type="dxa"/>
          </w:tcPr>
          <w:p w:rsidR="00826BD7" w:rsidRPr="00927D90" w:rsidRDefault="00826BD7" w:rsidP="000B3A72">
            <w:pPr>
              <w:jc w:val="center"/>
              <w:rPr>
                <w:b/>
                <w:bCs/>
                <w:sz w:val="20"/>
                <w:szCs w:val="20"/>
              </w:rPr>
            </w:pPr>
            <w:r w:rsidRPr="00927D90">
              <w:rPr>
                <w:b/>
                <w:bCs/>
                <w:sz w:val="20"/>
                <w:szCs w:val="20"/>
              </w:rPr>
              <w:t xml:space="preserve">(c) = (a) + (b) </w:t>
            </w:r>
          </w:p>
        </w:tc>
      </w:tr>
    </w:tbl>
    <w:p w:rsidR="00826BD7" w:rsidRPr="00927D90" w:rsidRDefault="00826BD7" w:rsidP="00663C22">
      <w:pPr>
        <w:pStyle w:val="BodyTextIndent3"/>
        <w:spacing w:after="120"/>
        <w:ind w:left="708" w:firstLine="0"/>
        <w:rPr>
          <w:sz w:val="20"/>
          <w:szCs w:val="20"/>
        </w:rPr>
      </w:pPr>
      <w:r w:rsidRPr="00927D90">
        <w:rPr>
          <w:sz w:val="20"/>
          <w:szCs w:val="20"/>
        </w:rPr>
        <w:t>* Tento údaj bude předmětem hodnocení v rámci hodnotícího kritéria nejnižší nabídkové ceny.</w:t>
      </w:r>
      <w:r w:rsidRPr="00927D90">
        <w:br/>
      </w:r>
    </w:p>
    <w:p w:rsidR="00826BD7" w:rsidRPr="00927D90" w:rsidRDefault="00826BD7" w:rsidP="008612CA">
      <w:pPr>
        <w:numPr>
          <w:ilvl w:val="1"/>
          <w:numId w:val="3"/>
        </w:numPr>
        <w:jc w:val="both"/>
        <w:outlineLvl w:val="0"/>
      </w:pPr>
      <w:r w:rsidRPr="00927D90">
        <w:t xml:space="preserve">Měna nabídky a plateb je koruna česká. </w:t>
      </w:r>
    </w:p>
    <w:p w:rsidR="00826BD7" w:rsidRPr="00927D90" w:rsidRDefault="00826BD7" w:rsidP="008612CA">
      <w:pPr>
        <w:jc w:val="both"/>
        <w:rPr>
          <w:b/>
          <w:bCs/>
          <w:u w:val="double"/>
        </w:rPr>
      </w:pPr>
    </w:p>
    <w:p w:rsidR="00826BD7" w:rsidRPr="00927D90" w:rsidRDefault="00826BD7" w:rsidP="008612CA">
      <w:pPr>
        <w:numPr>
          <w:ilvl w:val="0"/>
          <w:numId w:val="3"/>
        </w:numPr>
        <w:jc w:val="both"/>
        <w:outlineLvl w:val="0"/>
        <w:rPr>
          <w:b/>
          <w:bCs/>
          <w:caps/>
        </w:rPr>
      </w:pPr>
      <w:r w:rsidRPr="00927D90">
        <w:rPr>
          <w:b/>
          <w:bCs/>
          <w:caps/>
        </w:rPr>
        <w:t>ZADÁVACÍ LHŮTA</w:t>
      </w:r>
    </w:p>
    <w:p w:rsidR="00826BD7" w:rsidRPr="00927D90" w:rsidRDefault="00826BD7" w:rsidP="008612CA">
      <w:pPr>
        <w:rPr>
          <w:b/>
          <w:bCs/>
          <w:sz w:val="28"/>
          <w:szCs w:val="28"/>
        </w:rPr>
      </w:pPr>
    </w:p>
    <w:p w:rsidR="00826BD7" w:rsidRPr="00927D90" w:rsidRDefault="00826BD7" w:rsidP="008612CA">
      <w:pPr>
        <w:numPr>
          <w:ilvl w:val="1"/>
          <w:numId w:val="3"/>
        </w:numPr>
        <w:jc w:val="both"/>
        <w:outlineLvl w:val="0"/>
      </w:pPr>
      <w:r w:rsidRPr="00927D90">
        <w:t>Doba, po kterou jsou uchazeči vázáni svými nabídkami, činí 60 kalendářních dnů od posledního dne lhůty pro podání nabídek.</w:t>
      </w:r>
    </w:p>
    <w:p w:rsidR="00826BD7" w:rsidRPr="00927D90" w:rsidRDefault="00826BD7" w:rsidP="008612CA">
      <w:pPr>
        <w:ind w:left="680"/>
        <w:jc w:val="both"/>
        <w:outlineLvl w:val="0"/>
      </w:pPr>
    </w:p>
    <w:p w:rsidR="00826BD7" w:rsidRPr="00927D90" w:rsidRDefault="00826BD7" w:rsidP="008612CA">
      <w:pPr>
        <w:numPr>
          <w:ilvl w:val="0"/>
          <w:numId w:val="3"/>
        </w:numPr>
        <w:jc w:val="both"/>
        <w:outlineLvl w:val="0"/>
        <w:rPr>
          <w:b/>
          <w:bCs/>
          <w:caps/>
        </w:rPr>
      </w:pPr>
      <w:r w:rsidRPr="00927D90">
        <w:rPr>
          <w:b/>
          <w:bCs/>
          <w:caps/>
        </w:rPr>
        <w:t>ZPRACOVÁNÍ A PODPIS NABÍDEK</w:t>
      </w:r>
    </w:p>
    <w:p w:rsidR="00826BD7" w:rsidRPr="00927D90" w:rsidRDefault="00826BD7" w:rsidP="008612CA"/>
    <w:p w:rsidR="00826BD7" w:rsidRPr="00927D90" w:rsidRDefault="00826BD7" w:rsidP="008612CA">
      <w:pPr>
        <w:numPr>
          <w:ilvl w:val="1"/>
          <w:numId w:val="3"/>
        </w:numPr>
        <w:jc w:val="both"/>
        <w:outlineLvl w:val="0"/>
      </w:pPr>
      <w:r w:rsidRPr="00927D90">
        <w:t xml:space="preserve">Nabídky budou obsahovat dokumenty uvedené v článku 12. zadávací dokumentace. </w:t>
      </w:r>
    </w:p>
    <w:p w:rsidR="00826BD7" w:rsidRPr="00927D90" w:rsidRDefault="00826BD7" w:rsidP="006C3087">
      <w:pPr>
        <w:ind w:left="170"/>
        <w:jc w:val="both"/>
        <w:outlineLvl w:val="0"/>
      </w:pPr>
    </w:p>
    <w:p w:rsidR="00826BD7" w:rsidRPr="00927D90" w:rsidRDefault="00826BD7" w:rsidP="008612CA">
      <w:pPr>
        <w:numPr>
          <w:ilvl w:val="1"/>
          <w:numId w:val="3"/>
        </w:numPr>
        <w:jc w:val="both"/>
        <w:outlineLvl w:val="0"/>
      </w:pPr>
      <w:r w:rsidRPr="00927D90">
        <w:t xml:space="preserve">Zadavatel požaduje, aby stránky nabídky včetně prázdných byly po řadě očíslovány rukou, strojem nebo jiným čitelným způsobem a aby listy nabídky byly spojeny takovým způsobem, aby s nimi nemohlo být manipulováno - byla znemožněna jakákoliv jejich následná výměna (např. propojení zapečetěným provázkem apod.).  </w:t>
      </w:r>
    </w:p>
    <w:p w:rsidR="00826BD7" w:rsidRPr="00927D90" w:rsidRDefault="00826BD7" w:rsidP="008612CA">
      <w:pPr>
        <w:ind w:left="170"/>
        <w:jc w:val="both"/>
        <w:outlineLvl w:val="0"/>
      </w:pPr>
    </w:p>
    <w:p w:rsidR="00826BD7" w:rsidRPr="00927D90" w:rsidRDefault="00826BD7" w:rsidP="008612CA">
      <w:pPr>
        <w:ind w:left="680"/>
        <w:jc w:val="center"/>
        <w:outlineLvl w:val="0"/>
        <w:rPr>
          <w:b/>
          <w:bCs/>
        </w:rPr>
      </w:pPr>
    </w:p>
    <w:p w:rsidR="00826BD7" w:rsidRPr="00927D90" w:rsidRDefault="00826BD7" w:rsidP="008612CA">
      <w:pPr>
        <w:pStyle w:val="BodyText3"/>
        <w:jc w:val="center"/>
        <w:rPr>
          <w:b/>
          <w:bCs/>
          <w:color w:val="auto"/>
          <w:sz w:val="28"/>
          <w:szCs w:val="28"/>
        </w:rPr>
      </w:pPr>
      <w:r w:rsidRPr="00927D90">
        <w:rPr>
          <w:b/>
          <w:bCs/>
          <w:color w:val="auto"/>
          <w:sz w:val="28"/>
          <w:szCs w:val="28"/>
        </w:rPr>
        <w:t>OTEVÍRÁNÍ OBÁLEK, POSUZOVÁNÍ KVALIFIKACE, POSUZOVÁNÍ  A HODNOCENÍ NABÍDEK</w:t>
      </w:r>
    </w:p>
    <w:p w:rsidR="00826BD7" w:rsidRPr="00927D90" w:rsidRDefault="00826BD7" w:rsidP="008612CA">
      <w:pPr>
        <w:jc w:val="center"/>
        <w:rPr>
          <w:b/>
          <w:bCs/>
        </w:rPr>
      </w:pPr>
    </w:p>
    <w:p w:rsidR="00826BD7" w:rsidRPr="00927D90" w:rsidRDefault="00826BD7" w:rsidP="008612CA">
      <w:pPr>
        <w:numPr>
          <w:ilvl w:val="0"/>
          <w:numId w:val="3"/>
        </w:numPr>
        <w:jc w:val="both"/>
        <w:outlineLvl w:val="0"/>
        <w:rPr>
          <w:b/>
          <w:bCs/>
          <w:caps/>
        </w:rPr>
      </w:pPr>
      <w:r w:rsidRPr="00927D90">
        <w:rPr>
          <w:b/>
          <w:bCs/>
          <w:caps/>
        </w:rPr>
        <w:t>OTEVÍRÁNÍ OBÁLEK S NABÍDKAMI a SOUVISEJÍCÍ otázky</w:t>
      </w:r>
    </w:p>
    <w:p w:rsidR="00826BD7" w:rsidRPr="00927D90" w:rsidRDefault="00826BD7" w:rsidP="008612CA">
      <w:pPr>
        <w:rPr>
          <w:b/>
          <w:bCs/>
          <w:sz w:val="28"/>
          <w:szCs w:val="28"/>
        </w:rPr>
      </w:pPr>
    </w:p>
    <w:p w:rsidR="00826BD7" w:rsidRPr="00927D90" w:rsidRDefault="00826BD7" w:rsidP="008612CA">
      <w:pPr>
        <w:numPr>
          <w:ilvl w:val="1"/>
          <w:numId w:val="3"/>
        </w:numPr>
        <w:jc w:val="both"/>
        <w:outlineLvl w:val="0"/>
      </w:pPr>
      <w:r w:rsidRPr="00927D90">
        <w:t xml:space="preserve">Přijímání nabídek a otevírání obálek nebude veřejné. </w:t>
      </w:r>
    </w:p>
    <w:p w:rsidR="00826BD7" w:rsidRPr="00927D90" w:rsidRDefault="00826BD7" w:rsidP="008612CA">
      <w:pPr>
        <w:ind w:left="720" w:hanging="720"/>
      </w:pPr>
      <w:r w:rsidRPr="00927D90">
        <w:t xml:space="preserve"> </w:t>
      </w:r>
    </w:p>
    <w:p w:rsidR="00826BD7" w:rsidRPr="00927D90" w:rsidRDefault="00826BD7" w:rsidP="008612CA">
      <w:pPr>
        <w:numPr>
          <w:ilvl w:val="1"/>
          <w:numId w:val="3"/>
        </w:numPr>
        <w:jc w:val="both"/>
        <w:outlineLvl w:val="0"/>
      </w:pPr>
      <w:r w:rsidRPr="00927D90">
        <w:t>Informace týkající se posuzování, vysvětlování, názorů a srovnávání nabídek a návrhů na výběr nejvhodnější nabídky nebudou sdělovány ani uchazečům, ani žádné jiné osobě, která není oficiálně zapojena do tohoto procesu.</w:t>
      </w:r>
    </w:p>
    <w:p w:rsidR="00826BD7" w:rsidRPr="00927D90" w:rsidRDefault="00826BD7" w:rsidP="008612CA"/>
    <w:p w:rsidR="00826BD7" w:rsidRPr="00927D90" w:rsidRDefault="00826BD7" w:rsidP="008612CA">
      <w:pPr>
        <w:numPr>
          <w:ilvl w:val="1"/>
          <w:numId w:val="3"/>
        </w:numPr>
        <w:jc w:val="both"/>
        <w:outlineLvl w:val="0"/>
      </w:pPr>
      <w:r w:rsidRPr="00927D90">
        <w:t>Zadavatel, popř. hodnotící komise, je oprávněn po uchazeči požadovat písemné objasnění předložených informací, a to zejména k nabídce uchazeče či k jeho kvalifikaci, případně doložení informací jakož i dokladů dodatečných. Uchazeč je povinen tuto povinnost ve stanovené lhůtě splnit. Uchazeč je zejména povinen na základě požadavku hodnotící komise předložit zdůvodnění mimořádně nízké nabídkové ceny ve vztahu k předmětu veřejné zakázky.</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Hodnotící komise může podle svého uvážení požádat kteréhokoli uchazeče, aby vyslal na jednání komise svého zástupce za účelem vysvětlení nabídky.</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Jakékoli vysvětlení nabídky nesmí navrhovat, měnit ani se pokoušet měnit nabídkovou cenu nebo obsah nabídky.</w:t>
      </w:r>
    </w:p>
    <w:p w:rsidR="00826BD7" w:rsidRPr="00927D90" w:rsidRDefault="00826BD7" w:rsidP="008612CA">
      <w:pPr>
        <w:ind w:left="170"/>
        <w:jc w:val="both"/>
        <w:outlineLvl w:val="0"/>
      </w:pPr>
    </w:p>
    <w:p w:rsidR="00826BD7" w:rsidRPr="00927D90" w:rsidRDefault="00826BD7" w:rsidP="008612CA">
      <w:pPr>
        <w:numPr>
          <w:ilvl w:val="0"/>
          <w:numId w:val="3"/>
        </w:numPr>
        <w:jc w:val="both"/>
        <w:outlineLvl w:val="0"/>
        <w:rPr>
          <w:b/>
          <w:bCs/>
          <w:caps/>
        </w:rPr>
      </w:pPr>
      <w:r w:rsidRPr="00927D90">
        <w:rPr>
          <w:b/>
          <w:bCs/>
          <w:caps/>
        </w:rPr>
        <w:t>POSUZOVÁNÍ kvalifikace, posuzování nabídek</w:t>
      </w:r>
    </w:p>
    <w:p w:rsidR="00826BD7" w:rsidRPr="00927D90" w:rsidRDefault="00826BD7" w:rsidP="008612CA">
      <w:pPr>
        <w:keepNext/>
        <w:rPr>
          <w:b/>
          <w:bCs/>
          <w:sz w:val="28"/>
          <w:szCs w:val="28"/>
        </w:rPr>
      </w:pPr>
    </w:p>
    <w:p w:rsidR="00826BD7" w:rsidRPr="00927D90" w:rsidRDefault="00826BD7" w:rsidP="008612CA">
      <w:pPr>
        <w:numPr>
          <w:ilvl w:val="1"/>
          <w:numId w:val="3"/>
        </w:numPr>
        <w:jc w:val="both"/>
        <w:outlineLvl w:val="0"/>
      </w:pPr>
      <w:r w:rsidRPr="00927D90">
        <w:t xml:space="preserve">Zadavatel si vyhrazuje v celém procesu posuzování a hodnocení nabídky právo provádět taková ověřování informací předložených s nabídkou, která může hodnotící komise považovat za potřebná, včetně ověřování věrohodnosti čestných prohlášení a ověřování informací u třetích stran.  </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Ke zjevným početním chybám v nabídce, které nemají vliv na nabídkovou cenu, zjištěným při posuzování, hodnotící komise nepřihlíží. Výskyt početních chyb ovlivňujících výši nabídkové ceny bude hodnocen jako předložení neúplné nabídky, které může mít za následek vyřazení nabídky uchazeče z hodnocení.</w:t>
      </w:r>
    </w:p>
    <w:p w:rsidR="00826BD7" w:rsidRPr="00927D90" w:rsidRDefault="00826BD7" w:rsidP="008612CA">
      <w:pPr>
        <w:ind w:left="170"/>
        <w:jc w:val="both"/>
        <w:outlineLvl w:val="0"/>
      </w:pPr>
    </w:p>
    <w:p w:rsidR="00826BD7" w:rsidRPr="00927D90" w:rsidRDefault="00826BD7" w:rsidP="008612CA">
      <w:pPr>
        <w:numPr>
          <w:ilvl w:val="0"/>
          <w:numId w:val="3"/>
        </w:numPr>
        <w:jc w:val="both"/>
        <w:outlineLvl w:val="0"/>
        <w:rPr>
          <w:b/>
          <w:bCs/>
          <w:caps/>
        </w:rPr>
      </w:pPr>
      <w:r w:rsidRPr="00927D90">
        <w:rPr>
          <w:b/>
          <w:bCs/>
          <w:caps/>
        </w:rPr>
        <w:t>HODNOCENÍ NABÍDEK</w:t>
      </w:r>
    </w:p>
    <w:p w:rsidR="00826BD7" w:rsidRPr="00927D90" w:rsidRDefault="00826BD7" w:rsidP="00BC2B04">
      <w:pPr>
        <w:keepNext/>
        <w:ind w:left="170"/>
        <w:jc w:val="both"/>
        <w:outlineLvl w:val="0"/>
      </w:pPr>
    </w:p>
    <w:p w:rsidR="00826BD7" w:rsidRPr="00927D90" w:rsidRDefault="00826BD7" w:rsidP="0023647A">
      <w:pPr>
        <w:numPr>
          <w:ilvl w:val="1"/>
          <w:numId w:val="3"/>
        </w:numPr>
        <w:jc w:val="both"/>
        <w:outlineLvl w:val="0"/>
      </w:pPr>
      <w:r w:rsidRPr="00927D90">
        <w:rPr>
          <w:b/>
          <w:bCs/>
        </w:rPr>
        <w:tab/>
      </w:r>
      <w:r w:rsidRPr="00927D90">
        <w:t>Hodnocení nabídek provede hodnotící komise podle základního hodnotícího kritéria, kterým je nejnižší nabídková cena.</w:t>
      </w:r>
    </w:p>
    <w:p w:rsidR="00826BD7" w:rsidRPr="00927D90" w:rsidRDefault="00826BD7" w:rsidP="00BC2B04">
      <w:pPr>
        <w:tabs>
          <w:tab w:val="num" w:pos="2127"/>
        </w:tabs>
        <w:ind w:left="720" w:hanging="480"/>
        <w:jc w:val="both"/>
      </w:pPr>
    </w:p>
    <w:p w:rsidR="00826BD7" w:rsidRPr="00927D90" w:rsidRDefault="00826BD7" w:rsidP="0023647A">
      <w:pPr>
        <w:numPr>
          <w:ilvl w:val="1"/>
          <w:numId w:val="3"/>
        </w:numPr>
        <w:jc w:val="both"/>
        <w:outlineLvl w:val="0"/>
      </w:pPr>
      <w:r w:rsidRPr="00927D90">
        <w:rPr>
          <w:b/>
          <w:bCs/>
        </w:rPr>
        <w:tab/>
      </w:r>
      <w:r w:rsidRPr="00927D90">
        <w:t xml:space="preserve">Hodnotící komise stanoví pořadí nabídek podle výše nabídkové ceny od nejnižší (1. v pořadí) po nejvyšší. </w:t>
      </w:r>
    </w:p>
    <w:p w:rsidR="00826BD7" w:rsidRPr="00927D90" w:rsidRDefault="00826BD7" w:rsidP="008612CA">
      <w:pPr>
        <w:ind w:left="170"/>
        <w:jc w:val="both"/>
        <w:outlineLvl w:val="0"/>
        <w:rPr>
          <w:b/>
          <w:bCs/>
        </w:rPr>
      </w:pPr>
    </w:p>
    <w:p w:rsidR="00826BD7" w:rsidRPr="00927D90" w:rsidRDefault="00826BD7" w:rsidP="008612CA">
      <w:pPr>
        <w:ind w:left="170"/>
        <w:jc w:val="both"/>
        <w:outlineLvl w:val="0"/>
        <w:rPr>
          <w:b/>
          <w:bCs/>
        </w:rPr>
      </w:pPr>
    </w:p>
    <w:p w:rsidR="00826BD7" w:rsidRPr="00927D90" w:rsidRDefault="00826BD7" w:rsidP="008612CA">
      <w:pPr>
        <w:pStyle w:val="Heading1"/>
        <w:rPr>
          <w:rFonts w:ascii="Times New Roman" w:hAnsi="Times New Roman" w:cs="Times New Roman"/>
          <w:sz w:val="28"/>
          <w:szCs w:val="28"/>
          <w:lang w:val="cs-CZ"/>
        </w:rPr>
      </w:pPr>
      <w:r w:rsidRPr="00927D90">
        <w:rPr>
          <w:rFonts w:ascii="Times New Roman" w:hAnsi="Times New Roman" w:cs="Times New Roman"/>
          <w:sz w:val="28"/>
          <w:szCs w:val="28"/>
          <w:lang w:val="cs-CZ"/>
        </w:rPr>
        <w:t>UKONČENÍ POPTÁVKOVÉHO ŘÍZENÍ</w:t>
      </w:r>
    </w:p>
    <w:p w:rsidR="00826BD7" w:rsidRPr="00927D90" w:rsidRDefault="00826BD7" w:rsidP="008612CA"/>
    <w:p w:rsidR="00826BD7" w:rsidRPr="00927D90" w:rsidRDefault="00826BD7" w:rsidP="008612CA">
      <w:pPr>
        <w:numPr>
          <w:ilvl w:val="0"/>
          <w:numId w:val="3"/>
        </w:numPr>
        <w:jc w:val="both"/>
        <w:outlineLvl w:val="0"/>
        <w:rPr>
          <w:b/>
          <w:bCs/>
          <w:caps/>
        </w:rPr>
      </w:pPr>
      <w:r w:rsidRPr="00927D90">
        <w:rPr>
          <w:b/>
          <w:bCs/>
          <w:caps/>
        </w:rPr>
        <w:t>PRÁVO ZRUŠIT POPTÁVKOVÉ ŘÍZENÍ</w:t>
      </w:r>
    </w:p>
    <w:p w:rsidR="00826BD7" w:rsidRPr="00927D90" w:rsidRDefault="00826BD7" w:rsidP="008612CA"/>
    <w:p w:rsidR="00826BD7" w:rsidRPr="00927D90" w:rsidRDefault="00826BD7" w:rsidP="006C3087">
      <w:pPr>
        <w:numPr>
          <w:ilvl w:val="1"/>
          <w:numId w:val="3"/>
        </w:numPr>
        <w:jc w:val="both"/>
        <w:outlineLvl w:val="0"/>
      </w:pPr>
      <w:r w:rsidRPr="00927D90">
        <w:t>Zadavatel je oprávněn poptávkové řízení kdykoliv zrušit, a to bez jakýchkoli závazků k zájemcům.</w:t>
      </w:r>
    </w:p>
    <w:p w:rsidR="00826BD7" w:rsidRPr="00927D90" w:rsidRDefault="00826BD7" w:rsidP="006C3087">
      <w:pPr>
        <w:ind w:left="170"/>
        <w:jc w:val="both"/>
        <w:outlineLvl w:val="0"/>
      </w:pPr>
    </w:p>
    <w:p w:rsidR="00826BD7" w:rsidRPr="00927D90" w:rsidRDefault="00826BD7" w:rsidP="006C3087">
      <w:pPr>
        <w:ind w:left="170"/>
        <w:jc w:val="both"/>
        <w:outlineLvl w:val="0"/>
      </w:pPr>
    </w:p>
    <w:p w:rsidR="00826BD7" w:rsidRPr="00927D90" w:rsidRDefault="00826BD7" w:rsidP="006C3087">
      <w:pPr>
        <w:ind w:left="170"/>
        <w:jc w:val="both"/>
        <w:outlineLvl w:val="0"/>
      </w:pPr>
      <w:r w:rsidRPr="00927D90">
        <w:br/>
      </w:r>
    </w:p>
    <w:p w:rsidR="00826BD7" w:rsidRPr="00927D90" w:rsidRDefault="00826BD7" w:rsidP="00DA1935">
      <w:pPr>
        <w:numPr>
          <w:ilvl w:val="0"/>
          <w:numId w:val="3"/>
        </w:numPr>
        <w:jc w:val="both"/>
        <w:outlineLvl w:val="0"/>
        <w:rPr>
          <w:b/>
          <w:bCs/>
          <w:caps/>
        </w:rPr>
      </w:pPr>
      <w:r w:rsidRPr="00927D90">
        <w:rPr>
          <w:b/>
          <w:bCs/>
          <w:caps/>
        </w:rPr>
        <w:t xml:space="preserve">UZAVŘENÍ SMLOUVY </w:t>
      </w:r>
    </w:p>
    <w:p w:rsidR="00826BD7" w:rsidRPr="00927D90" w:rsidRDefault="00826BD7" w:rsidP="008612CA">
      <w:pPr>
        <w:ind w:left="170"/>
        <w:jc w:val="both"/>
        <w:outlineLvl w:val="0"/>
      </w:pPr>
    </w:p>
    <w:p w:rsidR="00826BD7" w:rsidRPr="00927D90" w:rsidRDefault="00826BD7" w:rsidP="008612CA">
      <w:pPr>
        <w:numPr>
          <w:ilvl w:val="1"/>
          <w:numId w:val="3"/>
        </w:numPr>
        <w:jc w:val="both"/>
        <w:outlineLvl w:val="0"/>
      </w:pPr>
      <w:r w:rsidRPr="00927D90">
        <w:t xml:space="preserve">Pouze uzavřená Smlouva založí právně relevantní závazek ze strany objednatele a žádné činnosti nemohou být zahájeny před uzavřením Smlouvy. Touto zadávací dokumentací tedy objednatel pro vyloučení pochybností žádné závazky vůči zájemcům nepřebírá. </w:t>
      </w:r>
    </w:p>
    <w:p w:rsidR="00826BD7" w:rsidRPr="00927D90" w:rsidRDefault="00826BD7" w:rsidP="008612CA">
      <w:pPr>
        <w:ind w:left="680"/>
        <w:jc w:val="both"/>
        <w:outlineLvl w:val="0"/>
      </w:pPr>
    </w:p>
    <w:p w:rsidR="00826BD7" w:rsidRPr="00927D90" w:rsidRDefault="00826BD7" w:rsidP="008612CA">
      <w:pPr>
        <w:numPr>
          <w:ilvl w:val="1"/>
          <w:numId w:val="3"/>
        </w:numPr>
        <w:jc w:val="both"/>
        <w:outlineLvl w:val="0"/>
      </w:pPr>
      <w:r w:rsidRPr="00927D90">
        <w:t xml:space="preserve">Smlouva bude uzavřena jejím podpisem oprávněnými zástupci stran. </w:t>
      </w:r>
    </w:p>
    <w:p w:rsidR="00826BD7" w:rsidRPr="00927D90" w:rsidRDefault="00826BD7" w:rsidP="008612CA">
      <w:pPr>
        <w:ind w:left="170"/>
        <w:jc w:val="both"/>
        <w:outlineLvl w:val="0"/>
      </w:pPr>
    </w:p>
    <w:p w:rsidR="00826BD7" w:rsidRPr="00927D90" w:rsidRDefault="00826BD7" w:rsidP="008612CA">
      <w:pPr>
        <w:ind w:left="170"/>
        <w:jc w:val="both"/>
        <w:outlineLvl w:val="0"/>
      </w:pPr>
    </w:p>
    <w:p w:rsidR="00826BD7" w:rsidRPr="00927D90" w:rsidRDefault="00826BD7" w:rsidP="008612CA">
      <w:pPr>
        <w:ind w:left="170"/>
        <w:jc w:val="both"/>
        <w:outlineLvl w:val="0"/>
      </w:pPr>
    </w:p>
    <w:p w:rsidR="00826BD7" w:rsidRPr="00927D90" w:rsidRDefault="00826BD7" w:rsidP="008612CA">
      <w:pPr>
        <w:ind w:left="170"/>
        <w:jc w:val="both"/>
        <w:outlineLvl w:val="0"/>
      </w:pPr>
    </w:p>
    <w:p w:rsidR="00826BD7" w:rsidRPr="00927D90" w:rsidRDefault="00826BD7" w:rsidP="008612CA">
      <w:pPr>
        <w:ind w:left="170"/>
        <w:jc w:val="both"/>
        <w:outlineLvl w:val="0"/>
      </w:pPr>
    </w:p>
    <w:p w:rsidR="00826BD7" w:rsidRPr="00927D90" w:rsidRDefault="00826BD7" w:rsidP="008612CA">
      <w:pPr>
        <w:ind w:left="170"/>
        <w:jc w:val="both"/>
        <w:outlineLvl w:val="0"/>
      </w:pPr>
    </w:p>
    <w:p w:rsidR="00826BD7" w:rsidRPr="00927D90" w:rsidRDefault="00826BD7" w:rsidP="008612CA">
      <w:pPr>
        <w:ind w:left="170"/>
        <w:jc w:val="both"/>
        <w:outlineLvl w:val="0"/>
      </w:pPr>
    </w:p>
    <w:p w:rsidR="00826BD7" w:rsidRPr="00927D90" w:rsidRDefault="00826BD7" w:rsidP="00663C22">
      <w:pPr>
        <w:ind w:left="170"/>
        <w:jc w:val="center"/>
        <w:outlineLvl w:val="0"/>
      </w:pPr>
    </w:p>
    <w:p w:rsidR="00826BD7" w:rsidRPr="00927D90" w:rsidRDefault="00826BD7" w:rsidP="00663C22">
      <w:pPr>
        <w:jc w:val="center"/>
        <w:rPr>
          <w:b/>
          <w:bCs/>
        </w:rPr>
      </w:pPr>
      <w:r w:rsidRPr="00927D90">
        <w:rPr>
          <w:b/>
          <w:bCs/>
        </w:rPr>
        <w:t>Obec Květnice</w:t>
      </w:r>
    </w:p>
    <w:p w:rsidR="00826BD7" w:rsidRPr="00927D90" w:rsidRDefault="00826BD7" w:rsidP="00663C22">
      <w:pPr>
        <w:jc w:val="center"/>
      </w:pPr>
    </w:p>
    <w:p w:rsidR="00826BD7" w:rsidRPr="00927D90" w:rsidRDefault="00826BD7" w:rsidP="00663C22">
      <w:pPr>
        <w:jc w:val="center"/>
      </w:pPr>
    </w:p>
    <w:p w:rsidR="00826BD7" w:rsidRPr="00927D90" w:rsidRDefault="00826BD7" w:rsidP="00663C22">
      <w:pPr>
        <w:jc w:val="center"/>
      </w:pPr>
      <w:r w:rsidRPr="00927D90">
        <w:t>__________________________</w:t>
      </w:r>
    </w:p>
    <w:p w:rsidR="00826BD7" w:rsidRPr="00927D90" w:rsidRDefault="00826BD7" w:rsidP="00663C22">
      <w:pPr>
        <w:ind w:left="170"/>
        <w:jc w:val="center"/>
        <w:outlineLvl w:val="0"/>
      </w:pPr>
      <w:r w:rsidRPr="00927D90">
        <w:t>Stanislav Plocek</w:t>
      </w:r>
    </w:p>
    <w:p w:rsidR="00826BD7" w:rsidRPr="00927D90" w:rsidRDefault="00826BD7" w:rsidP="00663C22">
      <w:pPr>
        <w:ind w:left="170"/>
        <w:jc w:val="center"/>
        <w:outlineLvl w:val="0"/>
      </w:pPr>
      <w:r w:rsidRPr="00927D90">
        <w:t xml:space="preserve">Starosta </w:t>
      </w:r>
      <w:r w:rsidRPr="00927D90">
        <w:br w:type="page"/>
      </w:r>
    </w:p>
    <w:p w:rsidR="00826BD7" w:rsidRPr="00927D90" w:rsidRDefault="00826BD7" w:rsidP="00F06604">
      <w:pPr>
        <w:pStyle w:val="Heading2"/>
        <w:rPr>
          <w:rFonts w:ascii="Times New Roman" w:hAnsi="Times New Roman" w:cs="Times New Roman"/>
          <w:sz w:val="32"/>
          <w:szCs w:val="32"/>
          <w:lang w:val="cs-CZ"/>
        </w:rPr>
      </w:pPr>
      <w:r w:rsidRPr="00927D90">
        <w:rPr>
          <w:rFonts w:ascii="Times New Roman" w:hAnsi="Times New Roman" w:cs="Times New Roman"/>
          <w:sz w:val="32"/>
          <w:szCs w:val="32"/>
          <w:lang w:val="cs-CZ"/>
        </w:rPr>
        <w:t>Obec Květnice</w:t>
      </w: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r w:rsidRPr="00927D90">
        <w:rPr>
          <w:b/>
          <w:bCs/>
          <w:caps/>
          <w:sz w:val="40"/>
          <w:szCs w:val="40"/>
        </w:rPr>
        <w:t>formulář dopisu nabídky</w:t>
      </w:r>
    </w:p>
    <w:p w:rsidR="00826BD7" w:rsidRPr="00927D90" w:rsidRDefault="00826BD7" w:rsidP="008612CA">
      <w:pPr>
        <w:jc w:val="center"/>
        <w:rPr>
          <w:b/>
          <w:bCs/>
          <w:caps/>
          <w:sz w:val="40"/>
          <w:szCs w:val="40"/>
        </w:rPr>
      </w:pPr>
    </w:p>
    <w:p w:rsidR="00826BD7" w:rsidRPr="00927D90" w:rsidRDefault="00826BD7" w:rsidP="008612CA">
      <w:pPr>
        <w:jc w:val="center"/>
        <w:rPr>
          <w:b/>
          <w:bCs/>
          <w:caps/>
          <w:sz w:val="40"/>
          <w:szCs w:val="40"/>
        </w:rPr>
      </w:pPr>
      <w:r w:rsidRPr="00927D90">
        <w:rPr>
          <w:b/>
          <w:bCs/>
          <w:caps/>
          <w:sz w:val="40"/>
          <w:szCs w:val="40"/>
        </w:rPr>
        <w:t>A</w:t>
      </w:r>
    </w:p>
    <w:p w:rsidR="00826BD7" w:rsidRPr="00927D90" w:rsidRDefault="00826BD7" w:rsidP="008612CA">
      <w:pPr>
        <w:jc w:val="center"/>
        <w:rPr>
          <w:b/>
          <w:bCs/>
          <w:caps/>
          <w:sz w:val="40"/>
          <w:szCs w:val="40"/>
        </w:rPr>
      </w:pPr>
    </w:p>
    <w:p w:rsidR="00826BD7" w:rsidRPr="00927D90" w:rsidRDefault="00826BD7" w:rsidP="008B1010">
      <w:pPr>
        <w:jc w:val="center"/>
        <w:rPr>
          <w:b/>
          <w:bCs/>
          <w:caps/>
          <w:sz w:val="40"/>
          <w:szCs w:val="40"/>
        </w:rPr>
      </w:pPr>
      <w:r w:rsidRPr="00927D90">
        <w:rPr>
          <w:b/>
          <w:bCs/>
          <w:caps/>
          <w:sz w:val="40"/>
          <w:szCs w:val="40"/>
        </w:rPr>
        <w:t>formuláře k prokázání kvalifikace, jiných zadávacích podmínek a dalších SKUTEČNOSTÍ</w:t>
      </w:r>
    </w:p>
    <w:p w:rsidR="00826BD7" w:rsidRPr="00927D90" w:rsidRDefault="00826BD7" w:rsidP="008612CA">
      <w:pPr>
        <w:jc w:val="center"/>
        <w:rPr>
          <w:b/>
          <w:bCs/>
          <w:caps/>
          <w:sz w:val="40"/>
          <w:szCs w:val="40"/>
        </w:rPr>
      </w:pPr>
    </w:p>
    <w:p w:rsidR="00826BD7" w:rsidRPr="00927D90" w:rsidRDefault="00826BD7" w:rsidP="008612CA"/>
    <w:p w:rsidR="00826BD7" w:rsidRPr="00927D90" w:rsidRDefault="00826BD7" w:rsidP="008612CA"/>
    <w:p w:rsidR="00826BD7" w:rsidRPr="00927D90" w:rsidRDefault="00826BD7" w:rsidP="00F06604">
      <w:r w:rsidRPr="00927D90">
        <w:t xml:space="preserve">Název zakázky: Projektová dokumentace  Mateřské školy obce Květnice ve stupni DUR + DSP </w:t>
      </w:r>
    </w:p>
    <w:p w:rsidR="00826BD7" w:rsidRPr="00927D90" w:rsidRDefault="00826BD7" w:rsidP="00F06604"/>
    <w:p w:rsidR="00826BD7" w:rsidRPr="00927D90" w:rsidRDefault="00826BD7" w:rsidP="008612CA"/>
    <w:p w:rsidR="00826BD7" w:rsidRPr="00927D90" w:rsidRDefault="00826BD7" w:rsidP="008612CA"/>
    <w:p w:rsidR="00826BD7" w:rsidRPr="00927D90" w:rsidRDefault="00826BD7" w:rsidP="008612CA"/>
    <w:p w:rsidR="00826BD7" w:rsidRPr="00927D90" w:rsidRDefault="00826BD7" w:rsidP="008612CA"/>
    <w:p w:rsidR="00826BD7" w:rsidRPr="00927D90" w:rsidRDefault="00826BD7" w:rsidP="008612CA"/>
    <w:p w:rsidR="00826BD7" w:rsidRPr="00927D90" w:rsidRDefault="00826BD7" w:rsidP="008612CA"/>
    <w:p w:rsidR="00826BD7" w:rsidRPr="00927D90" w:rsidRDefault="00826BD7" w:rsidP="008612CA">
      <w:pPr>
        <w:ind w:left="170"/>
        <w:jc w:val="both"/>
        <w:outlineLvl w:val="0"/>
      </w:pPr>
    </w:p>
    <w:p w:rsidR="00826BD7" w:rsidRPr="00927D90" w:rsidRDefault="00826BD7" w:rsidP="001C43B7">
      <w:pPr>
        <w:pStyle w:val="Heading4"/>
        <w:spacing w:after="120"/>
      </w:pPr>
      <w:r w:rsidRPr="00927D90">
        <w:br w:type="page"/>
        <w:t>OBSAH</w:t>
      </w:r>
    </w:p>
    <w:p w:rsidR="00826BD7" w:rsidRPr="00927D90" w:rsidRDefault="00826BD7" w:rsidP="001C43B7">
      <w:pPr>
        <w:pStyle w:val="Heading4"/>
        <w:keepNext w:val="0"/>
        <w:jc w:val="both"/>
      </w:pPr>
      <w:r w:rsidRPr="00927D90">
        <w:t>Dopis nabídky</w:t>
      </w:r>
    </w:p>
    <w:p w:rsidR="00826BD7" w:rsidRPr="00927D90" w:rsidRDefault="00826BD7" w:rsidP="001C43B7">
      <w:pPr>
        <w:pStyle w:val="Heading4"/>
        <w:keepNext w:val="0"/>
        <w:jc w:val="both"/>
      </w:pPr>
    </w:p>
    <w:p w:rsidR="00826BD7" w:rsidRPr="00927D90" w:rsidRDefault="00826BD7" w:rsidP="001C43B7">
      <w:pPr>
        <w:pStyle w:val="Heading4"/>
        <w:keepNext w:val="0"/>
        <w:jc w:val="both"/>
      </w:pPr>
      <w:r w:rsidRPr="00927D90">
        <w:t>Formuláře</w:t>
      </w:r>
      <w:r w:rsidRPr="00927D90">
        <w:tab/>
      </w:r>
    </w:p>
    <w:p w:rsidR="00826BD7" w:rsidRPr="00927D90" w:rsidRDefault="00826BD7" w:rsidP="001C43B7">
      <w:r w:rsidRPr="00927D90">
        <w:tab/>
      </w:r>
      <w:r w:rsidRPr="00927D90">
        <w:tab/>
        <w:t>1.1</w:t>
      </w:r>
      <w:r w:rsidRPr="00927D90">
        <w:tab/>
        <w:t xml:space="preserve">Konsolidované čestné prohlášení </w:t>
      </w:r>
    </w:p>
    <w:p w:rsidR="00826BD7" w:rsidRPr="00927D90" w:rsidRDefault="00826BD7" w:rsidP="001C43B7">
      <w:pPr>
        <w:ind w:left="709" w:firstLine="709"/>
      </w:pPr>
      <w:r w:rsidRPr="00927D90">
        <w:t>1.2</w:t>
      </w:r>
      <w:r w:rsidRPr="00927D90">
        <w:tab/>
        <w:t>Závazek integrity</w:t>
      </w:r>
    </w:p>
    <w:p w:rsidR="00826BD7" w:rsidRPr="00927D90" w:rsidRDefault="00826BD7" w:rsidP="001C43B7">
      <w:pPr>
        <w:ind w:left="709" w:firstLine="709"/>
      </w:pPr>
      <w:r w:rsidRPr="00927D90">
        <w:t>1.3</w:t>
      </w:r>
      <w:r w:rsidRPr="00927D90">
        <w:tab/>
        <w:t>Přehled plných mocí</w:t>
      </w:r>
    </w:p>
    <w:p w:rsidR="00826BD7" w:rsidRPr="00927D90" w:rsidRDefault="00826BD7" w:rsidP="001C43B7">
      <w:pPr>
        <w:rPr>
          <w:u w:val="single"/>
        </w:rPr>
      </w:pPr>
    </w:p>
    <w:p w:rsidR="00826BD7" w:rsidRPr="00927D90" w:rsidRDefault="00826BD7" w:rsidP="001C43B7">
      <w:r w:rsidRPr="00927D90">
        <w:rPr>
          <w:u w:val="single"/>
        </w:rPr>
        <w:t>Pokyny k vyplnění formulářů</w:t>
      </w:r>
      <w:r w:rsidRPr="00927D90">
        <w:t>:</w:t>
      </w:r>
    </w:p>
    <w:p w:rsidR="00826BD7" w:rsidRPr="00927D90" w:rsidRDefault="00826BD7" w:rsidP="001C43B7"/>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Dodavatel je povinen doplnit všechny údaje požadované ve formulářích.</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Dle potřeby je dodavatel oprávněn připojit další listy.</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V případě, že se některý údaj určený ve formuláři k doplnění na dodavatele nevztahuje, musí u něj dodavatel uvést „Netýká se“, se stručným vysvětlením důvodu.</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Tam, kde ponechává formulář dodavateli na volbě mezi několika možnými alternativami, zvolí dodavatel vždy pouze jednu z nich a ostatní z formuláře odstraní.</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 xml:space="preserve">Dodavatel odstraní z formuláře všechny poznámky pod čarou a instrukce pro vyplnění. </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Osoba podepisující každý formulář zaručuje pravdivost a přesnost všech v něm uvedených údajů.</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 xml:space="preserve">Informace obsažené ve formulářích budou předmětem posuzování splnění zadávacích podmínek. Za přesnost vyplnění formuláře, jeho úplnost a kompletnost připojené dokumentace odpovídá dodavatel. </w:t>
      </w:r>
    </w:p>
    <w:p w:rsidR="00826BD7" w:rsidRPr="00927D90" w:rsidRDefault="00826BD7" w:rsidP="0089692C">
      <w:pPr>
        <w:pStyle w:val="Heading4"/>
        <w:keepNext w:val="0"/>
        <w:numPr>
          <w:ilvl w:val="0"/>
          <w:numId w:val="5"/>
        </w:numPr>
        <w:tabs>
          <w:tab w:val="left" w:pos="360"/>
        </w:tabs>
        <w:jc w:val="both"/>
        <w:rPr>
          <w:b w:val="0"/>
          <w:bCs w:val="0"/>
          <w:sz w:val="24"/>
          <w:szCs w:val="24"/>
        </w:rPr>
      </w:pPr>
      <w:r w:rsidRPr="00927D90">
        <w:rPr>
          <w:b w:val="0"/>
          <w:bCs w:val="0"/>
          <w:sz w:val="24"/>
          <w:szCs w:val="24"/>
        </w:rPr>
        <w:t>Absence nebo nesprávné vyplnění údajů uvedených ve formulářích nebo chybějící přílohy mohou mít podle okolností za následek vyřazení nabídky a vyloučení uchazeče z účasti v zadávacím řízení</w:t>
      </w:r>
      <w:r w:rsidRPr="00927D90">
        <w:rPr>
          <w:sz w:val="24"/>
          <w:szCs w:val="24"/>
        </w:rPr>
        <w:t xml:space="preserve"> </w:t>
      </w:r>
      <w:r w:rsidRPr="00927D90">
        <w:rPr>
          <w:b w:val="0"/>
          <w:bCs w:val="0"/>
          <w:sz w:val="24"/>
          <w:szCs w:val="24"/>
        </w:rPr>
        <w:t>.</w:t>
      </w:r>
    </w:p>
    <w:p w:rsidR="00826BD7" w:rsidRPr="00927D90" w:rsidRDefault="00826BD7" w:rsidP="008612CA">
      <w:pPr>
        <w:jc w:val="center"/>
      </w:pPr>
    </w:p>
    <w:p w:rsidR="00826BD7" w:rsidRPr="00927D90" w:rsidRDefault="00826BD7" w:rsidP="008612CA">
      <w:pPr>
        <w:jc w:val="center"/>
      </w:pPr>
    </w:p>
    <w:p w:rsidR="00826BD7" w:rsidRPr="00927D90" w:rsidRDefault="00826BD7" w:rsidP="008612CA">
      <w:pPr>
        <w:jc w:val="center"/>
        <w:rPr>
          <w:b/>
          <w:bCs/>
          <w:sz w:val="32"/>
          <w:szCs w:val="32"/>
        </w:rPr>
      </w:pPr>
      <w:r w:rsidRPr="00927D90">
        <w:rPr>
          <w:b/>
          <w:bCs/>
          <w:sz w:val="32"/>
          <w:szCs w:val="32"/>
        </w:rPr>
        <w:br w:type="page"/>
        <w:t>DOPIS NABÍDKY</w:t>
      </w:r>
    </w:p>
    <w:p w:rsidR="00826BD7" w:rsidRPr="00927D90" w:rsidRDefault="00826BD7" w:rsidP="008612CA">
      <w:pPr>
        <w:rPr>
          <w:b/>
          <w:bCs/>
          <w:sz w:val="28"/>
          <w:szCs w:val="28"/>
        </w:rPr>
      </w:pPr>
    </w:p>
    <w:p w:rsidR="00826BD7" w:rsidRPr="00927D90" w:rsidRDefault="00826BD7" w:rsidP="008612CA">
      <w:pPr>
        <w:rPr>
          <w:i/>
          <w:iCs/>
        </w:rPr>
      </w:pPr>
      <w:r w:rsidRPr="00927D90">
        <w:rPr>
          <w:i/>
          <w:iCs/>
        </w:rPr>
        <w:t>[</w:t>
      </w:r>
      <w:r w:rsidRPr="00927D90">
        <w:rPr>
          <w:i/>
          <w:iCs/>
          <w:highlight w:val="cyan"/>
        </w:rPr>
        <w:t>Poznámka pro uchazeče: modře označené údaje musí být doplněny před podáním nabídky</w:t>
      </w:r>
      <w:r w:rsidRPr="00927D90">
        <w:rPr>
          <w:i/>
          <w:iCs/>
        </w:rPr>
        <w:t xml:space="preserve">. </w:t>
      </w:r>
      <w:r w:rsidRPr="00927D90">
        <w:rPr>
          <w:i/>
          <w:iCs/>
          <w:highlight w:val="cyan"/>
        </w:rPr>
        <w:t>Text v této závorce bude vypuštěn]</w:t>
      </w:r>
    </w:p>
    <w:p w:rsidR="00826BD7" w:rsidRPr="00927D90" w:rsidRDefault="00826BD7" w:rsidP="008612CA">
      <w:pPr>
        <w:rPr>
          <w:b/>
          <w:bCs/>
        </w:rPr>
      </w:pPr>
    </w:p>
    <w:p w:rsidR="00826BD7" w:rsidRPr="00927D90" w:rsidRDefault="00826BD7" w:rsidP="008612CA">
      <w:pPr>
        <w:ind w:left="2200" w:hanging="2200"/>
        <w:rPr>
          <w:b/>
          <w:bCs/>
        </w:rPr>
      </w:pPr>
      <w:r w:rsidRPr="00927D90">
        <w:rPr>
          <w:b/>
          <w:bCs/>
        </w:rPr>
        <w:t>NÁZEV ZAKÁZKY:  „</w:t>
      </w:r>
      <w:r w:rsidRPr="00927D90">
        <w:t>Projektová dokumentace  Mateřské školy obce Květnice ve stupni DUR + DSP</w:t>
      </w:r>
      <w:r w:rsidRPr="00927D90">
        <w:rPr>
          <w:b/>
          <w:bCs/>
        </w:rPr>
        <w:t>“</w:t>
      </w:r>
    </w:p>
    <w:p w:rsidR="00826BD7" w:rsidRPr="00927D90" w:rsidRDefault="00826BD7" w:rsidP="008612CA">
      <w:pPr>
        <w:ind w:left="770" w:hanging="770"/>
        <w:rPr>
          <w:b/>
          <w:bCs/>
        </w:rPr>
      </w:pPr>
      <w:r w:rsidRPr="00927D90">
        <w:rPr>
          <w:b/>
          <w:bCs/>
        </w:rPr>
        <w:t>PRO: Obec Květnice</w:t>
      </w:r>
    </w:p>
    <w:p w:rsidR="00826BD7" w:rsidRPr="00927D90" w:rsidRDefault="00826BD7" w:rsidP="008612CA">
      <w:pPr>
        <w:ind w:firstLine="170"/>
        <w:jc w:val="both"/>
        <w:outlineLvl w:val="0"/>
        <w:rPr>
          <w:b/>
          <w:bCs/>
        </w:rPr>
      </w:pPr>
    </w:p>
    <w:p w:rsidR="00826BD7" w:rsidRPr="00927D90" w:rsidRDefault="00826BD7" w:rsidP="008612CA">
      <w:pPr>
        <w:jc w:val="both"/>
        <w:outlineLvl w:val="0"/>
      </w:pPr>
      <w:r w:rsidRPr="00927D90">
        <w:t>Řádně jsme se seznámili se zněním zadávacích podmínek veřejné zakázky „Projektová dokumentace  Mateřské školy obce Květnice ve stupni DUR + DSP“, včetně podmínek smlouvy o poskytování služeb (dále „Smlouva“) a jejích příloh, dalších souvisejících dokumentů [</w:t>
      </w:r>
      <w:r w:rsidRPr="00927D90">
        <w:rPr>
          <w:highlight w:val="cyan"/>
        </w:rPr>
        <w:t>a dodatků zadávací dokumentace č. [bude doplněno]</w:t>
      </w:r>
      <w:r w:rsidRPr="00927D90">
        <w:t xml:space="preserve">]. </w:t>
      </w:r>
    </w:p>
    <w:p w:rsidR="00826BD7" w:rsidRPr="00927D90" w:rsidRDefault="00826BD7" w:rsidP="008612CA"/>
    <w:p w:rsidR="00826BD7" w:rsidRPr="00927D90" w:rsidRDefault="00826BD7" w:rsidP="00433C5A">
      <w:pPr>
        <w:jc w:val="both"/>
      </w:pPr>
      <w:r w:rsidRPr="00927D90">
        <w:rPr>
          <w:b/>
          <w:bCs/>
        </w:rPr>
        <w:t xml:space="preserve">Tímto nabízíme provedení zakázky v souladu s touto nabídkou za následující cenu: </w:t>
      </w:r>
    </w:p>
    <w:p w:rsidR="00826BD7" w:rsidRPr="00927D90" w:rsidRDefault="00826BD7" w:rsidP="00433C5A">
      <w:pPr>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80"/>
        <w:gridCol w:w="1800"/>
        <w:gridCol w:w="2040"/>
        <w:gridCol w:w="2880"/>
      </w:tblGrid>
      <w:tr w:rsidR="00826BD7" w:rsidRPr="00927D90">
        <w:tc>
          <w:tcPr>
            <w:tcW w:w="2280" w:type="dxa"/>
          </w:tcPr>
          <w:p w:rsidR="00826BD7" w:rsidRPr="00927D90" w:rsidRDefault="00826BD7" w:rsidP="008A6E59">
            <w:pPr>
              <w:rPr>
                <w:rFonts w:ascii="Times New Roman Bold" w:hAnsi="Times New Roman Bold" w:cs="Times New Roman Bold"/>
                <w:b/>
                <w:bCs/>
                <w:sz w:val="20"/>
                <w:szCs w:val="20"/>
              </w:rPr>
            </w:pPr>
          </w:p>
          <w:p w:rsidR="00826BD7" w:rsidRPr="00927D90" w:rsidRDefault="00826BD7" w:rsidP="008A6E59">
            <w:pPr>
              <w:rPr>
                <w:rFonts w:ascii="Times New Roman Bold" w:hAnsi="Times New Roman Bold" w:cs="Times New Roman Bold"/>
                <w:b/>
                <w:bCs/>
                <w:sz w:val="20"/>
                <w:szCs w:val="20"/>
              </w:rPr>
            </w:pPr>
          </w:p>
        </w:tc>
        <w:tc>
          <w:tcPr>
            <w:tcW w:w="1800" w:type="dxa"/>
          </w:tcPr>
          <w:p w:rsidR="00826BD7" w:rsidRPr="00927D90" w:rsidRDefault="00826BD7" w:rsidP="008A6E59">
            <w:pPr>
              <w:jc w:val="center"/>
              <w:rPr>
                <w:b/>
                <w:bCs/>
                <w:sz w:val="20"/>
                <w:szCs w:val="20"/>
              </w:rPr>
            </w:pPr>
            <w:r w:rsidRPr="00927D90">
              <w:rPr>
                <w:b/>
                <w:bCs/>
                <w:sz w:val="20"/>
                <w:szCs w:val="20"/>
              </w:rPr>
              <w:t>Nabídková cena bez DPH v Kč</w:t>
            </w:r>
          </w:p>
        </w:tc>
        <w:tc>
          <w:tcPr>
            <w:tcW w:w="2040" w:type="dxa"/>
          </w:tcPr>
          <w:p w:rsidR="00826BD7" w:rsidRPr="00927D90" w:rsidRDefault="00826BD7" w:rsidP="008A6E59">
            <w:pPr>
              <w:jc w:val="center"/>
              <w:rPr>
                <w:b/>
                <w:bCs/>
                <w:sz w:val="20"/>
                <w:szCs w:val="20"/>
              </w:rPr>
            </w:pPr>
            <w:r w:rsidRPr="00927D90">
              <w:rPr>
                <w:b/>
                <w:bCs/>
                <w:sz w:val="20"/>
                <w:szCs w:val="20"/>
              </w:rPr>
              <w:t>DPH</w:t>
            </w:r>
          </w:p>
        </w:tc>
        <w:tc>
          <w:tcPr>
            <w:tcW w:w="2880" w:type="dxa"/>
          </w:tcPr>
          <w:p w:rsidR="00826BD7" w:rsidRPr="00927D90" w:rsidRDefault="00826BD7" w:rsidP="008A6E59">
            <w:pPr>
              <w:jc w:val="center"/>
              <w:rPr>
                <w:b/>
                <w:bCs/>
                <w:sz w:val="20"/>
                <w:szCs w:val="20"/>
              </w:rPr>
            </w:pPr>
            <w:r w:rsidRPr="00927D90">
              <w:rPr>
                <w:b/>
                <w:bCs/>
                <w:sz w:val="20"/>
                <w:szCs w:val="20"/>
              </w:rPr>
              <w:t>Celková nabídková cena včetně DPH v Kč</w:t>
            </w:r>
          </w:p>
        </w:tc>
      </w:tr>
      <w:tr w:rsidR="00826BD7" w:rsidRPr="00927D90">
        <w:tc>
          <w:tcPr>
            <w:tcW w:w="2280" w:type="dxa"/>
          </w:tcPr>
          <w:p w:rsidR="00826BD7" w:rsidRPr="00927D90" w:rsidRDefault="00826BD7" w:rsidP="00731A2B"/>
          <w:p w:rsidR="00826BD7" w:rsidRPr="00927D90" w:rsidRDefault="00826BD7" w:rsidP="00731A2B"/>
          <w:p w:rsidR="00826BD7" w:rsidRPr="00927D90" w:rsidRDefault="00826BD7" w:rsidP="00731A2B">
            <w:r w:rsidRPr="00927D90">
              <w:t>1. Studie – hmotové a vizuální řešení</w:t>
            </w:r>
          </w:p>
          <w:p w:rsidR="00826BD7" w:rsidRPr="00927D90" w:rsidRDefault="00826BD7" w:rsidP="00731A2B"/>
          <w:p w:rsidR="00826BD7" w:rsidRPr="00927D90" w:rsidRDefault="00826BD7" w:rsidP="00731A2B">
            <w:r w:rsidRPr="00927D90">
              <w:t>2. PD pro společné řízení DUR + DSP</w:t>
            </w:r>
          </w:p>
          <w:p w:rsidR="00826BD7" w:rsidRPr="00927D90" w:rsidRDefault="00826BD7" w:rsidP="00731A2B"/>
          <w:p w:rsidR="00826BD7" w:rsidRPr="00927D90" w:rsidRDefault="00826BD7" w:rsidP="00731A2B">
            <w:pPr>
              <w:rPr>
                <w:rFonts w:ascii="Times New Roman Bold" w:hAnsi="Times New Roman Bold" w:cs="Times New Roman Bold"/>
                <w:b/>
                <w:bCs/>
                <w:sz w:val="20"/>
                <w:szCs w:val="20"/>
              </w:rPr>
            </w:pPr>
            <w:r w:rsidRPr="00927D90">
              <w:t>3. Projednání s dotčenými orgány a podání žádosti</w:t>
            </w:r>
          </w:p>
        </w:tc>
        <w:tc>
          <w:tcPr>
            <w:tcW w:w="1800" w:type="dxa"/>
          </w:tcPr>
          <w:p w:rsidR="00826BD7" w:rsidRPr="00927D90" w:rsidRDefault="00826BD7" w:rsidP="008A6E59">
            <w:pPr>
              <w:jc w:val="center"/>
              <w:rPr>
                <w:b/>
                <w:bCs/>
                <w:sz w:val="20"/>
                <w:szCs w:val="20"/>
                <w:u w:val="single"/>
              </w:rPr>
            </w:pPr>
            <w:r w:rsidRPr="00927D90">
              <w:rPr>
                <w:b/>
                <w:bCs/>
                <w:sz w:val="20"/>
                <w:szCs w:val="20"/>
                <w:u w:val="single"/>
              </w:rPr>
              <w:t>(a)</w:t>
            </w:r>
          </w:p>
          <w:p w:rsidR="00826BD7" w:rsidRPr="00927D90" w:rsidRDefault="00826BD7" w:rsidP="008A6E59">
            <w:pPr>
              <w:jc w:val="center"/>
              <w:rPr>
                <w:b/>
                <w:bCs/>
                <w:sz w:val="20"/>
                <w:szCs w:val="20"/>
                <w:u w:val="single"/>
              </w:rPr>
            </w:pPr>
          </w:p>
          <w:p w:rsidR="00826BD7" w:rsidRPr="00927D90" w:rsidRDefault="00826BD7" w:rsidP="008A6E59">
            <w:pPr>
              <w:jc w:val="center"/>
              <w:rPr>
                <w:b/>
                <w:bCs/>
                <w:sz w:val="20"/>
                <w:szCs w:val="20"/>
                <w:u w:val="single"/>
              </w:rPr>
            </w:pPr>
            <w:r w:rsidRPr="00927D90">
              <w:rPr>
                <w:highlight w:val="cyan"/>
              </w:rPr>
              <w:t>[bude doplněno]</w:t>
            </w:r>
          </w:p>
        </w:tc>
        <w:tc>
          <w:tcPr>
            <w:tcW w:w="2040" w:type="dxa"/>
          </w:tcPr>
          <w:p w:rsidR="00826BD7" w:rsidRPr="00927D90" w:rsidRDefault="00826BD7" w:rsidP="008A6E59">
            <w:pPr>
              <w:jc w:val="center"/>
              <w:rPr>
                <w:b/>
                <w:bCs/>
                <w:sz w:val="20"/>
                <w:szCs w:val="20"/>
              </w:rPr>
            </w:pPr>
            <w:r w:rsidRPr="00927D90">
              <w:rPr>
                <w:b/>
                <w:bCs/>
                <w:sz w:val="20"/>
                <w:szCs w:val="20"/>
              </w:rPr>
              <w:t>(b) = DPH z částky (a)</w:t>
            </w:r>
          </w:p>
          <w:p w:rsidR="00826BD7" w:rsidRPr="00927D90" w:rsidRDefault="00826BD7" w:rsidP="008A6E59">
            <w:pPr>
              <w:jc w:val="center"/>
              <w:rPr>
                <w:b/>
                <w:bCs/>
                <w:sz w:val="20"/>
                <w:szCs w:val="20"/>
              </w:rPr>
            </w:pPr>
          </w:p>
          <w:p w:rsidR="00826BD7" w:rsidRPr="00927D90" w:rsidRDefault="00826BD7" w:rsidP="008A6E59">
            <w:pPr>
              <w:jc w:val="center"/>
              <w:rPr>
                <w:b/>
                <w:bCs/>
                <w:sz w:val="20"/>
                <w:szCs w:val="20"/>
              </w:rPr>
            </w:pPr>
            <w:r w:rsidRPr="00927D90">
              <w:rPr>
                <w:highlight w:val="cyan"/>
              </w:rPr>
              <w:t>[bude doplněno]</w:t>
            </w:r>
          </w:p>
        </w:tc>
        <w:tc>
          <w:tcPr>
            <w:tcW w:w="2880" w:type="dxa"/>
          </w:tcPr>
          <w:p w:rsidR="00826BD7" w:rsidRPr="00927D90" w:rsidRDefault="00826BD7" w:rsidP="008A6E59">
            <w:pPr>
              <w:jc w:val="center"/>
              <w:rPr>
                <w:b/>
                <w:bCs/>
                <w:sz w:val="20"/>
                <w:szCs w:val="20"/>
              </w:rPr>
            </w:pPr>
            <w:r w:rsidRPr="00927D90">
              <w:rPr>
                <w:b/>
                <w:bCs/>
                <w:sz w:val="20"/>
                <w:szCs w:val="20"/>
              </w:rPr>
              <w:t>(c) = (a) + (b)</w:t>
            </w:r>
          </w:p>
          <w:p w:rsidR="00826BD7" w:rsidRPr="00927D90" w:rsidRDefault="00826BD7" w:rsidP="008A6E59">
            <w:pPr>
              <w:jc w:val="center"/>
              <w:rPr>
                <w:b/>
                <w:bCs/>
                <w:sz w:val="20"/>
                <w:szCs w:val="20"/>
              </w:rPr>
            </w:pPr>
          </w:p>
          <w:p w:rsidR="00826BD7" w:rsidRPr="00927D90" w:rsidRDefault="00826BD7" w:rsidP="008A6E59">
            <w:pPr>
              <w:jc w:val="center"/>
              <w:rPr>
                <w:b/>
                <w:bCs/>
                <w:sz w:val="20"/>
                <w:szCs w:val="20"/>
              </w:rPr>
            </w:pPr>
            <w:r w:rsidRPr="00927D90">
              <w:rPr>
                <w:highlight w:val="cyan"/>
              </w:rPr>
              <w:t>[bude doplněno]</w:t>
            </w:r>
            <w:r w:rsidRPr="00927D90">
              <w:rPr>
                <w:b/>
                <w:bCs/>
                <w:sz w:val="20"/>
                <w:szCs w:val="20"/>
              </w:rPr>
              <w:t xml:space="preserve"> </w:t>
            </w:r>
          </w:p>
        </w:tc>
      </w:tr>
    </w:tbl>
    <w:p w:rsidR="00826BD7" w:rsidRPr="00927D90" w:rsidRDefault="00826BD7" w:rsidP="00433C5A">
      <w:pPr>
        <w:jc w:val="both"/>
      </w:pPr>
    </w:p>
    <w:p w:rsidR="00826BD7" w:rsidRPr="00927D90" w:rsidRDefault="00826BD7" w:rsidP="008612CA">
      <w:pPr>
        <w:pStyle w:val="BodyText"/>
        <w:jc w:val="both"/>
      </w:pPr>
      <w:r w:rsidRPr="00927D90">
        <w:t xml:space="preserve">Souhlasíme s tím, že tato nabídka bude v souladu s požadavky zadavatele platit po dobu </w:t>
      </w:r>
      <w:r w:rsidRPr="00927D90">
        <w:rPr>
          <w:sz w:val="22"/>
          <w:szCs w:val="22"/>
          <w:highlight w:val="cyan"/>
        </w:rPr>
        <w:t>[bude doplněno]</w:t>
      </w:r>
      <w:r w:rsidRPr="00927D90">
        <w:rPr>
          <w:sz w:val="22"/>
          <w:szCs w:val="22"/>
        </w:rPr>
        <w:t xml:space="preserve"> </w:t>
      </w:r>
      <w:r w:rsidRPr="00927D90">
        <w:t xml:space="preserve">a že pro nás zůstane závazná a může být přijata kdykoli v průběhu této lhůty. </w:t>
      </w:r>
    </w:p>
    <w:p w:rsidR="00826BD7" w:rsidRPr="00927D90" w:rsidRDefault="00826BD7" w:rsidP="008612CA">
      <w:pPr>
        <w:jc w:val="both"/>
      </w:pPr>
    </w:p>
    <w:p w:rsidR="00826BD7" w:rsidRPr="00927D90" w:rsidRDefault="00826BD7" w:rsidP="003E58AC">
      <w:pPr>
        <w:tabs>
          <w:tab w:val="left" w:pos="705"/>
        </w:tabs>
        <w:jc w:val="both"/>
      </w:pPr>
      <w:r w:rsidRPr="00927D90">
        <w:t>Potvrzujeme, že následující dokumenty tvoří součást obsahu Smlouvy:</w:t>
      </w:r>
    </w:p>
    <w:p w:rsidR="00826BD7" w:rsidRPr="00927D90" w:rsidRDefault="00826BD7" w:rsidP="008612CA">
      <w:pPr>
        <w:jc w:val="both"/>
        <w:rPr>
          <w:highlight w:val="green"/>
        </w:rPr>
      </w:pPr>
    </w:p>
    <w:p w:rsidR="00826BD7" w:rsidRPr="00927D90" w:rsidRDefault="00826BD7" w:rsidP="008612CA">
      <w:pPr>
        <w:numPr>
          <w:ilvl w:val="0"/>
          <w:numId w:val="4"/>
        </w:numPr>
        <w:tabs>
          <w:tab w:val="left" w:pos="1410"/>
        </w:tabs>
        <w:jc w:val="both"/>
      </w:pPr>
      <w:r w:rsidRPr="00927D90">
        <w:t>Smlouva</w:t>
      </w:r>
    </w:p>
    <w:p w:rsidR="00826BD7" w:rsidRPr="00927D90" w:rsidRDefault="00826BD7" w:rsidP="008612CA">
      <w:pPr>
        <w:numPr>
          <w:ilvl w:val="0"/>
          <w:numId w:val="4"/>
        </w:numPr>
        <w:tabs>
          <w:tab w:val="left" w:pos="1410"/>
        </w:tabs>
        <w:jc w:val="both"/>
      </w:pPr>
      <w:r w:rsidRPr="00927D90">
        <w:t>Dopis nabídky</w:t>
      </w:r>
    </w:p>
    <w:p w:rsidR="00826BD7" w:rsidRPr="00927D90" w:rsidRDefault="00826BD7" w:rsidP="008612CA">
      <w:pPr>
        <w:numPr>
          <w:ilvl w:val="0"/>
          <w:numId w:val="4"/>
        </w:numPr>
        <w:tabs>
          <w:tab w:val="left" w:pos="1410"/>
        </w:tabs>
        <w:jc w:val="both"/>
      </w:pPr>
      <w:r w:rsidRPr="00927D90">
        <w:t>Oceněný soupis služeb</w:t>
      </w:r>
    </w:p>
    <w:p w:rsidR="00826BD7" w:rsidRPr="00927D90" w:rsidRDefault="00826BD7" w:rsidP="008612CA">
      <w:pPr>
        <w:numPr>
          <w:ilvl w:val="0"/>
          <w:numId w:val="4"/>
        </w:numPr>
        <w:tabs>
          <w:tab w:val="left" w:pos="1410"/>
        </w:tabs>
        <w:jc w:val="both"/>
      </w:pPr>
      <w:r w:rsidRPr="00927D90">
        <w:t>Rozsah zakázky a technické požadavky na její provedení</w:t>
      </w:r>
    </w:p>
    <w:p w:rsidR="00826BD7" w:rsidRPr="00927D90" w:rsidRDefault="00826BD7" w:rsidP="008612CA">
      <w:pPr>
        <w:numPr>
          <w:ilvl w:val="0"/>
          <w:numId w:val="4"/>
        </w:numPr>
        <w:tabs>
          <w:tab w:val="left" w:pos="1410"/>
        </w:tabs>
        <w:jc w:val="both"/>
      </w:pPr>
      <w:r>
        <w:t xml:space="preserve">Příloha 1 - </w:t>
      </w:r>
      <w:r w:rsidRPr="00927D90">
        <w:t>seznam dotčených orgánů Společné stavební a územní řízení</w:t>
      </w:r>
    </w:p>
    <w:p w:rsidR="00826BD7" w:rsidRPr="00927D90" w:rsidRDefault="00826BD7" w:rsidP="008612CA">
      <w:pPr>
        <w:tabs>
          <w:tab w:val="left" w:pos="705"/>
        </w:tabs>
        <w:jc w:val="both"/>
      </w:pPr>
    </w:p>
    <w:p w:rsidR="00826BD7" w:rsidRPr="00927D90" w:rsidRDefault="00826BD7" w:rsidP="008612CA">
      <w:pPr>
        <w:pStyle w:val="BodyText"/>
        <w:spacing w:line="240" w:lineRule="auto"/>
        <w:jc w:val="both"/>
      </w:pPr>
      <w:r w:rsidRPr="00927D90">
        <w:t xml:space="preserve">Pokud a dokud nebude uzavřena Smlouva dle vzorového znění uvedeného v zadávací dokumentaci, nebude tato nabídka představovat řádně uzavřenou a závaznou Smlouvu. </w:t>
      </w:r>
    </w:p>
    <w:p w:rsidR="00826BD7" w:rsidRPr="00927D90" w:rsidRDefault="00826BD7" w:rsidP="008612CA">
      <w:pPr>
        <w:pStyle w:val="BodyText"/>
        <w:spacing w:line="240" w:lineRule="auto"/>
        <w:jc w:val="both"/>
      </w:pPr>
    </w:p>
    <w:p w:rsidR="00826BD7" w:rsidRPr="00927D90" w:rsidRDefault="00826BD7" w:rsidP="008612CA">
      <w:pPr>
        <w:pStyle w:val="BodyText"/>
        <w:suppressLineNumbers/>
        <w:spacing w:line="240" w:lineRule="auto"/>
        <w:jc w:val="both"/>
      </w:pPr>
      <w:r w:rsidRPr="00927D90">
        <w:t>Bude-li naše nabídka přijata, začneme s prováděním zakázky v termínu jejich zahájení a dokončíme všechny činnosti v rámci zakázky v souladu s výše uvedenými dokumenty v době pro provedení zakázky.</w:t>
      </w:r>
    </w:p>
    <w:p w:rsidR="00826BD7" w:rsidRPr="00927D90" w:rsidRDefault="00826BD7" w:rsidP="008612CA">
      <w:pPr>
        <w:pStyle w:val="BodyText"/>
        <w:jc w:val="both"/>
      </w:pPr>
    </w:p>
    <w:p w:rsidR="00826BD7" w:rsidRPr="00927D90" w:rsidRDefault="00826BD7" w:rsidP="008612CA">
      <w:pPr>
        <w:pStyle w:val="BodyText"/>
        <w:jc w:val="both"/>
      </w:pPr>
      <w:r w:rsidRPr="00927D90">
        <w:t>Uznáváme, že proces případného přijetí naší nabídky se řídí podmínkami uvedenými v zadávací dokumentaci shora uvedené zakázky.  Uznáváme rovněž, že zadavatel má právo odstoupit od Smlouvy v případě, že jsme uvedli v nabídce informace nebo doklady, které neodpovídají skutečnosti a měly nebo mohly mít vliv na výsledek zadávacího řízení.</w:t>
      </w:r>
    </w:p>
    <w:p w:rsidR="00826BD7" w:rsidRPr="00927D90" w:rsidRDefault="00826BD7" w:rsidP="008612CA">
      <w:pPr>
        <w:pStyle w:val="BodyText"/>
        <w:jc w:val="both"/>
      </w:pPr>
      <w:r w:rsidRPr="00927D90">
        <w:t xml:space="preserve">   </w:t>
      </w:r>
    </w:p>
    <w:p w:rsidR="00826BD7" w:rsidRPr="00927D90" w:rsidRDefault="00826BD7" w:rsidP="008612CA">
      <w:pPr>
        <w:jc w:val="both"/>
      </w:pPr>
    </w:p>
    <w:p w:rsidR="00826BD7" w:rsidRPr="00927D90" w:rsidRDefault="00826BD7" w:rsidP="008612CA">
      <w:pPr>
        <w:jc w:val="both"/>
      </w:pPr>
      <w:r w:rsidRPr="00927D90">
        <w:t>Podpis _________________________________ funkce ______________________________</w:t>
      </w:r>
    </w:p>
    <w:p w:rsidR="00826BD7" w:rsidRPr="00927D90" w:rsidRDefault="00826BD7" w:rsidP="008612CA">
      <w:pPr>
        <w:jc w:val="both"/>
      </w:pPr>
    </w:p>
    <w:p w:rsidR="00826BD7" w:rsidRPr="00927D90" w:rsidRDefault="00826BD7" w:rsidP="008612CA">
      <w:pPr>
        <w:jc w:val="both"/>
      </w:pPr>
    </w:p>
    <w:p w:rsidR="00826BD7" w:rsidRPr="00927D90" w:rsidRDefault="00826BD7" w:rsidP="008612CA">
      <w:pPr>
        <w:jc w:val="both"/>
      </w:pPr>
      <w:r w:rsidRPr="00927D90">
        <w:t>řádně oprávněn podepsat nabídku jménem či v zastoupení ____________________________</w:t>
      </w:r>
    </w:p>
    <w:p w:rsidR="00826BD7" w:rsidRPr="00927D90" w:rsidRDefault="00826BD7" w:rsidP="008612CA">
      <w:pPr>
        <w:jc w:val="both"/>
      </w:pPr>
      <w:r w:rsidRPr="00927D90">
        <w:t>___________________________________________________________________________</w:t>
      </w:r>
    </w:p>
    <w:p w:rsidR="00826BD7" w:rsidRPr="00927D90" w:rsidRDefault="00826BD7" w:rsidP="008612CA">
      <w:pPr>
        <w:jc w:val="both"/>
      </w:pPr>
    </w:p>
    <w:p w:rsidR="00826BD7" w:rsidRPr="00927D90" w:rsidRDefault="00826BD7" w:rsidP="008612CA">
      <w:pPr>
        <w:jc w:val="both"/>
      </w:pPr>
      <w:r w:rsidRPr="00927D90">
        <w:t>Adresa _____________________________________________________________________</w:t>
      </w:r>
    </w:p>
    <w:p w:rsidR="00826BD7" w:rsidRPr="00927D90" w:rsidRDefault="00826BD7" w:rsidP="008612CA">
      <w:pPr>
        <w:jc w:val="both"/>
      </w:pPr>
    </w:p>
    <w:p w:rsidR="00826BD7" w:rsidRPr="00927D90" w:rsidRDefault="00826BD7" w:rsidP="008612CA">
      <w:pPr>
        <w:jc w:val="both"/>
      </w:pPr>
      <w:r w:rsidRPr="00927D90">
        <w:t xml:space="preserve">Datum ________________________________________ </w:t>
      </w:r>
    </w:p>
    <w:p w:rsidR="00826BD7" w:rsidRPr="00927D90" w:rsidRDefault="00826BD7" w:rsidP="00C40497">
      <w:pPr>
        <w:rPr>
          <w:b/>
          <w:bCs/>
          <w:sz w:val="28"/>
          <w:szCs w:val="28"/>
        </w:rPr>
      </w:pPr>
      <w:r w:rsidRPr="00927D90">
        <w:br w:type="page"/>
      </w:r>
    </w:p>
    <w:p w:rsidR="00826BD7" w:rsidRPr="00927D90" w:rsidRDefault="00826BD7" w:rsidP="00C0452A">
      <w:pPr>
        <w:pStyle w:val="Section"/>
        <w:widowControl/>
        <w:spacing w:line="240" w:lineRule="auto"/>
        <w:rPr>
          <w:rFonts w:ascii="Times New Roman" w:hAnsi="Times New Roman" w:cs="Times New Roman"/>
        </w:rPr>
      </w:pPr>
      <w:r w:rsidRPr="00927D90">
        <w:rPr>
          <w:rFonts w:ascii="Times New Roman" w:hAnsi="Times New Roman" w:cs="Times New Roman"/>
        </w:rPr>
        <w:t xml:space="preserve">FORMULÁŘ 1.1 </w:t>
      </w:r>
    </w:p>
    <w:p w:rsidR="00826BD7" w:rsidRPr="00927D90" w:rsidRDefault="00826BD7" w:rsidP="00C0452A">
      <w:pPr>
        <w:pStyle w:val="Heading1"/>
        <w:spacing w:line="288" w:lineRule="auto"/>
        <w:rPr>
          <w:rFonts w:ascii="Times New Roman" w:hAnsi="Times New Roman" w:cs="Times New Roman"/>
          <w:lang w:val="cs-CZ"/>
        </w:rPr>
      </w:pPr>
      <w:r w:rsidRPr="00927D90">
        <w:rPr>
          <w:rFonts w:ascii="Times New Roman" w:hAnsi="Times New Roman" w:cs="Times New Roman"/>
          <w:lang w:val="cs-CZ"/>
        </w:rPr>
        <w:t>KONSOLIDOVANÉ ČESTNÉ PROHLÁŠENÍ</w:t>
      </w:r>
    </w:p>
    <w:p w:rsidR="00826BD7" w:rsidRPr="00927D90" w:rsidRDefault="00826BD7" w:rsidP="00C0452A">
      <w:pPr>
        <w:pStyle w:val="text"/>
        <w:widowControl/>
        <w:spacing w:before="0" w:line="288" w:lineRule="auto"/>
        <w:jc w:val="left"/>
        <w:rPr>
          <w:rFonts w:ascii="Times New Roman" w:hAnsi="Times New Roman" w:cs="Times New Roman"/>
        </w:rPr>
      </w:pPr>
    </w:p>
    <w:p w:rsidR="00826BD7" w:rsidRPr="00927D90" w:rsidRDefault="00826BD7" w:rsidP="00C0452A">
      <w:pPr>
        <w:pStyle w:val="text"/>
        <w:widowControl/>
        <w:spacing w:before="0" w:line="288" w:lineRule="auto"/>
        <w:jc w:val="left"/>
        <w:rPr>
          <w:rFonts w:ascii="Times New Roman" w:hAnsi="Times New Roman" w:cs="Times New Roman"/>
        </w:rPr>
      </w:pPr>
      <w:r w:rsidRPr="00927D90">
        <w:rPr>
          <w:rFonts w:ascii="Times New Roman" w:hAnsi="Times New Roman" w:cs="Times New Roman"/>
        </w:rPr>
        <w:t>Společnost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C0452A">
      <w:pPr>
        <w:pStyle w:val="text"/>
        <w:widowControl/>
        <w:spacing w:before="0" w:line="288" w:lineRule="auto"/>
        <w:jc w:val="left"/>
        <w:rPr>
          <w:rFonts w:ascii="Times New Roman" w:hAnsi="Times New Roman" w:cs="Times New Roman"/>
        </w:rPr>
      </w:pPr>
      <w:r w:rsidRPr="00927D90">
        <w:rPr>
          <w:rFonts w:ascii="Times New Roman" w:hAnsi="Times New Roman" w:cs="Times New Roman"/>
        </w:rPr>
        <w:t>se sídlem: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C0452A">
      <w:pPr>
        <w:pStyle w:val="text"/>
        <w:widowControl/>
        <w:spacing w:before="0" w:line="288" w:lineRule="auto"/>
        <w:jc w:val="left"/>
        <w:rPr>
          <w:rFonts w:ascii="Times New Roman" w:hAnsi="Times New Roman" w:cs="Times New Roman"/>
        </w:rPr>
      </w:pPr>
      <w:r w:rsidRPr="00927D90">
        <w:rPr>
          <w:rFonts w:ascii="Times New Roman" w:hAnsi="Times New Roman" w:cs="Times New Roman"/>
        </w:rPr>
        <w:t>IČ: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C0452A">
      <w:pPr>
        <w:pStyle w:val="text"/>
        <w:widowControl/>
        <w:spacing w:before="0" w:line="288" w:lineRule="auto"/>
        <w:jc w:val="left"/>
        <w:rPr>
          <w:rFonts w:ascii="Times New Roman" w:hAnsi="Times New Roman" w:cs="Times New Roman"/>
        </w:rPr>
      </w:pPr>
      <w:r w:rsidRPr="00927D90">
        <w:rPr>
          <w:rFonts w:ascii="Times New Roman" w:hAnsi="Times New Roman" w:cs="Times New Roman"/>
        </w:rPr>
        <w:t>zapsaná v obchodním rejstříku vedeném [</w:t>
      </w:r>
      <w:r w:rsidRPr="00927D90">
        <w:rPr>
          <w:rFonts w:ascii="Times New Roman" w:hAnsi="Times New Roman" w:cs="Times New Roman"/>
          <w:highlight w:val="cyan"/>
        </w:rPr>
        <w:t>bude doplněno</w:t>
      </w:r>
      <w:r w:rsidRPr="00927D90">
        <w:rPr>
          <w:rFonts w:ascii="Times New Roman" w:hAnsi="Times New Roman" w:cs="Times New Roman"/>
        </w:rPr>
        <w:t>], oddíl [</w:t>
      </w:r>
      <w:r w:rsidRPr="00927D90">
        <w:rPr>
          <w:rFonts w:ascii="Times New Roman" w:hAnsi="Times New Roman" w:cs="Times New Roman"/>
          <w:highlight w:val="cyan"/>
        </w:rPr>
        <w:t>bude doplněno</w:t>
      </w:r>
      <w:r w:rsidRPr="00927D90">
        <w:rPr>
          <w:rFonts w:ascii="Times New Roman" w:hAnsi="Times New Roman" w:cs="Times New Roman"/>
        </w:rPr>
        <w:t>], vložka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C0452A">
      <w:pPr>
        <w:spacing w:line="288" w:lineRule="auto"/>
        <w:jc w:val="both"/>
      </w:pPr>
    </w:p>
    <w:p w:rsidR="00826BD7" w:rsidRPr="00927D90" w:rsidRDefault="00826BD7" w:rsidP="00C0452A">
      <w:pPr>
        <w:spacing w:line="288" w:lineRule="auto"/>
        <w:jc w:val="both"/>
      </w:pPr>
    </w:p>
    <w:p w:rsidR="00826BD7" w:rsidRPr="00927D90" w:rsidRDefault="00826BD7" w:rsidP="00C0452A">
      <w:pPr>
        <w:spacing w:line="288" w:lineRule="auto"/>
        <w:jc w:val="both"/>
      </w:pPr>
      <w:r w:rsidRPr="00927D90">
        <w:t>jakožto uchazeč v poptávkovém řízení na zakázku „Projektová dokumentace  Mateřské školy obce Květnice ve stupni DUR + DSP“, zahájeném zadavatelem dnem odeslání výzvy k podání nabídek („</w:t>
      </w:r>
      <w:r w:rsidRPr="00927D90">
        <w:rPr>
          <w:u w:val="single"/>
        </w:rPr>
        <w:t>uchazeč</w:t>
      </w:r>
      <w:r w:rsidRPr="00927D90">
        <w:t>“), prokazuje splnění základních a profesních kvalifikačních předpokladů dle zadávací dokumentace níže uvedeným způsobem.</w:t>
      </w:r>
    </w:p>
    <w:p w:rsidR="00826BD7" w:rsidRPr="00927D90" w:rsidRDefault="00826BD7" w:rsidP="00C0452A">
      <w:pPr>
        <w:spacing w:line="288" w:lineRule="auto"/>
        <w:jc w:val="both"/>
        <w:rPr>
          <w:b/>
          <w:bCs/>
        </w:rPr>
      </w:pPr>
    </w:p>
    <w:p w:rsidR="00826BD7" w:rsidRPr="00927D90" w:rsidRDefault="00826BD7" w:rsidP="00C0452A">
      <w:pPr>
        <w:spacing w:line="288" w:lineRule="auto"/>
        <w:jc w:val="both"/>
        <w:rPr>
          <w:b/>
          <w:bCs/>
        </w:rPr>
      </w:pPr>
      <w:r w:rsidRPr="00927D90">
        <w:rPr>
          <w:b/>
          <w:bCs/>
        </w:rPr>
        <w:t>Uchazeč</w:t>
      </w:r>
    </w:p>
    <w:p w:rsidR="00826BD7" w:rsidRPr="00927D90" w:rsidRDefault="00826BD7" w:rsidP="00C0452A">
      <w:pPr>
        <w:numPr>
          <w:ilvl w:val="0"/>
          <w:numId w:val="8"/>
        </w:numPr>
        <w:spacing w:after="120" w:line="288" w:lineRule="auto"/>
        <w:jc w:val="both"/>
      </w:pPr>
      <w:r w:rsidRPr="00927D90">
        <w:rPr>
          <w:u w:val="single"/>
        </w:rPr>
        <w:t>v souladu s požadavky čl. 6..2. zadávací dokumentace</w:t>
      </w:r>
    </w:p>
    <w:p w:rsidR="00826BD7" w:rsidRPr="00927D90" w:rsidRDefault="00826BD7" w:rsidP="00C0452A">
      <w:pPr>
        <w:spacing w:after="120" w:line="288" w:lineRule="auto"/>
        <w:ind w:left="705"/>
        <w:jc w:val="both"/>
      </w:pPr>
      <w:r w:rsidRPr="00927D90">
        <w:t>tímto čestně prohlašuje, že dle písmene:</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(a) osoby vykonávající funkci statutárního orgánu, člena statutárního orgánu, či vedoucího organizační složky podniku uchazeče nebyly pravomocně odsouzeny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a že nebyly pravomocně odsouzeny pro trestný čin, jehož skutková podstata souvisí s předmětem podnikání uchazeče podle zvláštních právních předpisů nebo došlo k zahlazení odsouzení za spáchání takového trestného činu,</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(b) osoby vykonávající funkci statutárního orgánu, člena statutárního orgánu, či vedoucího organizační složky podniku uchazeče nebyly pravomocně odsouzeny pravomocně odsouzen pro trestný čin, jehož skutková podstata souvisí s předmětem podnikání dodavatele podle zvláštních právních předpisů nebo došlo k zahlazení odsouzení za spáchání takového trestného činu</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 xml:space="preserve">(c) nenaplnil v posledních 3 letech skutkovou podstatu jednání nekalé soutěže formou podplácení podle zvláštního právního předpisu, </w:t>
      </w:r>
    </w:p>
    <w:p w:rsidR="00826BD7" w:rsidRPr="00927D90" w:rsidRDefault="00826BD7" w:rsidP="00FD11C5">
      <w:pPr>
        <w:numPr>
          <w:ilvl w:val="0"/>
          <w:numId w:val="24"/>
        </w:numPr>
        <w:tabs>
          <w:tab w:val="clear" w:pos="720"/>
          <w:tab w:val="num" w:pos="1440"/>
        </w:tabs>
        <w:autoSpaceDE w:val="0"/>
        <w:autoSpaceDN w:val="0"/>
        <w:adjustRightInd w:val="0"/>
        <w:spacing w:after="120" w:line="288" w:lineRule="auto"/>
        <w:ind w:left="1440" w:hanging="720"/>
        <w:jc w:val="both"/>
        <w:rPr>
          <w:color w:val="000000"/>
        </w:rPr>
      </w:pPr>
      <w:r w:rsidRPr="00927D90">
        <w:rPr>
          <w:color w:val="000000"/>
        </w:rPr>
        <w:t>(d) vůči jeho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(e) není v likvidaci,</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rPr>
          <w:color w:val="000000"/>
        </w:rPr>
        <w:t>(f) nemá v evidenci daní zachyceny daňové nedoplatky, jak v České republice, tak v zemi sídla, místa podnikání či bydliště dodavatele,</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(g) nemá nedoplatek na pojistném a na penále na veřejné zdravotní pojištění, a to jak v České republice, tak v zemi sídla, místa podnikání nebo bydliště,</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(h) nemá nedoplatek na pojistném a na penále na sociální zabezpečení a příspěvku na státní politiku zaměstnanosti, a to jak v České republice, tak v zemi sídla, místa podnikání či bydliště,</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(i) nebyl v posledních 3 letech pravomocně disciplinárně potrestán ani mu nebylo pravomocně uloženo kárné opatření podle zvláštních právních předpisů,</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(j) není veden v rejstříku osob se zákazem plnění veřejných zakázek.</w:t>
      </w:r>
    </w:p>
    <w:p w:rsidR="00826BD7" w:rsidRPr="00927D90" w:rsidRDefault="00826BD7" w:rsidP="00FD11C5">
      <w:pPr>
        <w:numPr>
          <w:ilvl w:val="0"/>
          <w:numId w:val="24"/>
        </w:numPr>
        <w:tabs>
          <w:tab w:val="clear" w:pos="720"/>
          <w:tab w:val="num" w:pos="1440"/>
        </w:tabs>
        <w:spacing w:after="120" w:line="288" w:lineRule="auto"/>
        <w:ind w:left="1440" w:hanging="720"/>
        <w:jc w:val="both"/>
      </w:pPr>
      <w:r w:rsidRPr="00927D90">
        <w:t>k) mu nebyla v posledních 3 letech pravomocně uložena pokuta za umožnění výkonu nelegální práce podle zvláštního právního předpisu (§ 5 písm. e) bod 3 zákona č. 435/2004 Sb., o zaměstnanosti, v platném znění).</w:t>
      </w:r>
    </w:p>
    <w:p w:rsidR="00826BD7" w:rsidRPr="00927D90" w:rsidRDefault="00826BD7" w:rsidP="00C0452A">
      <w:pPr>
        <w:numPr>
          <w:ilvl w:val="0"/>
          <w:numId w:val="9"/>
        </w:numPr>
        <w:spacing w:after="120" w:line="288" w:lineRule="auto"/>
        <w:jc w:val="both"/>
        <w:rPr>
          <w:u w:val="single"/>
        </w:rPr>
      </w:pPr>
      <w:r w:rsidRPr="00927D90">
        <w:rPr>
          <w:u w:val="single"/>
        </w:rPr>
        <w:t>v souladu s požadavky čl. 6..3.  zadávací dokumentace</w:t>
      </w:r>
    </w:p>
    <w:p w:rsidR="00826BD7" w:rsidRPr="00927D90" w:rsidRDefault="00826BD7" w:rsidP="00862B0B">
      <w:pPr>
        <w:spacing w:line="288" w:lineRule="auto"/>
        <w:ind w:left="705"/>
        <w:jc w:val="both"/>
      </w:pPr>
      <w:r w:rsidRPr="00927D90">
        <w:t>dokládá v příloze výpis z obchodního rejstříku, pokud je v něm zapsán, či výpis z jiné obdobné evidence, pokud je v ní zapsán, případně zadavatelem požadované čestné prohlášení; a dále přikládá doklady o oprávnění k podnikání v rozsahu požadovaném zadávací dokumentací.</w:t>
      </w:r>
    </w:p>
    <w:p w:rsidR="00826BD7" w:rsidRPr="00927D90" w:rsidRDefault="00826BD7" w:rsidP="00862B0B">
      <w:pPr>
        <w:spacing w:line="288" w:lineRule="auto"/>
        <w:ind w:left="705"/>
        <w:jc w:val="both"/>
      </w:pPr>
    </w:p>
    <w:p w:rsidR="00826BD7" w:rsidRPr="00927D90" w:rsidRDefault="00826BD7" w:rsidP="00862B0B">
      <w:pPr>
        <w:numPr>
          <w:ilvl w:val="0"/>
          <w:numId w:val="9"/>
        </w:numPr>
        <w:spacing w:after="120" w:line="288" w:lineRule="auto"/>
        <w:jc w:val="both"/>
        <w:rPr>
          <w:u w:val="single"/>
        </w:rPr>
      </w:pPr>
      <w:r w:rsidRPr="00927D90">
        <w:rPr>
          <w:u w:val="single"/>
        </w:rPr>
        <w:t>v souladu s požadavky čl. 7.1. bodu 3) zadávací dokumentace</w:t>
      </w:r>
    </w:p>
    <w:p w:rsidR="00826BD7" w:rsidRPr="00927D90" w:rsidRDefault="00826BD7" w:rsidP="00E5311F">
      <w:pPr>
        <w:spacing w:line="288" w:lineRule="auto"/>
        <w:ind w:left="705"/>
        <w:jc w:val="both"/>
      </w:pPr>
      <w:r w:rsidRPr="00927D90">
        <w:t>tímto čestně prohlašuje, že v uplynulých třech (3) letech nebyla ze strany České republiky (kterékoliv její organizační složky) nebo kterékoliv české státní organizace (včetně státních organizací s právní subjektivitou) uložena nebo proti němu uplatněna žádná veřejnoprávní sankce ani smluvní sankce v důsledku porušení právní povinnosti při plnění (veřejných) zakázek.</w:t>
      </w:r>
    </w:p>
    <w:p w:rsidR="00826BD7" w:rsidRPr="00927D90" w:rsidRDefault="00826BD7" w:rsidP="00C0452A">
      <w:pPr>
        <w:pStyle w:val="CommentText"/>
        <w:spacing w:before="60" w:after="60" w:line="288" w:lineRule="auto"/>
        <w:ind w:left="720"/>
        <w:jc w:val="both"/>
        <w:rPr>
          <w:sz w:val="24"/>
          <w:szCs w:val="24"/>
          <w:lang w:val="cs-CZ" w:eastAsia="cs-CZ"/>
        </w:rPr>
      </w:pPr>
    </w:p>
    <w:p w:rsidR="00826BD7" w:rsidRPr="00927D90" w:rsidRDefault="00826BD7" w:rsidP="00C0452A">
      <w:pPr>
        <w:pStyle w:val="BodyText"/>
        <w:tabs>
          <w:tab w:val="left" w:pos="0"/>
        </w:tabs>
        <w:rPr>
          <w:b/>
          <w:bCs/>
        </w:rPr>
      </w:pPr>
      <w:r w:rsidRPr="00927D90">
        <w:rPr>
          <w:b/>
          <w:bCs/>
        </w:rPr>
        <w:t>Toto prohlášení činí uchazeč na základě své vážné a svobodné vůle a je si vědom všech následků plynoucích z uvedení nepravdivých údajů.</w:t>
      </w:r>
    </w:p>
    <w:p w:rsidR="00826BD7" w:rsidRPr="00927D90" w:rsidRDefault="00826BD7" w:rsidP="00C0452A">
      <w:pPr>
        <w:pStyle w:val="BodyText"/>
        <w:tabs>
          <w:tab w:val="left" w:pos="0"/>
        </w:tabs>
        <w:rPr>
          <w:b/>
          <w:bCs/>
        </w:rPr>
      </w:pPr>
    </w:p>
    <w:p w:rsidR="00826BD7" w:rsidRPr="00927D90" w:rsidRDefault="00826BD7" w:rsidP="00C0452A">
      <w:pPr>
        <w:spacing w:line="288" w:lineRule="auto"/>
        <w:jc w:val="both"/>
      </w:pPr>
    </w:p>
    <w:p w:rsidR="00826BD7" w:rsidRPr="00927D90" w:rsidRDefault="00826BD7" w:rsidP="00C0452A">
      <w:pPr>
        <w:spacing w:line="288" w:lineRule="auto"/>
        <w:jc w:val="both"/>
      </w:pPr>
      <w:r w:rsidRPr="00927D90">
        <w:t>V [</w:t>
      </w:r>
      <w:r w:rsidRPr="00927D90">
        <w:rPr>
          <w:highlight w:val="cyan"/>
        </w:rPr>
        <w:t>bude doplněno</w:t>
      </w:r>
      <w:r w:rsidRPr="00927D90">
        <w:t>] dne [</w:t>
      </w:r>
      <w:r w:rsidRPr="00927D90">
        <w:rPr>
          <w:highlight w:val="cyan"/>
        </w:rPr>
        <w:t>bude doplněno</w:t>
      </w:r>
      <w:r w:rsidRPr="00927D90">
        <w:t>]</w:t>
      </w:r>
      <w:r w:rsidRPr="00927D90">
        <w:tab/>
      </w:r>
      <w:r w:rsidRPr="00927D90">
        <w:tab/>
      </w:r>
      <w:r w:rsidRPr="00927D90">
        <w:tab/>
      </w:r>
    </w:p>
    <w:p w:rsidR="00826BD7" w:rsidRPr="00927D90" w:rsidRDefault="00826BD7" w:rsidP="00C0452A">
      <w:pPr>
        <w:spacing w:line="288" w:lineRule="auto"/>
        <w:jc w:val="both"/>
      </w:pPr>
    </w:p>
    <w:p w:rsidR="00826BD7" w:rsidRPr="00927D90" w:rsidRDefault="00826BD7" w:rsidP="00C0452A">
      <w:pPr>
        <w:spacing w:line="288" w:lineRule="auto"/>
        <w:jc w:val="both"/>
      </w:pPr>
    </w:p>
    <w:p w:rsidR="00826BD7" w:rsidRPr="00927D90" w:rsidRDefault="00826BD7" w:rsidP="00C0452A">
      <w:pPr>
        <w:spacing w:line="288" w:lineRule="auto"/>
        <w:ind w:left="6120"/>
        <w:jc w:val="both"/>
      </w:pPr>
      <w:r w:rsidRPr="00927D90">
        <w:t>_________________________</w:t>
      </w:r>
    </w:p>
    <w:p w:rsidR="00826BD7" w:rsidRPr="00927D90" w:rsidRDefault="00826BD7" w:rsidP="00C0452A">
      <w:pPr>
        <w:spacing w:line="288" w:lineRule="auto"/>
        <w:ind w:left="6120"/>
        <w:rPr>
          <w:b/>
          <w:bCs/>
          <w:sz w:val="28"/>
          <w:szCs w:val="28"/>
        </w:rPr>
      </w:pPr>
      <w:r w:rsidRPr="00927D90">
        <w:t>[</w:t>
      </w:r>
      <w:r w:rsidRPr="00927D90">
        <w:rPr>
          <w:highlight w:val="cyan"/>
        </w:rPr>
        <w:t>obchodní firma uchazeče, podpis oprávněné osoby (osob) s uvedením funkce</w:t>
      </w:r>
      <w:r w:rsidRPr="00927D90">
        <w:t>]</w:t>
      </w:r>
      <w:r w:rsidRPr="00927D90">
        <w:tab/>
      </w:r>
      <w:r w:rsidRPr="00927D90">
        <w:rPr>
          <w:caps/>
          <w:sz w:val="28"/>
          <w:szCs w:val="28"/>
        </w:rPr>
        <w:br w:type="page"/>
      </w:r>
    </w:p>
    <w:p w:rsidR="00826BD7" w:rsidRPr="00927D90" w:rsidRDefault="00826BD7" w:rsidP="00937484">
      <w:pPr>
        <w:pStyle w:val="Heading1"/>
        <w:rPr>
          <w:rFonts w:ascii="Times New Roman" w:hAnsi="Times New Roman" w:cs="Times New Roman"/>
          <w:lang w:val="cs-CZ"/>
        </w:rPr>
      </w:pPr>
      <w:r w:rsidRPr="00927D90">
        <w:rPr>
          <w:rFonts w:ascii="Times New Roman" w:hAnsi="Times New Roman" w:cs="Times New Roman"/>
          <w:lang w:val="cs-CZ"/>
        </w:rPr>
        <w:t>FORMULÁŘ 1.2</w:t>
      </w:r>
    </w:p>
    <w:p w:rsidR="00826BD7" w:rsidRPr="00927D90" w:rsidRDefault="00826BD7" w:rsidP="008612CA">
      <w:pPr>
        <w:pStyle w:val="Heading1"/>
        <w:rPr>
          <w:rFonts w:ascii="Times New Roman" w:hAnsi="Times New Roman" w:cs="Times New Roman"/>
          <w:lang w:val="cs-CZ"/>
        </w:rPr>
      </w:pPr>
      <w:r w:rsidRPr="00927D90">
        <w:rPr>
          <w:rFonts w:ascii="Times New Roman" w:hAnsi="Times New Roman" w:cs="Times New Roman"/>
          <w:lang w:val="cs-CZ"/>
        </w:rPr>
        <w:t>ZÁVAZEK INTEGRITY</w:t>
      </w:r>
    </w:p>
    <w:p w:rsidR="00826BD7" w:rsidRPr="00927D90" w:rsidRDefault="00826BD7" w:rsidP="008612CA"/>
    <w:p w:rsidR="00826BD7" w:rsidRPr="00927D90" w:rsidRDefault="00826BD7" w:rsidP="008612CA">
      <w:pPr>
        <w:rPr>
          <w:b/>
          <w:bCs/>
        </w:rPr>
      </w:pPr>
      <w:r w:rsidRPr="00927D90">
        <w:t xml:space="preserve">Pro: </w:t>
      </w:r>
      <w:r w:rsidRPr="00927D90">
        <w:rPr>
          <w:b/>
          <w:bCs/>
        </w:rPr>
        <w:t>Obec Květnice</w:t>
      </w:r>
    </w:p>
    <w:p w:rsidR="00826BD7" w:rsidRPr="00927D90" w:rsidRDefault="00826BD7" w:rsidP="008612CA">
      <w:pPr>
        <w:spacing w:before="240" w:after="240"/>
        <w:rPr>
          <w:sz w:val="23"/>
          <w:szCs w:val="23"/>
        </w:rPr>
      </w:pPr>
      <w:r w:rsidRPr="00927D90">
        <w:t xml:space="preserve">Od: </w:t>
      </w:r>
      <w:r w:rsidRPr="00927D90">
        <w:rPr>
          <w:sz w:val="23"/>
          <w:szCs w:val="23"/>
        </w:rPr>
        <w:t>[</w:t>
      </w:r>
      <w:r w:rsidRPr="00927D90">
        <w:rPr>
          <w:sz w:val="23"/>
          <w:szCs w:val="23"/>
          <w:highlight w:val="cyan"/>
        </w:rPr>
        <w:t>obchodní firma, IČ a sídlo uchazeče</w:t>
      </w:r>
      <w:r w:rsidRPr="00927D90">
        <w:rPr>
          <w:sz w:val="23"/>
          <w:szCs w:val="23"/>
        </w:rPr>
        <w:t>]</w:t>
      </w:r>
    </w:p>
    <w:p w:rsidR="00826BD7" w:rsidRPr="00927D90" w:rsidRDefault="00826BD7" w:rsidP="008612CA">
      <w:pPr>
        <w:ind w:right="453"/>
        <w:jc w:val="both"/>
      </w:pPr>
    </w:p>
    <w:p w:rsidR="00826BD7" w:rsidRPr="00927D90" w:rsidRDefault="00826BD7" w:rsidP="008612CA">
      <w:pPr>
        <w:ind w:right="-6"/>
        <w:jc w:val="both"/>
      </w:pPr>
      <w:r w:rsidRPr="00927D90">
        <w:t>Prohlašujeme tímto, že respektujeme zásady ochrany hospodářské soutěže, stanovené zákonem č. 143/2001 Sb., o ochraně hospodářské soutěže a o změně některých zákonů (zákon o ochraně hospodářské soutěže) ve znění pozdějších předpisů, zejména že jsme neuzavřeli a neuzavřeme zakázanou dohodu podle zákona o ochraně hospodářské soutěže v souvislosti s veřejnou zakázkou Projektová dokumentace  Mateřské školy obce Květnice ve stupni DUR + DS“, (dále „</w:t>
      </w:r>
      <w:r w:rsidRPr="00927D90">
        <w:rPr>
          <w:u w:val="single"/>
        </w:rPr>
        <w:t>Veřejná zakázka</w:t>
      </w:r>
      <w:r w:rsidRPr="00927D90">
        <w:t>“).</w:t>
      </w:r>
    </w:p>
    <w:p w:rsidR="00826BD7" w:rsidRPr="00927D90" w:rsidRDefault="00826BD7" w:rsidP="008612CA">
      <w:pPr>
        <w:ind w:right="-6"/>
        <w:jc w:val="both"/>
      </w:pPr>
    </w:p>
    <w:p w:rsidR="00826BD7" w:rsidRPr="00927D90" w:rsidRDefault="00826BD7" w:rsidP="008612CA">
      <w:pPr>
        <w:ind w:right="-6"/>
        <w:jc w:val="both"/>
      </w:pPr>
      <w:r w:rsidRPr="00927D90">
        <w:t>Dále prohlašujeme a zavazujeme se, že ani my ani nikdo jiný, včetně našich vedoucích zaměstnanců, zaměstnanců nebo statutárních či jiných orgánů, případně členů těchto orgánů, jednajících naším jménem s příslušným pověřením nebo s naším vědomím nebo souhlasem nebo s naší pomocí, se nezúčastnil, ani nezúčastní jakýchkoliv zakázaných praktik (definovaných dále) v souvislosti s poptávkovým řízením nebo s provedením nebo dodávkou jakýchkoliv prací, zboží nebo služeb v souvislosti se poptávkovým řízením na zakázku „Projektová dokumentace  Mateřské školy obce Květnice ve stupni DUR + DSP“, zahájeném zadavatelem odesláním výzvy k podání nabídek a zavazujeme se, že Vás budeme informovat, dozvíme-li se o jakémkoliv případu zakázaných praktik kterékoliv osoby v naší organizaci, která je zodpovědná za dodržení tohoto závazku.</w:t>
      </w:r>
    </w:p>
    <w:p w:rsidR="00826BD7" w:rsidRPr="00927D90" w:rsidRDefault="00826BD7" w:rsidP="008612CA">
      <w:pPr>
        <w:ind w:right="-6"/>
        <w:jc w:val="both"/>
      </w:pPr>
    </w:p>
    <w:p w:rsidR="00826BD7" w:rsidRPr="00927D90" w:rsidRDefault="00826BD7" w:rsidP="008612CA">
      <w:pPr>
        <w:ind w:right="-6"/>
        <w:jc w:val="both"/>
      </w:pPr>
      <w:r w:rsidRPr="00927D90">
        <w:t>Po dobu trvání poptávkového řízení, a bude-li naše nabídka úspěšná, i po dobu platnosti smlouvy o poskytování služeb (dále „Smlouva“) určíme a budeme mít ve funkci osobu Vám přiměřeně vyhovující, k níž budete mít plný a okamžitý přístup, která bude povinna a bude mít potřebnou pravomoc k zajištění dodržení tohoto závazku.</w:t>
      </w:r>
    </w:p>
    <w:p w:rsidR="00826BD7" w:rsidRPr="00927D90" w:rsidRDefault="00826BD7" w:rsidP="008612CA">
      <w:pPr>
        <w:ind w:right="-6"/>
        <w:jc w:val="both"/>
      </w:pPr>
    </w:p>
    <w:p w:rsidR="00826BD7" w:rsidRPr="00927D90" w:rsidRDefault="00826BD7" w:rsidP="008612CA">
      <w:pPr>
        <w:ind w:right="-6"/>
        <w:jc w:val="both"/>
      </w:pPr>
      <w:r w:rsidRPr="00927D90">
        <w:t>Jestliže (i) bychom my nebo některý z našich vedoucích zaměstnanců, zaměstnanců nebo statutárních či jiných orgánů, případně členů těchto orgánů, jednajících jak uvedeno výše, byli pravomocně odsouzeni jakýmkoliv soudem za jakýkoliv čin, představující zakázané praktiky v souvislosti s jakýmkoliv zadávacím řízením nebo dodávkou prací, zboží nebo služeb během pěti let bezprostředně předcházejících datu tohoto závazku, nebo (ii) některý z našich vedoucích zaměstnanců, zaměstnanců nebo statutárních či jiných orgánů, případně členů těchto orgánů, byl propuštěn nebo odstoupil z jakéhokoliv zaměstnání či funkce z důvodu účasti na jakýchkoliv zakázaných praktikách, uvádíme níže podrobnosti tohoto případu, propuštění nebo odstoupení spolu s opatřeními, která jsme podnikli nebo podnikneme k zajištění, aby ani tato společnost, ani žádný z našich vedoucích zaměstnanců, zaměstnanců nebo statutárních či jiných orgánů, případně členů těchto orgánů, nemohl uplatnit žádné zakázané praktiky v souvislosti se Smlouvou.</w:t>
      </w:r>
    </w:p>
    <w:p w:rsidR="00826BD7" w:rsidRPr="00927D90" w:rsidRDefault="00826BD7" w:rsidP="008612CA">
      <w:pPr>
        <w:ind w:right="453"/>
        <w:jc w:val="both"/>
      </w:pPr>
    </w:p>
    <w:p w:rsidR="00826BD7" w:rsidRPr="00927D90" w:rsidRDefault="00826BD7" w:rsidP="008612CA">
      <w:pPr>
        <w:ind w:right="453"/>
        <w:jc w:val="both"/>
      </w:pPr>
      <w:r w:rsidRPr="00927D90">
        <w:t>Potvrzujeme, že pro účely tohoto závazku mají jednotlivé pojmy následující význam:</w:t>
      </w:r>
    </w:p>
    <w:p w:rsidR="00826BD7" w:rsidRPr="00927D90" w:rsidRDefault="00826BD7" w:rsidP="008612CA">
      <w:pPr>
        <w:ind w:right="453"/>
        <w:jc w:val="both"/>
        <w:rPr>
          <w:u w:val="single"/>
        </w:rPr>
      </w:pPr>
    </w:p>
    <w:p w:rsidR="00826BD7" w:rsidRPr="00927D90" w:rsidRDefault="00826BD7" w:rsidP="0089692C">
      <w:pPr>
        <w:numPr>
          <w:ilvl w:val="0"/>
          <w:numId w:val="10"/>
        </w:numPr>
        <w:ind w:right="-6" w:hanging="405"/>
        <w:jc w:val="both"/>
        <w:rPr>
          <w:u w:val="single"/>
        </w:rPr>
      </w:pPr>
      <w:r w:rsidRPr="00927D90">
        <w:rPr>
          <w:b/>
          <w:bCs/>
        </w:rPr>
        <w:t xml:space="preserve">Úplatkářství </w:t>
      </w:r>
      <w:r w:rsidRPr="00927D90">
        <w:t>(Corrupt practice) znamená nabízení, předání nebo slibování jakékoliv nepatřičné výhody k ovlivnění činnosti veřejného činitele nebo vyhrožování újmou na jeho osobě, zaměstnání, majetku, právech nebo pověsti v souvislosti se zadáním zakázky nebo s realizací jakékoliv smlouvy, aby kdokoliv získal nebo si podržel zakázku nepatřičným způsobem nebo získal jinou nepatřičnou výhodu v podnikání.</w:t>
      </w:r>
    </w:p>
    <w:p w:rsidR="00826BD7" w:rsidRPr="00927D90" w:rsidRDefault="00826BD7" w:rsidP="008612CA">
      <w:pPr>
        <w:ind w:right="453"/>
        <w:jc w:val="both"/>
        <w:rPr>
          <w:u w:val="single"/>
        </w:rPr>
      </w:pPr>
    </w:p>
    <w:p w:rsidR="00826BD7" w:rsidRPr="00927D90" w:rsidRDefault="00826BD7" w:rsidP="0089692C">
      <w:pPr>
        <w:numPr>
          <w:ilvl w:val="0"/>
          <w:numId w:val="10"/>
        </w:numPr>
        <w:autoSpaceDE w:val="0"/>
        <w:autoSpaceDN w:val="0"/>
        <w:adjustRightInd w:val="0"/>
        <w:ind w:left="402" w:hanging="357"/>
        <w:jc w:val="both"/>
        <w:rPr>
          <w:u w:val="single"/>
        </w:rPr>
      </w:pPr>
      <w:r w:rsidRPr="00927D90">
        <w:rPr>
          <w:b/>
          <w:bCs/>
        </w:rPr>
        <w:t>Podvodné jednání</w:t>
      </w:r>
      <w:r w:rsidRPr="00927D90">
        <w:t xml:space="preserve"> (Fraudulent practice) znamená protiprávní nebo nečestné prohlášení nebo zakrývání skutečností, jehož účelem nebo úmyslem je nepatřičně ovlivnit zadání zakázky nebo provedení smlouvy ke škodě objednatele nebo stanovení nabídkových cen na nekonkurenční úrovni, a tak připravit objednatele o výhody spravedlivé volné soutěže a zahrnuje koluzní praktiky (tajné domluvy před nebo po podání nabídky) mezi uchazeči nebo mezi uchazečem a konzultantem nebo zástupcem objednatele.</w:t>
      </w:r>
    </w:p>
    <w:p w:rsidR="00826BD7" w:rsidRPr="00927D90" w:rsidRDefault="00826BD7" w:rsidP="008612CA">
      <w:pPr>
        <w:ind w:right="453"/>
        <w:jc w:val="both"/>
        <w:rPr>
          <w:u w:val="single"/>
        </w:rPr>
      </w:pPr>
    </w:p>
    <w:p w:rsidR="00826BD7" w:rsidRPr="00927D90" w:rsidRDefault="00826BD7" w:rsidP="008612CA">
      <w:pPr>
        <w:numPr>
          <w:ilvl w:val="0"/>
          <w:numId w:val="10"/>
        </w:numPr>
        <w:autoSpaceDE w:val="0"/>
        <w:autoSpaceDN w:val="0"/>
        <w:adjustRightInd w:val="0"/>
      </w:pPr>
      <w:r w:rsidRPr="00927D90">
        <w:rPr>
          <w:b/>
          <w:bCs/>
          <w:sz w:val="23"/>
          <w:szCs w:val="23"/>
        </w:rPr>
        <w:t>Objednatel</w:t>
      </w:r>
      <w:r w:rsidRPr="00927D90">
        <w:rPr>
          <w:sz w:val="23"/>
          <w:szCs w:val="23"/>
        </w:rPr>
        <w:t xml:space="preserve"> </w:t>
      </w:r>
      <w:r w:rsidRPr="00927D90">
        <w:t>(Employer)  Obec Květnice</w:t>
      </w:r>
      <w:bookmarkStart w:id="1" w:name="_GoBack"/>
      <w:bookmarkEnd w:id="1"/>
    </w:p>
    <w:p w:rsidR="00826BD7" w:rsidRPr="00927D90" w:rsidRDefault="00826BD7" w:rsidP="008612CA">
      <w:pPr>
        <w:autoSpaceDE w:val="0"/>
        <w:autoSpaceDN w:val="0"/>
        <w:adjustRightInd w:val="0"/>
        <w:ind w:left="357" w:hanging="357"/>
      </w:pPr>
    </w:p>
    <w:p w:rsidR="00826BD7" w:rsidRPr="00927D90" w:rsidRDefault="00826BD7" w:rsidP="0089692C">
      <w:pPr>
        <w:numPr>
          <w:ilvl w:val="0"/>
          <w:numId w:val="11"/>
        </w:numPr>
        <w:tabs>
          <w:tab w:val="clear" w:pos="720"/>
          <w:tab w:val="num" w:pos="360"/>
        </w:tabs>
        <w:autoSpaceDE w:val="0"/>
        <w:autoSpaceDN w:val="0"/>
        <w:adjustRightInd w:val="0"/>
        <w:ind w:left="360"/>
        <w:jc w:val="both"/>
        <w:rPr>
          <w:u w:val="single"/>
        </w:rPr>
      </w:pPr>
      <w:r w:rsidRPr="00927D90">
        <w:rPr>
          <w:b/>
          <w:bCs/>
        </w:rPr>
        <w:t>Veřejný činitel</w:t>
      </w:r>
      <w:r w:rsidRPr="00927D90">
        <w:t xml:space="preserve"> (Public official) je jakákoliv osoba, vykonávající zákonodárnou, správní, řídící, politickou nebo soudní funkci v kterékoliv zemi nebo vykonávající jakoukoliv veřejnou funkci v kterékoliv zemi, nebo vedoucí zaměstnanec či zaměstnanec veřejného úřadu, veřejné právnické osoby či jakékoliv jiné veřejné instituce v kterékoliv zemi, nebo  vedoucí zaměstnanec nebo zaměstnanec mezinárodní organizace.</w:t>
      </w:r>
    </w:p>
    <w:p w:rsidR="00826BD7" w:rsidRPr="00927D90" w:rsidRDefault="00826BD7" w:rsidP="008612CA">
      <w:pPr>
        <w:ind w:right="453"/>
        <w:jc w:val="both"/>
        <w:rPr>
          <w:u w:val="single"/>
        </w:rPr>
      </w:pPr>
    </w:p>
    <w:p w:rsidR="00826BD7" w:rsidRPr="00927D90" w:rsidRDefault="00826BD7" w:rsidP="0089692C">
      <w:pPr>
        <w:numPr>
          <w:ilvl w:val="0"/>
          <w:numId w:val="11"/>
        </w:numPr>
        <w:tabs>
          <w:tab w:val="clear" w:pos="720"/>
          <w:tab w:val="num" w:pos="360"/>
        </w:tabs>
        <w:ind w:left="360" w:right="-6"/>
        <w:jc w:val="both"/>
      </w:pPr>
      <w:r w:rsidRPr="00927D90">
        <w:rPr>
          <w:b/>
          <w:bCs/>
        </w:rPr>
        <w:t>Zakázané praktiky</w:t>
      </w:r>
      <w:r w:rsidRPr="00927D90">
        <w:t xml:space="preserve"> (Prohibited practice) znamená úkon, který je úplatkářstvím nebo podvodným jednáním.</w:t>
      </w:r>
    </w:p>
    <w:p w:rsidR="00826BD7" w:rsidRPr="00927D90" w:rsidRDefault="00826BD7" w:rsidP="008612CA">
      <w:pPr>
        <w:pStyle w:val="text"/>
        <w:widowControl/>
        <w:rPr>
          <w:rFonts w:ascii="Times New Roman" w:hAnsi="Times New Roman" w:cs="Times New Roman"/>
        </w:rPr>
      </w:pPr>
    </w:p>
    <w:p w:rsidR="00826BD7" w:rsidRPr="00927D90" w:rsidRDefault="00826BD7" w:rsidP="008612CA">
      <w:pPr>
        <w:jc w:val="both"/>
      </w:pPr>
      <w:r w:rsidRPr="00927D90">
        <w:t>V [</w:t>
      </w:r>
      <w:r w:rsidRPr="00927D90">
        <w:rPr>
          <w:highlight w:val="cyan"/>
        </w:rPr>
        <w:t>bude doplněno</w:t>
      </w:r>
      <w:r w:rsidRPr="00927D90">
        <w:t>] dne [</w:t>
      </w:r>
      <w:r w:rsidRPr="00927D90">
        <w:rPr>
          <w:highlight w:val="cyan"/>
        </w:rPr>
        <w:t>bude doplněno</w:t>
      </w:r>
      <w:r w:rsidRPr="00927D90">
        <w:t>]</w:t>
      </w:r>
      <w:r w:rsidRPr="00927D90">
        <w:tab/>
      </w:r>
      <w:r w:rsidRPr="00927D90">
        <w:tab/>
      </w:r>
    </w:p>
    <w:p w:rsidR="00826BD7" w:rsidRPr="00927D90" w:rsidRDefault="00826BD7" w:rsidP="008612CA">
      <w:pPr>
        <w:jc w:val="both"/>
      </w:pPr>
    </w:p>
    <w:p w:rsidR="00826BD7" w:rsidRPr="00927D90" w:rsidRDefault="00826BD7" w:rsidP="008612CA">
      <w:pPr>
        <w:jc w:val="both"/>
        <w:rPr>
          <w:highlight w:val="cyan"/>
        </w:rPr>
      </w:pP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t>____________________________</w:t>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t>[</w:t>
      </w:r>
      <w:r w:rsidRPr="00927D90">
        <w:rPr>
          <w:highlight w:val="cyan"/>
        </w:rPr>
        <w:t>obchodní firma uchazeče,</w:t>
      </w:r>
    </w:p>
    <w:p w:rsidR="00826BD7" w:rsidRPr="00927D90" w:rsidRDefault="00826BD7" w:rsidP="008612CA">
      <w:pPr>
        <w:jc w:val="both"/>
        <w:rPr>
          <w:highlight w:val="cyan"/>
        </w:rPr>
      </w:pPr>
      <w:r w:rsidRPr="00927D90">
        <w:tab/>
      </w:r>
      <w:r w:rsidRPr="00927D90">
        <w:tab/>
      </w:r>
      <w:r w:rsidRPr="00927D90">
        <w:tab/>
      </w:r>
      <w:r w:rsidRPr="00927D90">
        <w:tab/>
      </w:r>
      <w:r w:rsidRPr="00927D90">
        <w:tab/>
      </w:r>
      <w:r w:rsidRPr="00927D90">
        <w:tab/>
        <w:t xml:space="preserve"> </w:t>
      </w:r>
      <w:r w:rsidRPr="00927D90">
        <w:rPr>
          <w:highlight w:val="cyan"/>
        </w:rPr>
        <w:t xml:space="preserve">podpis oprávněné osoby (osob) </w:t>
      </w:r>
    </w:p>
    <w:p w:rsidR="00826BD7" w:rsidRPr="00927D90" w:rsidRDefault="00826BD7" w:rsidP="008612CA">
      <w:pPr>
        <w:jc w:val="both"/>
      </w:pPr>
      <w:r w:rsidRPr="00927D90">
        <w:tab/>
      </w:r>
      <w:r w:rsidRPr="00927D90">
        <w:tab/>
      </w:r>
      <w:r w:rsidRPr="00927D90">
        <w:tab/>
      </w:r>
      <w:r w:rsidRPr="00927D90">
        <w:tab/>
        <w:t xml:space="preserve"> </w:t>
      </w:r>
      <w:r w:rsidRPr="00927D90">
        <w:tab/>
      </w:r>
      <w:r w:rsidRPr="00927D90">
        <w:tab/>
        <w:t xml:space="preserve"> </w:t>
      </w:r>
      <w:r w:rsidRPr="00927D90">
        <w:rPr>
          <w:highlight w:val="cyan"/>
        </w:rPr>
        <w:t>s uvedením funkce]</w:t>
      </w:r>
      <w:r w:rsidRPr="00927D90">
        <w:t xml:space="preserve"> </w:t>
      </w:r>
    </w:p>
    <w:p w:rsidR="00826BD7" w:rsidRPr="00927D90" w:rsidRDefault="00826BD7" w:rsidP="008612CA">
      <w:pPr>
        <w:pStyle w:val="Section"/>
        <w:widowControl/>
        <w:spacing w:line="240" w:lineRule="auto"/>
        <w:rPr>
          <w:rFonts w:ascii="Times New Roman" w:hAnsi="Times New Roman" w:cs="Times New Roman"/>
          <w:caps/>
          <w:sz w:val="28"/>
          <w:szCs w:val="28"/>
        </w:rPr>
      </w:pPr>
      <w:r w:rsidRPr="00927D90">
        <w:rPr>
          <w:rFonts w:ascii="Times New Roman" w:hAnsi="Times New Roman" w:cs="Times New Roman"/>
          <w:caps/>
          <w:sz w:val="28"/>
          <w:szCs w:val="28"/>
        </w:rPr>
        <w:br w:type="page"/>
      </w:r>
    </w:p>
    <w:p w:rsidR="00826BD7" w:rsidRPr="00927D90" w:rsidRDefault="00826BD7" w:rsidP="00937484">
      <w:pPr>
        <w:pStyle w:val="Heading1"/>
        <w:rPr>
          <w:rFonts w:ascii="Times New Roman" w:hAnsi="Times New Roman" w:cs="Times New Roman"/>
          <w:lang w:val="cs-CZ"/>
        </w:rPr>
      </w:pPr>
      <w:r w:rsidRPr="00927D90">
        <w:rPr>
          <w:rFonts w:ascii="Times New Roman" w:hAnsi="Times New Roman" w:cs="Times New Roman"/>
          <w:lang w:val="cs-CZ"/>
        </w:rPr>
        <w:t>FORMULÁŘ 1.3</w:t>
      </w:r>
    </w:p>
    <w:p w:rsidR="00826BD7" w:rsidRPr="00927D90" w:rsidRDefault="00826BD7" w:rsidP="008612CA">
      <w:pPr>
        <w:pStyle w:val="Heading1"/>
        <w:rPr>
          <w:rFonts w:ascii="Times New Roman" w:hAnsi="Times New Roman" w:cs="Times New Roman"/>
          <w:lang w:val="cs-CZ"/>
        </w:rPr>
      </w:pPr>
      <w:r w:rsidRPr="00927D90">
        <w:rPr>
          <w:rFonts w:ascii="Times New Roman" w:hAnsi="Times New Roman" w:cs="Times New Roman"/>
          <w:lang w:val="cs-CZ"/>
        </w:rPr>
        <w:t>PŘEHLED PLNÝCH MOCÍ</w:t>
      </w:r>
    </w:p>
    <w:p w:rsidR="00826BD7" w:rsidRPr="00927D90" w:rsidRDefault="00826BD7" w:rsidP="008612CA">
      <w:pPr>
        <w:pStyle w:val="text-3mezera"/>
        <w:rPr>
          <w:rFonts w:ascii="Times New Roman" w:hAnsi="Times New Roman" w:cs="Times New Roman"/>
        </w:rPr>
      </w:pPr>
    </w:p>
    <w:p w:rsidR="00826BD7" w:rsidRPr="00927D90" w:rsidRDefault="00826BD7" w:rsidP="008612CA">
      <w:pPr>
        <w:pStyle w:val="text"/>
        <w:widowControl/>
        <w:spacing w:before="0" w:line="240" w:lineRule="auto"/>
        <w:jc w:val="left"/>
        <w:rPr>
          <w:rFonts w:ascii="Times New Roman" w:hAnsi="Times New Roman" w:cs="Times New Roman"/>
        </w:rPr>
      </w:pPr>
      <w:r w:rsidRPr="00927D90">
        <w:rPr>
          <w:rFonts w:ascii="Times New Roman" w:hAnsi="Times New Roman" w:cs="Times New Roman"/>
        </w:rPr>
        <w:t>Společnost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8612CA">
      <w:pPr>
        <w:pStyle w:val="text"/>
        <w:widowControl/>
        <w:spacing w:before="0" w:line="240" w:lineRule="auto"/>
        <w:jc w:val="left"/>
        <w:rPr>
          <w:rFonts w:ascii="Times New Roman" w:hAnsi="Times New Roman" w:cs="Times New Roman"/>
        </w:rPr>
      </w:pPr>
      <w:r w:rsidRPr="00927D90">
        <w:rPr>
          <w:rFonts w:ascii="Times New Roman" w:hAnsi="Times New Roman" w:cs="Times New Roman"/>
        </w:rPr>
        <w:t>se sídlem: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8612CA">
      <w:pPr>
        <w:pStyle w:val="text"/>
        <w:widowControl/>
        <w:spacing w:before="0" w:line="240" w:lineRule="auto"/>
        <w:jc w:val="left"/>
        <w:rPr>
          <w:rFonts w:ascii="Times New Roman" w:hAnsi="Times New Roman" w:cs="Times New Roman"/>
        </w:rPr>
      </w:pPr>
      <w:r w:rsidRPr="00927D90">
        <w:rPr>
          <w:rFonts w:ascii="Times New Roman" w:hAnsi="Times New Roman" w:cs="Times New Roman"/>
        </w:rPr>
        <w:t>IČ: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8612CA">
      <w:pPr>
        <w:pStyle w:val="text"/>
        <w:widowControl/>
        <w:spacing w:before="0" w:line="240" w:lineRule="auto"/>
        <w:jc w:val="left"/>
        <w:rPr>
          <w:rFonts w:ascii="Times New Roman" w:hAnsi="Times New Roman" w:cs="Times New Roman"/>
        </w:rPr>
      </w:pPr>
      <w:r w:rsidRPr="00927D90">
        <w:rPr>
          <w:rFonts w:ascii="Times New Roman" w:hAnsi="Times New Roman" w:cs="Times New Roman"/>
        </w:rPr>
        <w:t>zapsaná v obchodním rejstříku vedeném [</w:t>
      </w:r>
      <w:r w:rsidRPr="00927D90">
        <w:rPr>
          <w:rFonts w:ascii="Times New Roman" w:hAnsi="Times New Roman" w:cs="Times New Roman"/>
          <w:highlight w:val="cyan"/>
        </w:rPr>
        <w:t>bude doplněno</w:t>
      </w:r>
      <w:r w:rsidRPr="00927D90">
        <w:rPr>
          <w:rFonts w:ascii="Times New Roman" w:hAnsi="Times New Roman" w:cs="Times New Roman"/>
        </w:rPr>
        <w:t>], oddíl [</w:t>
      </w:r>
      <w:r w:rsidRPr="00927D90">
        <w:rPr>
          <w:rFonts w:ascii="Times New Roman" w:hAnsi="Times New Roman" w:cs="Times New Roman"/>
          <w:highlight w:val="cyan"/>
        </w:rPr>
        <w:t>bude doplněno</w:t>
      </w:r>
      <w:r w:rsidRPr="00927D90">
        <w:rPr>
          <w:rFonts w:ascii="Times New Roman" w:hAnsi="Times New Roman" w:cs="Times New Roman"/>
        </w:rPr>
        <w:t>], vložka [</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8612CA">
      <w:pPr>
        <w:pStyle w:val="tabulka"/>
        <w:widowControl/>
        <w:spacing w:before="0" w:line="240" w:lineRule="auto"/>
        <w:rPr>
          <w:rFonts w:ascii="Times New Roman" w:hAnsi="Times New Roman" w:cs="Times New Roman"/>
          <w:sz w:val="24"/>
          <w:szCs w:val="24"/>
        </w:rPr>
      </w:pPr>
    </w:p>
    <w:p w:rsidR="00826BD7" w:rsidRPr="00927D90" w:rsidRDefault="00826BD7" w:rsidP="008612CA">
      <w:pPr>
        <w:jc w:val="both"/>
      </w:pPr>
      <w:r w:rsidRPr="00927D90">
        <w:t>jakožto uchazeč v poptávkovém řízení na zakázku „Projektová dokumentace  Mateřské školy obce Květnice ve stupni DUR + DSP“, zahájeném zadavatelem odesláním výzvy k podání nabídek („</w:t>
      </w:r>
      <w:r w:rsidRPr="00927D90">
        <w:rPr>
          <w:u w:val="single"/>
        </w:rPr>
        <w:t>uchazeč</w:t>
      </w:r>
      <w:r w:rsidRPr="00927D90">
        <w:t>“), zmocnila v souvislosti s podáním nabídky a s účastí v poptávkovém řízení týkajícím se shora uvedené zakázky následující osobu či osoby:</w:t>
      </w:r>
    </w:p>
    <w:p w:rsidR="00826BD7" w:rsidRPr="00927D90" w:rsidRDefault="00826BD7" w:rsidP="008612CA">
      <w:pPr>
        <w:pStyle w:val="text"/>
        <w:widowControl/>
        <w:rPr>
          <w:rFonts w:ascii="Times New Roman" w:hAnsi="Times New Roman" w:cs="Times New Roman"/>
        </w:rPr>
      </w:pPr>
      <w:r w:rsidRPr="00927D90">
        <w:rPr>
          <w:rFonts w:ascii="Times New Roman" w:hAnsi="Times New Roman" w:cs="Times New Roman"/>
        </w:rPr>
        <w:t>[</w:t>
      </w:r>
      <w:r w:rsidRPr="00927D90">
        <w:rPr>
          <w:rFonts w:ascii="Times New Roman" w:hAnsi="Times New Roman" w:cs="Times New Roman"/>
          <w:highlight w:val="cyan"/>
        </w:rPr>
        <w:t>bude doplněno</w:t>
      </w:r>
      <w:r w:rsidRPr="00927D90">
        <w:rPr>
          <w:rFonts w:ascii="Times New Roman" w:hAnsi="Times New Roman" w:cs="Times New Roman"/>
        </w:rPr>
        <w:t>]</w:t>
      </w:r>
    </w:p>
    <w:p w:rsidR="00826BD7" w:rsidRPr="00927D90" w:rsidRDefault="00826BD7" w:rsidP="008612CA">
      <w:pPr>
        <w:pStyle w:val="text"/>
        <w:widowControl/>
        <w:rPr>
          <w:rFonts w:ascii="Times New Roman" w:hAnsi="Times New Roman" w:cs="Times New Roman"/>
        </w:rPr>
      </w:pPr>
      <w:r w:rsidRPr="00927D90">
        <w:rPr>
          <w:rFonts w:ascii="Times New Roman" w:hAnsi="Times New Roman" w:cs="Times New Roman"/>
        </w:rPr>
        <w:t>[</w:t>
      </w:r>
      <w:r w:rsidRPr="00927D90">
        <w:rPr>
          <w:rFonts w:ascii="Times New Roman" w:hAnsi="Times New Roman" w:cs="Times New Roman"/>
          <w:highlight w:val="cyan"/>
        </w:rPr>
        <w:t>doplnit výčet úkonů, k nimž bylo uděleno zmocnění</w:t>
      </w:r>
      <w:r w:rsidRPr="00927D90">
        <w:rPr>
          <w:rFonts w:ascii="Times New Roman" w:hAnsi="Times New Roman" w:cs="Times New Roman"/>
        </w:rPr>
        <w:t>]</w:t>
      </w:r>
    </w:p>
    <w:p w:rsidR="00826BD7" w:rsidRPr="00927D90" w:rsidRDefault="00826BD7" w:rsidP="008612CA">
      <w:pPr>
        <w:pStyle w:val="text"/>
        <w:widowControl/>
        <w:rPr>
          <w:rFonts w:ascii="Times New Roman" w:hAnsi="Times New Roman" w:cs="Times New Roman"/>
        </w:rPr>
      </w:pPr>
      <w:r w:rsidRPr="00927D90">
        <w:rPr>
          <w:rFonts w:ascii="Times New Roman" w:hAnsi="Times New Roman" w:cs="Times New Roman"/>
        </w:rPr>
        <w:t>Příslušné plné moci včetně prohlášení zmocněnce o akceptaci jejich obsahu tvoří přílohu k tomuto dokumentu.</w:t>
      </w:r>
    </w:p>
    <w:p w:rsidR="00826BD7" w:rsidRPr="00927D90" w:rsidRDefault="00826BD7" w:rsidP="008612CA">
      <w:pPr>
        <w:pStyle w:val="text"/>
        <w:widowControl/>
        <w:rPr>
          <w:rFonts w:ascii="Times New Roman" w:hAnsi="Times New Roman" w:cs="Times New Roman"/>
        </w:rPr>
      </w:pPr>
    </w:p>
    <w:p w:rsidR="00826BD7" w:rsidRPr="00927D90" w:rsidRDefault="00826BD7" w:rsidP="008612CA">
      <w:pPr>
        <w:pStyle w:val="Textpsmene"/>
        <w:tabs>
          <w:tab w:val="left" w:pos="720"/>
        </w:tabs>
        <w:ind w:left="0" w:firstLine="0"/>
      </w:pPr>
    </w:p>
    <w:p w:rsidR="00826BD7" w:rsidRPr="00927D90" w:rsidRDefault="00826BD7" w:rsidP="008612CA">
      <w:pPr>
        <w:jc w:val="both"/>
      </w:pPr>
      <w:r w:rsidRPr="00927D90">
        <w:t>V [</w:t>
      </w:r>
      <w:r w:rsidRPr="00927D90">
        <w:rPr>
          <w:highlight w:val="cyan"/>
        </w:rPr>
        <w:t>bude doplněno</w:t>
      </w:r>
      <w:r w:rsidRPr="00927D90">
        <w:t>] dne [</w:t>
      </w:r>
      <w:r w:rsidRPr="00927D90">
        <w:rPr>
          <w:highlight w:val="cyan"/>
        </w:rPr>
        <w:t>bude doplněno</w:t>
      </w:r>
      <w:r w:rsidRPr="00927D90">
        <w:t>]</w:t>
      </w:r>
      <w:r w:rsidRPr="00927D90">
        <w:tab/>
      </w:r>
      <w:r w:rsidRPr="00927D90">
        <w:tab/>
      </w:r>
    </w:p>
    <w:p w:rsidR="00826BD7" w:rsidRPr="00927D90" w:rsidRDefault="00826BD7" w:rsidP="008612CA">
      <w:pPr>
        <w:jc w:val="both"/>
      </w:pPr>
    </w:p>
    <w:p w:rsidR="00826BD7" w:rsidRPr="00927D90" w:rsidRDefault="00826BD7" w:rsidP="008612CA">
      <w:pPr>
        <w:jc w:val="both"/>
        <w:rPr>
          <w:highlight w:val="cyan"/>
        </w:rPr>
      </w:pP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t>____________________________</w:t>
      </w:r>
      <w:r w:rsidRPr="00927D90">
        <w:tab/>
      </w:r>
      <w:r w:rsidRPr="00927D90">
        <w:tab/>
      </w:r>
      <w:r w:rsidRPr="00927D90">
        <w:tab/>
      </w:r>
      <w:r w:rsidRPr="00927D90">
        <w:tab/>
      </w:r>
      <w:r w:rsidRPr="00927D90">
        <w:tab/>
      </w:r>
      <w:r w:rsidRPr="00927D90">
        <w:tab/>
      </w:r>
      <w:r w:rsidRPr="00927D90">
        <w:tab/>
      </w:r>
      <w:r w:rsidRPr="00927D90">
        <w:tab/>
      </w:r>
      <w:r w:rsidRPr="00927D90">
        <w:tab/>
      </w:r>
      <w:r w:rsidRPr="00927D90">
        <w:tab/>
        <w:t>[</w:t>
      </w:r>
      <w:r w:rsidRPr="00927D90">
        <w:rPr>
          <w:highlight w:val="cyan"/>
        </w:rPr>
        <w:t>obchodní firma uchazeče,</w:t>
      </w:r>
    </w:p>
    <w:p w:rsidR="00826BD7" w:rsidRPr="00927D90" w:rsidRDefault="00826BD7" w:rsidP="008612CA">
      <w:pPr>
        <w:jc w:val="both"/>
        <w:rPr>
          <w:highlight w:val="cyan"/>
        </w:rPr>
      </w:pPr>
      <w:r w:rsidRPr="00927D90">
        <w:tab/>
      </w:r>
      <w:r w:rsidRPr="00927D90">
        <w:tab/>
      </w:r>
      <w:r w:rsidRPr="00927D90">
        <w:tab/>
      </w:r>
      <w:r w:rsidRPr="00927D90">
        <w:tab/>
      </w:r>
      <w:r w:rsidRPr="00927D90">
        <w:tab/>
      </w:r>
      <w:r w:rsidRPr="00927D90">
        <w:tab/>
        <w:t xml:space="preserve"> </w:t>
      </w:r>
      <w:r w:rsidRPr="00927D90">
        <w:rPr>
          <w:highlight w:val="cyan"/>
        </w:rPr>
        <w:t xml:space="preserve">podpis oprávněné osoby (osob) </w:t>
      </w:r>
    </w:p>
    <w:p w:rsidR="00826BD7" w:rsidRPr="00927D90" w:rsidRDefault="00826BD7" w:rsidP="001F1014">
      <w:pPr>
        <w:jc w:val="both"/>
      </w:pPr>
      <w:r w:rsidRPr="00927D90">
        <w:tab/>
      </w:r>
      <w:r w:rsidRPr="00927D90">
        <w:tab/>
      </w:r>
      <w:r w:rsidRPr="00927D90">
        <w:tab/>
      </w:r>
      <w:r w:rsidRPr="00927D90">
        <w:tab/>
        <w:t xml:space="preserve"> </w:t>
      </w:r>
      <w:r w:rsidRPr="00927D90">
        <w:tab/>
      </w:r>
      <w:r w:rsidRPr="00927D90">
        <w:tab/>
        <w:t xml:space="preserve"> </w:t>
      </w:r>
      <w:r w:rsidRPr="00927D90">
        <w:rPr>
          <w:highlight w:val="cyan"/>
        </w:rPr>
        <w:t>s uvedením funkce]</w:t>
      </w:r>
      <w:r w:rsidRPr="00927D90">
        <w:t xml:space="preserve"> </w:t>
      </w:r>
    </w:p>
    <w:p w:rsidR="00826BD7" w:rsidRPr="00927D90" w:rsidRDefault="00826BD7" w:rsidP="001554FD">
      <w:pPr>
        <w:pStyle w:val="Heading1"/>
        <w:rPr>
          <w:highlight w:val="cyan"/>
          <w:lang w:val="cs-CZ"/>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CF4AEE">
      <w:pPr>
        <w:rPr>
          <w:highlight w:val="cyan"/>
        </w:rPr>
      </w:pPr>
    </w:p>
    <w:p w:rsidR="00826BD7" w:rsidRPr="00927D90" w:rsidRDefault="00826BD7" w:rsidP="00731A2B">
      <w:pPr>
        <w:tabs>
          <w:tab w:val="left" w:pos="1410"/>
        </w:tabs>
        <w:jc w:val="center"/>
        <w:rPr>
          <w:b/>
          <w:bCs/>
          <w:sz w:val="28"/>
          <w:szCs w:val="28"/>
          <w:u w:val="single"/>
        </w:rPr>
      </w:pPr>
      <w:r w:rsidRPr="00927D90">
        <w:rPr>
          <w:b/>
          <w:bCs/>
          <w:sz w:val="28"/>
          <w:szCs w:val="28"/>
          <w:u w:val="single"/>
        </w:rPr>
        <w:t>Rozsah zakázky a technické požadavky na její provedení</w:t>
      </w:r>
    </w:p>
    <w:p w:rsidR="00826BD7" w:rsidRPr="00927D90" w:rsidRDefault="00826BD7" w:rsidP="00CF4AEE">
      <w:pPr>
        <w:rPr>
          <w:b/>
          <w:bCs/>
        </w:rPr>
      </w:pPr>
    </w:p>
    <w:p w:rsidR="00826BD7" w:rsidRPr="00927D90" w:rsidRDefault="00826BD7" w:rsidP="00CF4AEE">
      <w:pPr>
        <w:rPr>
          <w:b/>
          <w:bCs/>
        </w:rPr>
      </w:pPr>
    </w:p>
    <w:p w:rsidR="00826BD7" w:rsidRPr="00927D90" w:rsidRDefault="00826BD7" w:rsidP="00CF4AEE">
      <w:pPr>
        <w:rPr>
          <w:b/>
          <w:bCs/>
        </w:rPr>
      </w:pPr>
      <w:r w:rsidRPr="00927D90">
        <w:rPr>
          <w:b/>
          <w:bCs/>
        </w:rPr>
        <w:t>1. Studie – hmotové a vizuální řešení</w:t>
      </w:r>
    </w:p>
    <w:p w:rsidR="00826BD7" w:rsidRDefault="00826BD7" w:rsidP="00CF4AEE">
      <w:pPr>
        <w:rPr>
          <w:b/>
          <w:bCs/>
        </w:rPr>
      </w:pPr>
    </w:p>
    <w:p w:rsidR="00826BD7" w:rsidRDefault="00826BD7" w:rsidP="00CF4AEE">
      <w:r>
        <w:t>Dodavatel ocení v této položce seznámení s podklady na umístění MŠ obce Květnice na pozemku p. č. 613/6 v k. ú. Květnice včetně požadavků na napojení na technickou infrastrukturu obce Květnice. Dále provede základní dispozici objektu dle následujících požadavků:</w:t>
      </w:r>
    </w:p>
    <w:p w:rsidR="00826BD7" w:rsidRDefault="00826BD7" w:rsidP="00CF4AEE"/>
    <w:p w:rsidR="00826BD7" w:rsidRPr="00C32357" w:rsidRDefault="00826BD7" w:rsidP="00927D90">
      <w:pPr>
        <w:pStyle w:val="ListParagraph"/>
        <w:numPr>
          <w:ilvl w:val="0"/>
          <w:numId w:val="30"/>
        </w:numPr>
        <w:spacing w:after="200" w:line="276" w:lineRule="auto"/>
      </w:pPr>
      <w:r w:rsidRPr="00C32357">
        <w:t>Pro osazení obje</w:t>
      </w:r>
      <w:r>
        <w:t>ktu a související infrastruktury</w:t>
      </w:r>
      <w:r w:rsidRPr="00C32357">
        <w:t xml:space="preserve"> budou využity parcely 613/3 , 613/6</w:t>
      </w:r>
    </w:p>
    <w:p w:rsidR="00826BD7" w:rsidRPr="00C32357" w:rsidRDefault="00826BD7" w:rsidP="00927D90">
      <w:pPr>
        <w:pStyle w:val="ListParagraph"/>
        <w:numPr>
          <w:ilvl w:val="0"/>
          <w:numId w:val="30"/>
        </w:numPr>
        <w:spacing w:after="200" w:line="276" w:lineRule="auto"/>
      </w:pPr>
      <w:r w:rsidRPr="00C32357">
        <w:t>Objekt MŠ bude navržen jako dvoupodlažní</w:t>
      </w:r>
    </w:p>
    <w:p w:rsidR="00826BD7" w:rsidRPr="00927D90" w:rsidRDefault="00826BD7" w:rsidP="00927D90">
      <w:pPr>
        <w:pStyle w:val="ListParagraph"/>
        <w:numPr>
          <w:ilvl w:val="0"/>
          <w:numId w:val="30"/>
        </w:numPr>
        <w:spacing w:after="200" w:line="276" w:lineRule="auto"/>
      </w:pPr>
      <w:r w:rsidRPr="00927D90">
        <w:t>Objekt bude navržen s plochou střechou</w:t>
      </w:r>
    </w:p>
    <w:p w:rsidR="00826BD7" w:rsidRPr="00C32357" w:rsidRDefault="00826BD7" w:rsidP="00927D90">
      <w:pPr>
        <w:pStyle w:val="ListParagraph"/>
        <w:numPr>
          <w:ilvl w:val="0"/>
          <w:numId w:val="30"/>
        </w:numPr>
        <w:spacing w:after="200" w:line="276" w:lineRule="auto"/>
      </w:pPr>
      <w:r w:rsidRPr="00C32357">
        <w:t>V 1NP bude 1 x třída ( 25 dětí ) včetně zázemí + jídelna a přípravna jídla ( s kuchyní není uvažováno )</w:t>
      </w:r>
    </w:p>
    <w:p w:rsidR="00826BD7" w:rsidRPr="00C32357" w:rsidRDefault="00826BD7" w:rsidP="00927D90">
      <w:pPr>
        <w:pStyle w:val="ListParagraph"/>
        <w:numPr>
          <w:ilvl w:val="0"/>
          <w:numId w:val="30"/>
        </w:numPr>
        <w:spacing w:after="200" w:line="276" w:lineRule="auto"/>
      </w:pPr>
      <w:r w:rsidRPr="00C32357">
        <w:t xml:space="preserve">V 2NP budou 2 třídy ( á 25 dětí ) včetně zázemí </w:t>
      </w:r>
    </w:p>
    <w:p w:rsidR="00826BD7" w:rsidRPr="00C32357" w:rsidRDefault="00826BD7" w:rsidP="00927D90">
      <w:pPr>
        <w:pStyle w:val="ListParagraph"/>
        <w:numPr>
          <w:ilvl w:val="0"/>
          <w:numId w:val="30"/>
        </w:numPr>
        <w:spacing w:after="200" w:line="276" w:lineRule="auto"/>
      </w:pPr>
      <w:r w:rsidRPr="00C32357">
        <w:t>Další požadavky – kancelář ředitelky, šatna a zázemí personálu</w:t>
      </w:r>
    </w:p>
    <w:p w:rsidR="00826BD7" w:rsidRPr="00C32357" w:rsidRDefault="00826BD7" w:rsidP="00927D90">
      <w:pPr>
        <w:pStyle w:val="ListParagraph"/>
        <w:numPr>
          <w:ilvl w:val="0"/>
          <w:numId w:val="30"/>
        </w:numPr>
        <w:spacing w:after="200" w:line="276" w:lineRule="auto"/>
      </w:pPr>
      <w:r w:rsidRPr="00C32357">
        <w:t>Doprava v klidu – bude zřízeno min 15 parkovacích stání</w:t>
      </w:r>
    </w:p>
    <w:p w:rsidR="00826BD7" w:rsidRPr="00C32357" w:rsidRDefault="00826BD7" w:rsidP="00927D90">
      <w:pPr>
        <w:pStyle w:val="ListParagraph"/>
        <w:numPr>
          <w:ilvl w:val="0"/>
          <w:numId w:val="30"/>
        </w:numPr>
        <w:spacing w:after="200" w:line="276" w:lineRule="auto"/>
      </w:pPr>
      <w:r w:rsidRPr="00C32357">
        <w:t>Zásobování – bude zajištěn příjezd zásobovacích vozidel k objektu</w:t>
      </w:r>
    </w:p>
    <w:p w:rsidR="00826BD7" w:rsidRDefault="00826BD7" w:rsidP="00CF4AEE">
      <w:r>
        <w:t>Dodavatel předloží zadavateli následující výstupy:</w:t>
      </w:r>
    </w:p>
    <w:p w:rsidR="00826BD7" w:rsidRPr="00927D90" w:rsidRDefault="00826BD7" w:rsidP="00CF4AEE"/>
    <w:p w:rsidR="00826BD7" w:rsidRDefault="00826BD7" w:rsidP="00927D90">
      <w:pPr>
        <w:pStyle w:val="ListParagraph"/>
        <w:numPr>
          <w:ilvl w:val="0"/>
          <w:numId w:val="30"/>
        </w:numPr>
        <w:spacing w:after="200" w:line="276" w:lineRule="auto"/>
      </w:pPr>
      <w:r>
        <w:t>Osazení stavebních objektů na pozemek (MŠ, komunikace, parkovací stání, IS)</w:t>
      </w:r>
    </w:p>
    <w:p w:rsidR="00826BD7" w:rsidRDefault="00826BD7" w:rsidP="00927D90">
      <w:pPr>
        <w:pStyle w:val="ListParagraph"/>
        <w:numPr>
          <w:ilvl w:val="0"/>
          <w:numId w:val="30"/>
        </w:numPr>
        <w:spacing w:after="200" w:line="276" w:lineRule="auto"/>
      </w:pPr>
      <w:r>
        <w:t>Schéma dopravní obslužnosti a dopravy v klidu</w:t>
      </w:r>
    </w:p>
    <w:p w:rsidR="00826BD7" w:rsidRDefault="00826BD7" w:rsidP="00927D90">
      <w:pPr>
        <w:pStyle w:val="ListParagraph"/>
        <w:numPr>
          <w:ilvl w:val="0"/>
          <w:numId w:val="30"/>
        </w:numPr>
        <w:spacing w:after="200" w:line="276" w:lineRule="auto"/>
      </w:pPr>
      <w:r>
        <w:t>Půdorysnou dispozici MŠ – 1NP a 2NP</w:t>
      </w:r>
    </w:p>
    <w:p w:rsidR="00826BD7" w:rsidRDefault="00826BD7" w:rsidP="00927D90">
      <w:pPr>
        <w:pStyle w:val="ListParagraph"/>
        <w:numPr>
          <w:ilvl w:val="0"/>
          <w:numId w:val="30"/>
        </w:numPr>
        <w:spacing w:after="200" w:line="276" w:lineRule="auto"/>
      </w:pPr>
      <w:r>
        <w:t>Schématický řez</w:t>
      </w:r>
    </w:p>
    <w:p w:rsidR="00826BD7" w:rsidRDefault="00826BD7" w:rsidP="00927D90">
      <w:pPr>
        <w:pStyle w:val="ListParagraph"/>
        <w:numPr>
          <w:ilvl w:val="0"/>
          <w:numId w:val="30"/>
        </w:numPr>
        <w:spacing w:after="200" w:line="276" w:lineRule="auto"/>
      </w:pPr>
      <w:r>
        <w:t>Pohledy</w:t>
      </w:r>
    </w:p>
    <w:p w:rsidR="00826BD7" w:rsidRPr="00C32357" w:rsidRDefault="00826BD7" w:rsidP="00927D90">
      <w:pPr>
        <w:pStyle w:val="ListParagraph"/>
        <w:numPr>
          <w:ilvl w:val="0"/>
          <w:numId w:val="30"/>
        </w:numPr>
        <w:spacing w:after="200" w:line="276" w:lineRule="auto"/>
      </w:pPr>
      <w:r>
        <w:t>Vizualizace (není podmínkou)</w:t>
      </w:r>
    </w:p>
    <w:p w:rsidR="00826BD7" w:rsidRDefault="00826BD7" w:rsidP="00927D90">
      <w:pPr>
        <w:rPr>
          <w:b/>
          <w:bCs/>
        </w:rPr>
      </w:pPr>
    </w:p>
    <w:p w:rsidR="00826BD7" w:rsidRDefault="00826BD7" w:rsidP="00927D90">
      <w:pPr>
        <w:rPr>
          <w:b/>
          <w:bCs/>
        </w:rPr>
      </w:pPr>
    </w:p>
    <w:p w:rsidR="00826BD7" w:rsidRDefault="00826BD7" w:rsidP="00927D90">
      <w:pPr>
        <w:rPr>
          <w:b/>
          <w:bCs/>
        </w:rPr>
      </w:pPr>
    </w:p>
    <w:p w:rsidR="00826BD7" w:rsidRDefault="00826BD7" w:rsidP="00927D90">
      <w:pPr>
        <w:rPr>
          <w:b/>
          <w:bCs/>
        </w:rPr>
      </w:pPr>
    </w:p>
    <w:p w:rsidR="00826BD7" w:rsidRPr="00927D90" w:rsidRDefault="00826BD7" w:rsidP="00927D90">
      <w:pPr>
        <w:rPr>
          <w:b/>
          <w:bCs/>
        </w:rPr>
      </w:pPr>
      <w:r>
        <w:rPr>
          <w:b/>
          <w:bCs/>
        </w:rPr>
        <w:t>2</w:t>
      </w:r>
      <w:r w:rsidRPr="00927D90">
        <w:rPr>
          <w:b/>
          <w:bCs/>
        </w:rPr>
        <w:t xml:space="preserve">. </w:t>
      </w:r>
      <w:r>
        <w:rPr>
          <w:b/>
          <w:bCs/>
        </w:rPr>
        <w:t>PD pro společné řízení DUR + DSP</w:t>
      </w:r>
    </w:p>
    <w:p w:rsidR="00826BD7" w:rsidRDefault="00826BD7" w:rsidP="00927D90">
      <w:pPr>
        <w:rPr>
          <w:b/>
          <w:bCs/>
        </w:rPr>
      </w:pPr>
    </w:p>
    <w:p w:rsidR="00826BD7" w:rsidRDefault="00826BD7" w:rsidP="00927D90">
      <w:r>
        <w:t>Dodavatel ocení v této položce vypracování kompletní projektové dokumentace pro společné územní a stavební řízení v zákonném rozsahu a členění.</w:t>
      </w:r>
    </w:p>
    <w:p w:rsidR="00826BD7" w:rsidRDefault="00826BD7" w:rsidP="00927D90"/>
    <w:p w:rsidR="00826BD7" w:rsidRDefault="00826BD7" w:rsidP="00927D90">
      <w:r>
        <w:t>Dodavatel předloží zadavateli následující výstupy:</w:t>
      </w:r>
    </w:p>
    <w:p w:rsidR="00826BD7" w:rsidRPr="00927D90" w:rsidRDefault="00826BD7" w:rsidP="00927D90"/>
    <w:p w:rsidR="00826BD7" w:rsidRDefault="00826BD7" w:rsidP="00927D90">
      <w:pPr>
        <w:pStyle w:val="ListParagraph"/>
        <w:numPr>
          <w:ilvl w:val="0"/>
          <w:numId w:val="30"/>
        </w:numPr>
        <w:spacing w:after="200" w:line="276" w:lineRule="auto"/>
      </w:pPr>
      <w:r>
        <w:t>PD v tištěné podobě 5x</w:t>
      </w:r>
    </w:p>
    <w:p w:rsidR="00826BD7" w:rsidRDefault="00826BD7" w:rsidP="00927D90">
      <w:pPr>
        <w:pStyle w:val="ListParagraph"/>
        <w:numPr>
          <w:ilvl w:val="0"/>
          <w:numId w:val="30"/>
        </w:numPr>
        <w:spacing w:after="200" w:line="276" w:lineRule="auto"/>
      </w:pPr>
      <w:r>
        <w:t>PD v elektronické podobě 1x</w:t>
      </w:r>
    </w:p>
    <w:p w:rsidR="00826BD7" w:rsidRDefault="00826BD7" w:rsidP="00927D90">
      <w:pPr>
        <w:rPr>
          <w:b/>
          <w:bCs/>
        </w:rPr>
      </w:pPr>
    </w:p>
    <w:p w:rsidR="00826BD7" w:rsidRPr="00927D90" w:rsidRDefault="00826BD7" w:rsidP="00927D90">
      <w:pPr>
        <w:rPr>
          <w:b/>
          <w:bCs/>
        </w:rPr>
      </w:pPr>
      <w:r>
        <w:rPr>
          <w:b/>
          <w:bCs/>
        </w:rPr>
        <w:t>3</w:t>
      </w:r>
      <w:r w:rsidRPr="00927D90">
        <w:rPr>
          <w:b/>
          <w:bCs/>
        </w:rPr>
        <w:t xml:space="preserve">. </w:t>
      </w:r>
      <w:r>
        <w:rPr>
          <w:b/>
          <w:bCs/>
        </w:rPr>
        <w:t>Projednání s dotčenými orgány a podání žádosti</w:t>
      </w:r>
    </w:p>
    <w:p w:rsidR="00826BD7" w:rsidRDefault="00826BD7" w:rsidP="00927D90">
      <w:pPr>
        <w:rPr>
          <w:b/>
          <w:bCs/>
        </w:rPr>
      </w:pPr>
    </w:p>
    <w:p w:rsidR="00826BD7" w:rsidRDefault="00826BD7" w:rsidP="00927D90">
      <w:r>
        <w:t>Dodavatel ocení v této položce projednání výše uvedené PD s dotčenými orgány dle Přílohy.</w:t>
      </w:r>
    </w:p>
    <w:p w:rsidR="00826BD7" w:rsidRDefault="00826BD7" w:rsidP="00927D90"/>
    <w:p w:rsidR="00826BD7" w:rsidRDefault="00826BD7" w:rsidP="00927D90">
      <w:r>
        <w:t>Dodavatel předloží zadavateli následující výstupy:</w:t>
      </w:r>
    </w:p>
    <w:p w:rsidR="00826BD7" w:rsidRPr="00927D90" w:rsidRDefault="00826BD7" w:rsidP="00927D90"/>
    <w:p w:rsidR="00826BD7" w:rsidRDefault="00826BD7" w:rsidP="00927D90">
      <w:pPr>
        <w:pStyle w:val="ListParagraph"/>
        <w:numPr>
          <w:ilvl w:val="0"/>
          <w:numId w:val="30"/>
        </w:numPr>
        <w:spacing w:after="200" w:line="276" w:lineRule="auto"/>
      </w:pPr>
      <w:r>
        <w:t>Originály souhlasných stanovisek dotčených orgánů</w:t>
      </w:r>
    </w:p>
    <w:p w:rsidR="00826BD7" w:rsidRDefault="00826BD7" w:rsidP="00A144B3">
      <w:pPr>
        <w:pStyle w:val="ListParagraph"/>
        <w:numPr>
          <w:ilvl w:val="0"/>
          <w:numId w:val="30"/>
        </w:numPr>
        <w:spacing w:after="200" w:line="276" w:lineRule="auto"/>
      </w:pPr>
      <w:r>
        <w:t>Žádost o vydání společného rozhodnutí potvrzenou podatelnou Stavebního úřadu Úvaly. Součástí žádosti bude i seznam všech dodaných příloh. (Pro podání využije dodavatel předanou PD z předchozí položky, nejsou nutné vícetisky)</w:t>
      </w:r>
    </w:p>
    <w:p w:rsidR="00826BD7" w:rsidRPr="00927D90" w:rsidRDefault="00826BD7" w:rsidP="00927D90">
      <w:pPr>
        <w:rPr>
          <w:b/>
          <w:bCs/>
        </w:rPr>
      </w:pPr>
    </w:p>
    <w:p w:rsidR="00826BD7" w:rsidRPr="00C91CC8" w:rsidRDefault="00826BD7" w:rsidP="00CF4AEE">
      <w:pPr>
        <w:rPr>
          <w:b/>
          <w:bCs/>
          <w:sz w:val="28"/>
          <w:szCs w:val="28"/>
          <w:u w:val="single"/>
        </w:rPr>
      </w:pPr>
      <w:r>
        <w:rPr>
          <w:highlight w:val="cyan"/>
        </w:rPr>
        <w:br w:type="page"/>
      </w:r>
      <w:r w:rsidRPr="00C91CC8">
        <w:rPr>
          <w:b/>
          <w:bCs/>
          <w:sz w:val="28"/>
          <w:szCs w:val="28"/>
          <w:u w:val="single"/>
        </w:rPr>
        <w:t>Příloha – Seznam  podkladů řízení a seznam dotčených orgánů a organizací pro vydání společného rozhodnutí</w:t>
      </w:r>
    </w:p>
    <w:p w:rsidR="00826BD7" w:rsidRDefault="00826BD7" w:rsidP="00CF4AEE"/>
    <w:p w:rsidR="00826BD7" w:rsidRPr="00BE039C" w:rsidRDefault="00826BD7" w:rsidP="00CF4AEE">
      <w:pPr>
        <w:rPr>
          <w:u w:val="single"/>
        </w:rPr>
      </w:pPr>
      <w:r w:rsidRPr="00BE039C">
        <w:rPr>
          <w:u w:val="single"/>
        </w:rPr>
        <w:t>Žádost + přílohy:</w:t>
      </w:r>
    </w:p>
    <w:p w:rsidR="00826BD7" w:rsidRDefault="00826BD7" w:rsidP="002244B7">
      <w:pPr>
        <w:numPr>
          <w:ilvl w:val="0"/>
          <w:numId w:val="31"/>
        </w:numPr>
      </w:pPr>
      <w:r>
        <w:t>žádost o vydání společného rozhodnutí</w:t>
      </w:r>
    </w:p>
    <w:p w:rsidR="00826BD7" w:rsidRDefault="00826BD7" w:rsidP="002244B7">
      <w:pPr>
        <w:numPr>
          <w:ilvl w:val="0"/>
          <w:numId w:val="31"/>
        </w:numPr>
      </w:pPr>
      <w:r>
        <w:t>doklad o vlastnictví pozemku – výpis z katastru nemovitostí</w:t>
      </w:r>
    </w:p>
    <w:p w:rsidR="00826BD7" w:rsidRDefault="00826BD7" w:rsidP="002244B7">
      <w:pPr>
        <w:numPr>
          <w:ilvl w:val="0"/>
          <w:numId w:val="31"/>
        </w:numPr>
      </w:pPr>
      <w:r>
        <w:t>informace o vlastnících sousedních nemovitostí (identifikace označením pozemků a staveb s uvedením parc. č.)</w:t>
      </w:r>
    </w:p>
    <w:p w:rsidR="00826BD7" w:rsidRDefault="00826BD7" w:rsidP="002244B7">
      <w:pPr>
        <w:numPr>
          <w:ilvl w:val="0"/>
          <w:numId w:val="31"/>
        </w:numPr>
      </w:pPr>
      <w:r>
        <w:t>snímek pozemkové mapy, resp. mapy pozemkového katastru</w:t>
      </w:r>
    </w:p>
    <w:p w:rsidR="00826BD7" w:rsidRDefault="00826BD7" w:rsidP="002244B7">
      <w:pPr>
        <w:numPr>
          <w:ilvl w:val="0"/>
          <w:numId w:val="31"/>
        </w:numPr>
      </w:pPr>
      <w:r>
        <w:t>2x projektová dokumentace vč. PBŘ stavby</w:t>
      </w:r>
    </w:p>
    <w:p w:rsidR="00826BD7" w:rsidRDefault="00826BD7" w:rsidP="002244B7">
      <w:pPr>
        <w:numPr>
          <w:ilvl w:val="0"/>
          <w:numId w:val="31"/>
        </w:numPr>
      </w:pPr>
      <w:r>
        <w:t>fotokopie autorizace projektanta</w:t>
      </w:r>
    </w:p>
    <w:p w:rsidR="00826BD7" w:rsidRDefault="00826BD7" w:rsidP="002244B7">
      <w:pPr>
        <w:numPr>
          <w:ilvl w:val="0"/>
          <w:numId w:val="31"/>
        </w:numPr>
      </w:pPr>
      <w:r>
        <w:t>souhlas s odnětím zem. půdy ze ZPF</w:t>
      </w:r>
    </w:p>
    <w:p w:rsidR="00826BD7" w:rsidRDefault="00826BD7" w:rsidP="002244B7">
      <w:pPr>
        <w:numPr>
          <w:ilvl w:val="0"/>
          <w:numId w:val="31"/>
        </w:numPr>
      </w:pPr>
      <w:r>
        <w:t>radonový průzkum</w:t>
      </w:r>
    </w:p>
    <w:p w:rsidR="00826BD7" w:rsidRDefault="00826BD7" w:rsidP="002244B7">
      <w:pPr>
        <w:numPr>
          <w:ilvl w:val="0"/>
          <w:numId w:val="31"/>
        </w:numPr>
      </w:pPr>
      <w:r>
        <w:t>PENB + osvědčení zpracovatele</w:t>
      </w:r>
    </w:p>
    <w:p w:rsidR="00826BD7" w:rsidRDefault="00826BD7" w:rsidP="002244B7">
      <w:pPr>
        <w:numPr>
          <w:ilvl w:val="0"/>
          <w:numId w:val="31"/>
        </w:numPr>
      </w:pPr>
      <w:r>
        <w:t>závazné stanovisko SEI, Legerova 49, Praha 2</w:t>
      </w:r>
    </w:p>
    <w:p w:rsidR="00826BD7" w:rsidRPr="00927D90" w:rsidRDefault="00826BD7" w:rsidP="00CF4AEE">
      <w:pPr>
        <w:rPr>
          <w:highlight w:val="cyan"/>
        </w:rPr>
      </w:pPr>
    </w:p>
    <w:p w:rsidR="00826BD7" w:rsidRPr="00BE039C" w:rsidRDefault="00826BD7" w:rsidP="00BE039C">
      <w:pPr>
        <w:rPr>
          <w:u w:val="single"/>
        </w:rPr>
      </w:pPr>
      <w:r>
        <w:rPr>
          <w:u w:val="single"/>
        </w:rPr>
        <w:t>Dotčené orgány</w:t>
      </w:r>
      <w:r w:rsidRPr="00BE039C">
        <w:rPr>
          <w:u w:val="single"/>
        </w:rPr>
        <w:t>:</w:t>
      </w:r>
    </w:p>
    <w:p w:rsidR="00826BD7" w:rsidRDefault="00826BD7" w:rsidP="00BE039C">
      <w:pPr>
        <w:numPr>
          <w:ilvl w:val="0"/>
          <w:numId w:val="31"/>
        </w:numPr>
      </w:pPr>
      <w:r>
        <w:t>KHS Stč. kraje, Dittrichova 17, Praha 2</w:t>
      </w:r>
    </w:p>
    <w:p w:rsidR="00826BD7" w:rsidRDefault="00826BD7" w:rsidP="00BE039C">
      <w:pPr>
        <w:numPr>
          <w:ilvl w:val="0"/>
          <w:numId w:val="31"/>
        </w:numPr>
      </w:pPr>
      <w:r>
        <w:t>HZS Stč. kraje, Laudonova 1370, Mladá Boleslav</w:t>
      </w:r>
    </w:p>
    <w:p w:rsidR="00826BD7" w:rsidRDefault="00826BD7" w:rsidP="00BE039C">
      <w:pPr>
        <w:numPr>
          <w:ilvl w:val="0"/>
          <w:numId w:val="31"/>
        </w:numPr>
      </w:pPr>
      <w:r>
        <w:t>OIP pro Stč. kraj, Ve Smečkách 29, Praha 1</w:t>
      </w:r>
    </w:p>
    <w:p w:rsidR="00826BD7" w:rsidRDefault="00826BD7" w:rsidP="00BE039C">
      <w:pPr>
        <w:numPr>
          <w:ilvl w:val="0"/>
          <w:numId w:val="31"/>
        </w:numPr>
      </w:pPr>
      <w:r>
        <w:t>MěÚ Brandýs n. L. – St. Boleslav, OŽP prac. Praha 3, Orebitská  477/18, Praha 3</w:t>
      </w:r>
    </w:p>
    <w:p w:rsidR="00826BD7" w:rsidRDefault="00826BD7" w:rsidP="00BE039C">
      <w:pPr>
        <w:numPr>
          <w:ilvl w:val="0"/>
          <w:numId w:val="31"/>
        </w:numPr>
      </w:pPr>
      <w:r>
        <w:t>MěÚ Brandýs n.L. – St.Boleslav, OÚRP, prac. Praha 3, Orebitská 477/18, Praha 3</w:t>
      </w:r>
    </w:p>
    <w:p w:rsidR="00826BD7" w:rsidRDefault="00826BD7" w:rsidP="00BE039C">
      <w:pPr>
        <w:numPr>
          <w:ilvl w:val="0"/>
          <w:numId w:val="31"/>
        </w:numPr>
      </w:pPr>
      <w:r>
        <w:t>MěÚ Brandýs n.L. – St.Boleslav, OD, prac. Praha 3, Orebitská 477/18, Praha 3</w:t>
      </w:r>
    </w:p>
    <w:p w:rsidR="00826BD7" w:rsidRDefault="00826BD7" w:rsidP="00C91CC8">
      <w:pPr>
        <w:numPr>
          <w:ilvl w:val="0"/>
          <w:numId w:val="37"/>
        </w:numPr>
      </w:pPr>
      <w:r>
        <w:t>povolení zvláštního užívání silnice</w:t>
      </w:r>
    </w:p>
    <w:p w:rsidR="00826BD7" w:rsidRPr="00C91CC8" w:rsidRDefault="00826BD7" w:rsidP="00C91CC8">
      <w:pPr>
        <w:numPr>
          <w:ilvl w:val="0"/>
          <w:numId w:val="37"/>
        </w:numPr>
      </w:pPr>
      <w:r>
        <w:t>souhlas s připojením na komunikaci</w:t>
      </w:r>
    </w:p>
    <w:p w:rsidR="00826BD7" w:rsidRDefault="00826BD7" w:rsidP="00BE039C">
      <w:pPr>
        <w:numPr>
          <w:ilvl w:val="0"/>
          <w:numId w:val="31"/>
        </w:numPr>
      </w:pPr>
      <w:r>
        <w:t>Krajská úřad Stč. kraje, odbor Žláz, Borovská 11, Praha 5</w:t>
      </w:r>
    </w:p>
    <w:p w:rsidR="00826BD7" w:rsidRDefault="00826BD7" w:rsidP="00C91CC8">
      <w:pPr>
        <w:numPr>
          <w:ilvl w:val="1"/>
          <w:numId w:val="39"/>
        </w:numPr>
      </w:pPr>
      <w:r>
        <w:t>stanovisko EIA (podlimitní – zjišťovací řízení – posudek)</w:t>
      </w:r>
    </w:p>
    <w:p w:rsidR="00826BD7" w:rsidRDefault="00826BD7" w:rsidP="00C91CC8"/>
    <w:p w:rsidR="00826BD7" w:rsidRPr="00BE039C" w:rsidRDefault="00826BD7" w:rsidP="00C91CC8">
      <w:pPr>
        <w:rPr>
          <w:u w:val="single"/>
        </w:rPr>
      </w:pPr>
      <w:r>
        <w:rPr>
          <w:u w:val="single"/>
        </w:rPr>
        <w:t>Další organizace + správci a vlastníci sítí</w:t>
      </w:r>
      <w:r w:rsidRPr="00BE039C">
        <w:rPr>
          <w:u w:val="single"/>
        </w:rPr>
        <w:t>:</w:t>
      </w:r>
    </w:p>
    <w:p w:rsidR="00826BD7" w:rsidRDefault="00826BD7" w:rsidP="00C91CC8">
      <w:pPr>
        <w:numPr>
          <w:ilvl w:val="0"/>
          <w:numId w:val="31"/>
        </w:numPr>
      </w:pPr>
      <w:r>
        <w:t>KSÚ pro Stč. kraj, Borovská 11, Praha 5</w:t>
      </w:r>
    </w:p>
    <w:p w:rsidR="00826BD7" w:rsidRDefault="00826BD7" w:rsidP="00C91CC8">
      <w:pPr>
        <w:numPr>
          <w:ilvl w:val="0"/>
          <w:numId w:val="31"/>
        </w:numPr>
      </w:pPr>
      <w:r>
        <w:t>Policie ČE, DI Praha – východ, Mladoboleslavská 38, Praha 9</w:t>
      </w:r>
    </w:p>
    <w:p w:rsidR="00826BD7" w:rsidRDefault="00826BD7" w:rsidP="00C91CC8">
      <w:pPr>
        <w:numPr>
          <w:ilvl w:val="0"/>
          <w:numId w:val="31"/>
        </w:numPr>
      </w:pPr>
      <w:r>
        <w:t>ČEZ Distribuce a. s. – existence sítí + příkon</w:t>
      </w:r>
    </w:p>
    <w:p w:rsidR="00826BD7" w:rsidRDefault="00826BD7" w:rsidP="00C91CC8">
      <w:pPr>
        <w:numPr>
          <w:ilvl w:val="0"/>
          <w:numId w:val="31"/>
        </w:numPr>
      </w:pPr>
      <w:r>
        <w:t>ČZ ICT Services a. s., Vágnerovo nám, 1886/5 Praha 2</w:t>
      </w:r>
    </w:p>
    <w:p w:rsidR="00826BD7" w:rsidRDefault="00826BD7" w:rsidP="00C91CC8">
      <w:pPr>
        <w:numPr>
          <w:ilvl w:val="0"/>
          <w:numId w:val="31"/>
        </w:numPr>
      </w:pPr>
      <w:r>
        <w:t>PPD a. s., U plynárny 500, Praha 4 – existence sítí + příkon</w:t>
      </w:r>
    </w:p>
    <w:p w:rsidR="00826BD7" w:rsidRDefault="00826BD7" w:rsidP="00C91CC8">
      <w:pPr>
        <w:numPr>
          <w:ilvl w:val="0"/>
          <w:numId w:val="31"/>
        </w:numPr>
      </w:pPr>
      <w:r>
        <w:t>VHS Vrchlice – Maleč, a. s., Ku Ptáku 387, Kutná Hora – existence sítí + zdroj</w:t>
      </w:r>
    </w:p>
    <w:p w:rsidR="00826BD7" w:rsidRDefault="00826BD7" w:rsidP="00C91CC8">
      <w:pPr>
        <w:numPr>
          <w:ilvl w:val="0"/>
          <w:numId w:val="31"/>
        </w:numPr>
      </w:pPr>
      <w:r>
        <w:t>VHS Benešov – existence sítí + zdroj</w:t>
      </w:r>
    </w:p>
    <w:p w:rsidR="00826BD7" w:rsidRDefault="00826BD7" w:rsidP="00C91CC8">
      <w:pPr>
        <w:numPr>
          <w:ilvl w:val="0"/>
          <w:numId w:val="31"/>
        </w:numPr>
      </w:pPr>
      <w:r>
        <w:t>Telefonica O2 CR a. s., Olšanská 6, Praha 3 – CETIN</w:t>
      </w:r>
    </w:p>
    <w:p w:rsidR="00826BD7" w:rsidRDefault="00826BD7" w:rsidP="00C91CC8">
      <w:pPr>
        <w:numPr>
          <w:ilvl w:val="0"/>
          <w:numId w:val="31"/>
        </w:numPr>
      </w:pPr>
      <w:r>
        <w:t>VUSS Praha, Hradební 12, Praha 1</w:t>
      </w:r>
    </w:p>
    <w:p w:rsidR="00826BD7" w:rsidRDefault="00826BD7" w:rsidP="00C91CC8">
      <w:pPr>
        <w:numPr>
          <w:ilvl w:val="0"/>
          <w:numId w:val="31"/>
        </w:numPr>
      </w:pPr>
      <w:r>
        <w:t>Povodí Labe s. p., Víta Nejedlého951, Hradec Králové</w:t>
      </w:r>
    </w:p>
    <w:p w:rsidR="00826BD7" w:rsidRDefault="00826BD7" w:rsidP="00C91CC8">
      <w:pPr>
        <w:numPr>
          <w:ilvl w:val="0"/>
          <w:numId w:val="31"/>
        </w:numPr>
      </w:pPr>
      <w:r>
        <w:t>Městské muzeum Čelákovice, Na hrádku 464, Čelákovice</w:t>
      </w:r>
    </w:p>
    <w:p w:rsidR="00826BD7" w:rsidRDefault="00826BD7" w:rsidP="00C91CC8">
      <w:pPr>
        <w:numPr>
          <w:ilvl w:val="0"/>
          <w:numId w:val="31"/>
        </w:numPr>
      </w:pPr>
      <w:r>
        <w:t>NIPI ČR o. s., Karlínské nám. 12, Praha 8 (nám. Republiky 3, Praha 1)</w:t>
      </w:r>
    </w:p>
    <w:sectPr w:rsidR="00826BD7" w:rsidSect="004268A4">
      <w:headerReference w:type="default" r:id="rId7"/>
      <w:headerReference w:type="first" r:id="rId8"/>
      <w:pgSz w:w="11906" w:h="16838" w:code="9"/>
      <w:pgMar w:top="3403" w:right="1134" w:bottom="1134" w:left="1418" w:header="1134" w:footer="36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BD7" w:rsidRDefault="00826BD7">
      <w:r>
        <w:separator/>
      </w:r>
    </w:p>
  </w:endnote>
  <w:endnote w:type="continuationSeparator" w:id="0">
    <w:p w:rsidR="00826BD7" w:rsidRDefault="00826B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3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BD7" w:rsidRDefault="00826BD7">
      <w:r>
        <w:separator/>
      </w:r>
    </w:p>
  </w:footnote>
  <w:footnote w:type="continuationSeparator" w:id="0">
    <w:p w:rsidR="00826BD7" w:rsidRDefault="00826B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BD7" w:rsidRDefault="00826BD7" w:rsidP="004268A4">
    <w:pPr>
      <w:pStyle w:val="Header"/>
      <w:rPr>
        <w:rFonts w:ascii="Arial" w:hAnsi="Arial" w:cs="Arial"/>
        <w:b/>
        <w:bCs/>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5" o:spid="_x0000_i1026" type="#_x0000_t75" alt="hlavicka_obec_Kvetnice_2011" style="width:450pt;height:77.25pt;visibility:visible">
          <v:imagedata r:id="rId1" o:title=""/>
        </v:shape>
      </w:pict>
    </w:r>
  </w:p>
  <w:p w:rsidR="00826BD7" w:rsidRDefault="00826BD7">
    <w:pPr>
      <w:pStyle w:val="Header"/>
      <w:tabs>
        <w:tab w:val="clear" w:pos="4536"/>
        <w:tab w:val="clear" w:pos="9072"/>
        <w:tab w:val="left" w:pos="4005"/>
      </w:tabs>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BD7" w:rsidRDefault="00826BD7">
    <w:pPr>
      <w:pStyle w:val="Header"/>
      <w:jc w:val="right"/>
      <w:rPr>
        <w:rFonts w:ascii="Arial" w:hAnsi="Arial" w:cs="Arial"/>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6" o:spid="_x0000_i1028" type="#_x0000_t75" alt="hlavicka_obec_Kvetnice_2011" style="width:450pt;height:77.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BA6"/>
    <w:multiLevelType w:val="hybridMultilevel"/>
    <w:tmpl w:val="AD960646"/>
    <w:lvl w:ilvl="0" w:tplc="0EC88DCE">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C252739"/>
    <w:multiLevelType w:val="hybridMultilevel"/>
    <w:tmpl w:val="DBAE4F4C"/>
    <w:lvl w:ilvl="0" w:tplc="0FE40BD2">
      <w:start w:val="18"/>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11215200"/>
    <w:multiLevelType w:val="singleLevel"/>
    <w:tmpl w:val="F3500C74"/>
    <w:lvl w:ilvl="0">
      <w:start w:val="1"/>
      <w:numFmt w:val="decimal"/>
      <w:lvlText w:val="%1."/>
      <w:lvlJc w:val="left"/>
      <w:pPr>
        <w:tabs>
          <w:tab w:val="num" w:pos="360"/>
        </w:tabs>
        <w:ind w:left="360" w:hanging="360"/>
      </w:pPr>
      <w:rPr>
        <w:rFonts w:hint="default"/>
      </w:rPr>
    </w:lvl>
  </w:abstractNum>
  <w:abstractNum w:abstractNumId="3">
    <w:nsid w:val="116D2A73"/>
    <w:multiLevelType w:val="hybridMultilevel"/>
    <w:tmpl w:val="C846A772"/>
    <w:lvl w:ilvl="0" w:tplc="06C0307A">
      <w:start w:val="1"/>
      <w:numFmt w:val="lowerLetter"/>
      <w:lvlText w:val="%1)"/>
      <w:lvlJc w:val="left"/>
      <w:pPr>
        <w:tabs>
          <w:tab w:val="num" w:pos="2145"/>
        </w:tabs>
        <w:ind w:left="2145" w:hanging="360"/>
      </w:pPr>
      <w:rPr>
        <w:rFonts w:hint="default"/>
      </w:rPr>
    </w:lvl>
    <w:lvl w:ilvl="1" w:tplc="0EC88DCE">
      <w:start w:val="1"/>
      <w:numFmt w:val="bullet"/>
      <w:lvlText w:val=""/>
      <w:lvlJc w:val="left"/>
      <w:pPr>
        <w:tabs>
          <w:tab w:val="num" w:pos="2145"/>
        </w:tabs>
        <w:ind w:left="2145" w:hanging="360"/>
      </w:pPr>
      <w:rPr>
        <w:rFonts w:ascii="Symbol" w:hAnsi="Symbol" w:cs="Symbol" w:hint="default"/>
      </w:rPr>
    </w:lvl>
    <w:lvl w:ilvl="2" w:tplc="0409001B">
      <w:start w:val="1"/>
      <w:numFmt w:val="lowerRoman"/>
      <w:lvlText w:val="%3."/>
      <w:lvlJc w:val="right"/>
      <w:pPr>
        <w:tabs>
          <w:tab w:val="num" w:pos="2865"/>
        </w:tabs>
        <w:ind w:left="2865" w:hanging="180"/>
      </w:pPr>
    </w:lvl>
    <w:lvl w:ilvl="3" w:tplc="0409000F">
      <w:start w:val="1"/>
      <w:numFmt w:val="decimal"/>
      <w:lvlText w:val="%4."/>
      <w:lvlJc w:val="left"/>
      <w:pPr>
        <w:tabs>
          <w:tab w:val="num" w:pos="3585"/>
        </w:tabs>
        <w:ind w:left="3585" w:hanging="360"/>
      </w:pPr>
    </w:lvl>
    <w:lvl w:ilvl="4" w:tplc="04090019">
      <w:start w:val="1"/>
      <w:numFmt w:val="lowerLetter"/>
      <w:lvlText w:val="%5."/>
      <w:lvlJc w:val="left"/>
      <w:pPr>
        <w:tabs>
          <w:tab w:val="num" w:pos="4305"/>
        </w:tabs>
        <w:ind w:left="4305" w:hanging="360"/>
      </w:pPr>
    </w:lvl>
    <w:lvl w:ilvl="5" w:tplc="0409001B">
      <w:start w:val="1"/>
      <w:numFmt w:val="lowerRoman"/>
      <w:lvlText w:val="%6."/>
      <w:lvlJc w:val="right"/>
      <w:pPr>
        <w:tabs>
          <w:tab w:val="num" w:pos="5025"/>
        </w:tabs>
        <w:ind w:left="5025" w:hanging="180"/>
      </w:pPr>
    </w:lvl>
    <w:lvl w:ilvl="6" w:tplc="0409000F">
      <w:start w:val="1"/>
      <w:numFmt w:val="decimal"/>
      <w:lvlText w:val="%7."/>
      <w:lvlJc w:val="left"/>
      <w:pPr>
        <w:tabs>
          <w:tab w:val="num" w:pos="5745"/>
        </w:tabs>
        <w:ind w:left="5745" w:hanging="360"/>
      </w:pPr>
    </w:lvl>
    <w:lvl w:ilvl="7" w:tplc="04090019">
      <w:start w:val="1"/>
      <w:numFmt w:val="lowerLetter"/>
      <w:lvlText w:val="%8."/>
      <w:lvlJc w:val="left"/>
      <w:pPr>
        <w:tabs>
          <w:tab w:val="num" w:pos="6465"/>
        </w:tabs>
        <w:ind w:left="6465" w:hanging="360"/>
      </w:pPr>
    </w:lvl>
    <w:lvl w:ilvl="8" w:tplc="0409001B">
      <w:start w:val="1"/>
      <w:numFmt w:val="lowerRoman"/>
      <w:lvlText w:val="%9."/>
      <w:lvlJc w:val="right"/>
      <w:pPr>
        <w:tabs>
          <w:tab w:val="num" w:pos="7185"/>
        </w:tabs>
        <w:ind w:left="7185" w:hanging="180"/>
      </w:pPr>
    </w:lvl>
  </w:abstractNum>
  <w:abstractNum w:abstractNumId="4">
    <w:nsid w:val="120F0F62"/>
    <w:multiLevelType w:val="hybridMultilevel"/>
    <w:tmpl w:val="92A68B32"/>
    <w:lvl w:ilvl="0" w:tplc="470E5720">
      <w:start w:val="1"/>
      <w:numFmt w:val="bullet"/>
      <w:lvlText w:val="+"/>
      <w:lvlJc w:val="left"/>
      <w:pPr>
        <w:tabs>
          <w:tab w:val="num" w:pos="1440"/>
        </w:tabs>
        <w:ind w:left="144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1499789D"/>
    <w:multiLevelType w:val="multilevel"/>
    <w:tmpl w:val="FEC68C5C"/>
    <w:lvl w:ilvl="0">
      <w:start w:val="3"/>
      <w:numFmt w:val="lowerLetter"/>
      <w:lvlText w:val="%1)"/>
      <w:lvlJc w:val="left"/>
      <w:pPr>
        <w:tabs>
          <w:tab w:val="num" w:pos="2145"/>
        </w:tabs>
        <w:ind w:left="2145" w:hanging="360"/>
      </w:pPr>
      <w:rPr>
        <w:rFonts w:hint="default"/>
      </w:rPr>
    </w:lvl>
    <w:lvl w:ilvl="1">
      <w:start w:val="1"/>
      <w:numFmt w:val="bullet"/>
      <w:lvlText w:val=""/>
      <w:lvlJc w:val="left"/>
      <w:pPr>
        <w:tabs>
          <w:tab w:val="num" w:pos="2145"/>
        </w:tabs>
        <w:ind w:left="2145" w:hanging="360"/>
      </w:pPr>
      <w:rPr>
        <w:rFonts w:ascii="Symbol" w:hAnsi="Symbol" w:cs="Symbol" w:hint="default"/>
      </w:r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6">
    <w:nsid w:val="15E82111"/>
    <w:multiLevelType w:val="hybridMultilevel"/>
    <w:tmpl w:val="F52419D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166261C7"/>
    <w:multiLevelType w:val="hybridMultilevel"/>
    <w:tmpl w:val="A32C51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181D43EC"/>
    <w:multiLevelType w:val="hybridMultilevel"/>
    <w:tmpl w:val="C2548434"/>
    <w:lvl w:ilvl="0" w:tplc="0405000F">
      <w:start w:val="5"/>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1F390417"/>
    <w:multiLevelType w:val="hybridMultilevel"/>
    <w:tmpl w:val="F99A482C"/>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0">
    <w:nsid w:val="257067CF"/>
    <w:multiLevelType w:val="multilevel"/>
    <w:tmpl w:val="C846A772"/>
    <w:lvl w:ilvl="0">
      <w:start w:val="1"/>
      <w:numFmt w:val="lowerLetter"/>
      <w:lvlText w:val="%1)"/>
      <w:lvlJc w:val="left"/>
      <w:pPr>
        <w:tabs>
          <w:tab w:val="num" w:pos="2145"/>
        </w:tabs>
        <w:ind w:left="2145" w:hanging="360"/>
      </w:pPr>
      <w:rPr>
        <w:rFonts w:hint="default"/>
      </w:rPr>
    </w:lvl>
    <w:lvl w:ilvl="1">
      <w:start w:val="1"/>
      <w:numFmt w:val="bullet"/>
      <w:lvlText w:val=""/>
      <w:lvlJc w:val="left"/>
      <w:pPr>
        <w:tabs>
          <w:tab w:val="num" w:pos="2145"/>
        </w:tabs>
        <w:ind w:left="2145" w:hanging="360"/>
      </w:pPr>
      <w:rPr>
        <w:rFonts w:ascii="Symbol" w:hAnsi="Symbol" w:cs="Symbol" w:hint="default"/>
      </w:r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1">
    <w:nsid w:val="291C4445"/>
    <w:multiLevelType w:val="hybridMultilevel"/>
    <w:tmpl w:val="877E6A5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2">
    <w:nsid w:val="2CB42EBB"/>
    <w:multiLevelType w:val="multilevel"/>
    <w:tmpl w:val="69485B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510"/>
      </w:pPr>
      <w:rPr>
        <w:rFonts w:hint="default"/>
        <w:b/>
        <w:bCs/>
        <w:i w:val="0"/>
        <w:iCs w:val="0"/>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D0317D2"/>
    <w:multiLevelType w:val="hybridMultilevel"/>
    <w:tmpl w:val="03D8D22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4">
    <w:nsid w:val="2F062F21"/>
    <w:multiLevelType w:val="singleLevel"/>
    <w:tmpl w:val="5D223C20"/>
    <w:lvl w:ilvl="0">
      <w:start w:val="1"/>
      <w:numFmt w:val="upperLetter"/>
      <w:pStyle w:val="List3"/>
      <w:lvlText w:val="%1."/>
      <w:lvlJc w:val="left"/>
      <w:pPr>
        <w:tabs>
          <w:tab w:val="num" w:pos="360"/>
        </w:tabs>
        <w:ind w:left="360" w:hanging="360"/>
      </w:pPr>
    </w:lvl>
  </w:abstractNum>
  <w:abstractNum w:abstractNumId="15">
    <w:nsid w:val="323B3194"/>
    <w:multiLevelType w:val="hybridMultilevel"/>
    <w:tmpl w:val="583EC428"/>
    <w:lvl w:ilvl="0" w:tplc="FFFFFFFF">
      <w:start w:val="1"/>
      <w:numFmt w:val="bullet"/>
      <w:lvlText w:val=""/>
      <w:lvlJc w:val="left"/>
      <w:pPr>
        <w:tabs>
          <w:tab w:val="num" w:pos="720"/>
        </w:tabs>
        <w:ind w:left="720" w:hanging="360"/>
      </w:pPr>
      <w:rPr>
        <w:rFonts w:ascii="Symbol" w:hAnsi="Symbol" w:cs="Symbol" w:hint="default"/>
      </w:rPr>
    </w:lvl>
    <w:lvl w:ilvl="1" w:tplc="0EC88DCE">
      <w:start w:val="1"/>
      <w:numFmt w:val="bullet"/>
      <w:lvlText w:val=""/>
      <w:lvlJc w:val="left"/>
      <w:pPr>
        <w:tabs>
          <w:tab w:val="num" w:pos="2145"/>
        </w:tabs>
        <w:ind w:left="2145" w:hanging="360"/>
      </w:pPr>
      <w:rPr>
        <w:rFonts w:ascii="Symbol" w:hAnsi="Symbol" w:cs="Symbol" w:hint="default"/>
      </w:rPr>
    </w:lvl>
    <w:lvl w:ilvl="2" w:tplc="0409001B">
      <w:start w:val="1"/>
      <w:numFmt w:val="lowerRoman"/>
      <w:lvlText w:val="%3."/>
      <w:lvlJc w:val="right"/>
      <w:pPr>
        <w:tabs>
          <w:tab w:val="num" w:pos="2865"/>
        </w:tabs>
        <w:ind w:left="2865" w:hanging="180"/>
      </w:pPr>
    </w:lvl>
    <w:lvl w:ilvl="3" w:tplc="0409000F">
      <w:start w:val="1"/>
      <w:numFmt w:val="decimal"/>
      <w:lvlText w:val="%4."/>
      <w:lvlJc w:val="left"/>
      <w:pPr>
        <w:tabs>
          <w:tab w:val="num" w:pos="3585"/>
        </w:tabs>
        <w:ind w:left="3585" w:hanging="360"/>
      </w:pPr>
    </w:lvl>
    <w:lvl w:ilvl="4" w:tplc="04090019">
      <w:start w:val="1"/>
      <w:numFmt w:val="lowerLetter"/>
      <w:lvlText w:val="%5."/>
      <w:lvlJc w:val="left"/>
      <w:pPr>
        <w:tabs>
          <w:tab w:val="num" w:pos="4305"/>
        </w:tabs>
        <w:ind w:left="4305" w:hanging="360"/>
      </w:pPr>
    </w:lvl>
    <w:lvl w:ilvl="5" w:tplc="0409001B">
      <w:start w:val="1"/>
      <w:numFmt w:val="lowerRoman"/>
      <w:lvlText w:val="%6."/>
      <w:lvlJc w:val="right"/>
      <w:pPr>
        <w:tabs>
          <w:tab w:val="num" w:pos="5025"/>
        </w:tabs>
        <w:ind w:left="5025" w:hanging="180"/>
      </w:pPr>
    </w:lvl>
    <w:lvl w:ilvl="6" w:tplc="0409000F">
      <w:start w:val="1"/>
      <w:numFmt w:val="decimal"/>
      <w:lvlText w:val="%7."/>
      <w:lvlJc w:val="left"/>
      <w:pPr>
        <w:tabs>
          <w:tab w:val="num" w:pos="5745"/>
        </w:tabs>
        <w:ind w:left="5745" w:hanging="360"/>
      </w:pPr>
    </w:lvl>
    <w:lvl w:ilvl="7" w:tplc="04090019">
      <w:start w:val="1"/>
      <w:numFmt w:val="lowerLetter"/>
      <w:lvlText w:val="%8."/>
      <w:lvlJc w:val="left"/>
      <w:pPr>
        <w:tabs>
          <w:tab w:val="num" w:pos="6465"/>
        </w:tabs>
        <w:ind w:left="6465" w:hanging="360"/>
      </w:pPr>
    </w:lvl>
    <w:lvl w:ilvl="8" w:tplc="0409001B">
      <w:start w:val="1"/>
      <w:numFmt w:val="lowerRoman"/>
      <w:lvlText w:val="%9."/>
      <w:lvlJc w:val="right"/>
      <w:pPr>
        <w:tabs>
          <w:tab w:val="num" w:pos="7185"/>
        </w:tabs>
        <w:ind w:left="7185" w:hanging="180"/>
      </w:pPr>
    </w:lvl>
  </w:abstractNum>
  <w:abstractNum w:abstractNumId="16">
    <w:nsid w:val="33FA4AB5"/>
    <w:multiLevelType w:val="hybridMultilevel"/>
    <w:tmpl w:val="953CAF4C"/>
    <w:lvl w:ilvl="0" w:tplc="C63A2D16">
      <w:start w:val="1"/>
      <w:numFmt w:val="bullet"/>
      <w:lvlText w:val="+"/>
      <w:lvlJc w:val="left"/>
      <w:pPr>
        <w:tabs>
          <w:tab w:val="num" w:pos="1068"/>
        </w:tabs>
        <w:ind w:left="1068" w:hanging="360"/>
      </w:pPr>
      <w:rPr>
        <w:rFonts w:ascii="Courier New" w:hAnsi="Courier New" w:cs="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17">
    <w:nsid w:val="37BB3359"/>
    <w:multiLevelType w:val="multilevel"/>
    <w:tmpl w:val="EE56E13E"/>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230"/>
        </w:tabs>
        <w:ind w:left="1230" w:hanging="510"/>
      </w:pPr>
      <w:rPr>
        <w:rFonts w:hint="default"/>
        <w:b/>
        <w:bCs/>
        <w:i w:val="0"/>
        <w:iCs w:val="0"/>
      </w:rPr>
    </w:lvl>
    <w:lvl w:ilvl="2">
      <w:start w:val="1"/>
      <w:numFmt w:val="decimal"/>
      <w:lvlText w:val="%1.%2.%3."/>
      <w:lvlJc w:val="left"/>
      <w:pPr>
        <w:tabs>
          <w:tab w:val="num" w:pos="1898"/>
        </w:tabs>
        <w:ind w:left="1898" w:hanging="698"/>
      </w:pPr>
      <w:rPr>
        <w:rFonts w:hint="default"/>
      </w:rPr>
    </w:lvl>
    <w:lvl w:ilvl="3">
      <w:start w:val="1"/>
      <w:numFmt w:val="decimal"/>
      <w:lvlText w:val="%1.%2.%3.%4."/>
      <w:lvlJc w:val="left"/>
      <w:pPr>
        <w:tabs>
          <w:tab w:val="num" w:pos="2280"/>
        </w:tabs>
        <w:ind w:left="22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C669A0"/>
    <w:multiLevelType w:val="multilevel"/>
    <w:tmpl w:val="30103A3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38D033C5"/>
    <w:multiLevelType w:val="hybridMultilevel"/>
    <w:tmpl w:val="81BC9E3A"/>
    <w:lvl w:ilvl="0" w:tplc="AC34BF02">
      <w:start w:val="2"/>
      <w:numFmt w:val="bullet"/>
      <w:lvlText w:val="-"/>
      <w:lvlJc w:val="left"/>
      <w:pPr>
        <w:tabs>
          <w:tab w:val="num" w:pos="1776"/>
        </w:tabs>
        <w:ind w:left="1776" w:hanging="360"/>
      </w:pPr>
      <w:rPr>
        <w:rFonts w:hint="default"/>
      </w:rPr>
    </w:lvl>
    <w:lvl w:ilvl="1" w:tplc="04050003">
      <w:start w:val="1"/>
      <w:numFmt w:val="bullet"/>
      <w:lvlText w:val="o"/>
      <w:lvlJc w:val="left"/>
      <w:pPr>
        <w:tabs>
          <w:tab w:val="num" w:pos="1476"/>
        </w:tabs>
        <w:ind w:left="1476" w:hanging="360"/>
      </w:pPr>
      <w:rPr>
        <w:rFonts w:ascii="Courier New" w:hAnsi="Courier New" w:cs="Courier New" w:hint="default"/>
      </w:rPr>
    </w:lvl>
    <w:lvl w:ilvl="2" w:tplc="04050005">
      <w:start w:val="1"/>
      <w:numFmt w:val="bullet"/>
      <w:lvlText w:val=""/>
      <w:lvlJc w:val="left"/>
      <w:pPr>
        <w:tabs>
          <w:tab w:val="num" w:pos="2196"/>
        </w:tabs>
        <w:ind w:left="2196" w:hanging="360"/>
      </w:pPr>
      <w:rPr>
        <w:rFonts w:ascii="Wingdings" w:hAnsi="Wingdings" w:cs="Wingdings" w:hint="default"/>
      </w:rPr>
    </w:lvl>
    <w:lvl w:ilvl="3" w:tplc="04050001">
      <w:start w:val="1"/>
      <w:numFmt w:val="bullet"/>
      <w:lvlText w:val=""/>
      <w:lvlJc w:val="left"/>
      <w:pPr>
        <w:tabs>
          <w:tab w:val="num" w:pos="2916"/>
        </w:tabs>
        <w:ind w:left="2916" w:hanging="360"/>
      </w:pPr>
      <w:rPr>
        <w:rFonts w:ascii="Symbol" w:hAnsi="Symbol" w:cs="Symbol" w:hint="default"/>
      </w:rPr>
    </w:lvl>
    <w:lvl w:ilvl="4" w:tplc="04050003">
      <w:start w:val="1"/>
      <w:numFmt w:val="bullet"/>
      <w:lvlText w:val="o"/>
      <w:lvlJc w:val="left"/>
      <w:pPr>
        <w:tabs>
          <w:tab w:val="num" w:pos="3636"/>
        </w:tabs>
        <w:ind w:left="3636" w:hanging="360"/>
      </w:pPr>
      <w:rPr>
        <w:rFonts w:ascii="Courier New" w:hAnsi="Courier New" w:cs="Courier New" w:hint="default"/>
      </w:rPr>
    </w:lvl>
    <w:lvl w:ilvl="5" w:tplc="04050005">
      <w:start w:val="1"/>
      <w:numFmt w:val="bullet"/>
      <w:lvlText w:val=""/>
      <w:lvlJc w:val="left"/>
      <w:pPr>
        <w:tabs>
          <w:tab w:val="num" w:pos="4356"/>
        </w:tabs>
        <w:ind w:left="4356" w:hanging="360"/>
      </w:pPr>
      <w:rPr>
        <w:rFonts w:ascii="Wingdings" w:hAnsi="Wingdings" w:cs="Wingdings" w:hint="default"/>
      </w:rPr>
    </w:lvl>
    <w:lvl w:ilvl="6" w:tplc="04050001">
      <w:start w:val="1"/>
      <w:numFmt w:val="bullet"/>
      <w:lvlText w:val=""/>
      <w:lvlJc w:val="left"/>
      <w:pPr>
        <w:tabs>
          <w:tab w:val="num" w:pos="5076"/>
        </w:tabs>
        <w:ind w:left="5076" w:hanging="360"/>
      </w:pPr>
      <w:rPr>
        <w:rFonts w:ascii="Symbol" w:hAnsi="Symbol" w:cs="Symbol" w:hint="default"/>
      </w:rPr>
    </w:lvl>
    <w:lvl w:ilvl="7" w:tplc="04050003">
      <w:start w:val="1"/>
      <w:numFmt w:val="bullet"/>
      <w:lvlText w:val="o"/>
      <w:lvlJc w:val="left"/>
      <w:pPr>
        <w:tabs>
          <w:tab w:val="num" w:pos="5796"/>
        </w:tabs>
        <w:ind w:left="5796" w:hanging="360"/>
      </w:pPr>
      <w:rPr>
        <w:rFonts w:ascii="Courier New" w:hAnsi="Courier New" w:cs="Courier New" w:hint="default"/>
      </w:rPr>
    </w:lvl>
    <w:lvl w:ilvl="8" w:tplc="04050005">
      <w:start w:val="1"/>
      <w:numFmt w:val="bullet"/>
      <w:lvlText w:val=""/>
      <w:lvlJc w:val="left"/>
      <w:pPr>
        <w:tabs>
          <w:tab w:val="num" w:pos="6516"/>
        </w:tabs>
        <w:ind w:left="6516" w:hanging="360"/>
      </w:pPr>
      <w:rPr>
        <w:rFonts w:ascii="Wingdings" w:hAnsi="Wingdings" w:cs="Wingdings" w:hint="default"/>
      </w:rPr>
    </w:lvl>
  </w:abstractNum>
  <w:abstractNum w:abstractNumId="20">
    <w:nsid w:val="3A841A8E"/>
    <w:multiLevelType w:val="multilevel"/>
    <w:tmpl w:val="69485B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510"/>
      </w:pPr>
      <w:rPr>
        <w:rFonts w:hint="default"/>
        <w:b/>
        <w:bCs/>
        <w:i w:val="0"/>
        <w:iCs w:val="0"/>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2280"/>
        </w:tabs>
        <w:ind w:left="22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E3772EB"/>
    <w:multiLevelType w:val="multilevel"/>
    <w:tmpl w:val="E7DEE8F8"/>
    <w:lvl w:ilvl="0">
      <w:start w:val="1"/>
      <w:numFmt w:val="lowerRoman"/>
      <w:lvlText w:val="(%1)"/>
      <w:lvlJc w:val="left"/>
      <w:pPr>
        <w:tabs>
          <w:tab w:val="num" w:pos="2145"/>
        </w:tabs>
        <w:ind w:left="2145" w:hanging="360"/>
      </w:pPr>
      <w:rPr>
        <w:rFonts w:hint="default"/>
      </w:rPr>
    </w:lvl>
    <w:lvl w:ilvl="1">
      <w:start w:val="1"/>
      <w:numFmt w:val="bullet"/>
      <w:lvlText w:val=""/>
      <w:lvlJc w:val="left"/>
      <w:pPr>
        <w:tabs>
          <w:tab w:val="num" w:pos="2145"/>
        </w:tabs>
        <w:ind w:left="2145" w:hanging="360"/>
      </w:pPr>
      <w:rPr>
        <w:rFonts w:ascii="Symbol" w:hAnsi="Symbol" w:cs="Symbol" w:hint="default"/>
      </w:r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22">
    <w:nsid w:val="4127363A"/>
    <w:multiLevelType w:val="singleLevel"/>
    <w:tmpl w:val="1170694C"/>
    <w:lvl w:ilvl="0">
      <w:start w:val="1"/>
      <w:numFmt w:val="lowerLetter"/>
      <w:lvlText w:val="(%1)"/>
      <w:legacy w:legacy="1" w:legacySpace="0" w:legacyIndent="1410"/>
      <w:lvlJc w:val="left"/>
      <w:pPr>
        <w:ind w:left="1410" w:hanging="1410"/>
      </w:pPr>
    </w:lvl>
  </w:abstractNum>
  <w:abstractNum w:abstractNumId="23">
    <w:nsid w:val="42933A60"/>
    <w:multiLevelType w:val="hybridMultilevel"/>
    <w:tmpl w:val="686A397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48B57E27"/>
    <w:multiLevelType w:val="multilevel"/>
    <w:tmpl w:val="30103A3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4B9D19F1"/>
    <w:multiLevelType w:val="multilevel"/>
    <w:tmpl w:val="C4B0125E"/>
    <w:lvl w:ilvl="0">
      <w:start w:val="1"/>
      <w:numFmt w:val="decimal"/>
      <w:lvlText w:val="%1."/>
      <w:lvlJc w:val="left"/>
      <w:pPr>
        <w:tabs>
          <w:tab w:val="num" w:pos="360"/>
        </w:tabs>
        <w:ind w:left="360" w:hanging="360"/>
      </w:pPr>
      <w:rPr>
        <w:rFonts w:hint="default"/>
      </w:rPr>
    </w:lvl>
    <w:lvl w:ilvl="1">
      <w:start w:val="2"/>
      <w:numFmt w:val="bullet"/>
      <w:lvlText w:val="-"/>
      <w:lvlJc w:val="left"/>
      <w:pPr>
        <w:tabs>
          <w:tab w:val="num" w:pos="530"/>
        </w:tabs>
        <w:ind w:left="530" w:hanging="360"/>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D2A11D0"/>
    <w:multiLevelType w:val="hybridMultilevel"/>
    <w:tmpl w:val="A26EDFF0"/>
    <w:lvl w:ilvl="0" w:tplc="FFFFFFFF">
      <w:start w:val="1"/>
      <w:numFmt w:val="bullet"/>
      <w:lvlText w:val=""/>
      <w:lvlJc w:val="left"/>
      <w:pPr>
        <w:tabs>
          <w:tab w:val="num" w:pos="405"/>
        </w:tabs>
        <w:ind w:left="405"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58FB5FD0"/>
    <w:multiLevelType w:val="hybridMultilevel"/>
    <w:tmpl w:val="F0F0BDC8"/>
    <w:lvl w:ilvl="0" w:tplc="A26A5830">
      <w:start w:val="1"/>
      <w:numFmt w:val="decimal"/>
      <w:lvlText w:val="%1)"/>
      <w:lvlJc w:val="left"/>
      <w:pPr>
        <w:tabs>
          <w:tab w:val="num" w:pos="720"/>
        </w:tabs>
        <w:ind w:left="720" w:hanging="360"/>
      </w:pPr>
      <w:rPr>
        <w:rFonts w:hint="default"/>
      </w:rPr>
    </w:lvl>
    <w:lvl w:ilvl="1" w:tplc="92A42F84">
      <w:start w:val="1"/>
      <w:numFmt w:val="lowerLetter"/>
      <w:lvlText w:val="%2."/>
      <w:lvlJc w:val="left"/>
      <w:pPr>
        <w:tabs>
          <w:tab w:val="num" w:pos="1440"/>
        </w:tabs>
        <w:ind w:left="1440" w:hanging="360"/>
      </w:pPr>
    </w:lvl>
    <w:lvl w:ilvl="2" w:tplc="627EDE6E">
      <w:start w:val="1"/>
      <w:numFmt w:val="lowerRoman"/>
      <w:lvlText w:val="%3."/>
      <w:lvlJc w:val="right"/>
      <w:pPr>
        <w:tabs>
          <w:tab w:val="num" w:pos="2160"/>
        </w:tabs>
        <w:ind w:left="2160" w:hanging="180"/>
      </w:pPr>
    </w:lvl>
    <w:lvl w:ilvl="3" w:tplc="E4DA3934">
      <w:start w:val="1"/>
      <w:numFmt w:val="decimal"/>
      <w:lvlText w:val="%4."/>
      <w:lvlJc w:val="left"/>
      <w:pPr>
        <w:tabs>
          <w:tab w:val="num" w:pos="2880"/>
        </w:tabs>
        <w:ind w:left="2880" w:hanging="360"/>
      </w:pPr>
    </w:lvl>
    <w:lvl w:ilvl="4" w:tplc="C7F4984E">
      <w:start w:val="1"/>
      <w:numFmt w:val="lowerLetter"/>
      <w:lvlText w:val="%5."/>
      <w:lvlJc w:val="left"/>
      <w:pPr>
        <w:tabs>
          <w:tab w:val="num" w:pos="3600"/>
        </w:tabs>
        <w:ind w:left="3600" w:hanging="360"/>
      </w:pPr>
    </w:lvl>
    <w:lvl w:ilvl="5" w:tplc="800E2EF8">
      <w:start w:val="1"/>
      <w:numFmt w:val="lowerRoman"/>
      <w:lvlText w:val="%6."/>
      <w:lvlJc w:val="right"/>
      <w:pPr>
        <w:tabs>
          <w:tab w:val="num" w:pos="4320"/>
        </w:tabs>
        <w:ind w:left="4320" w:hanging="180"/>
      </w:pPr>
    </w:lvl>
    <w:lvl w:ilvl="6" w:tplc="47CE2676">
      <w:start w:val="1"/>
      <w:numFmt w:val="decimal"/>
      <w:lvlText w:val="%7."/>
      <w:lvlJc w:val="left"/>
      <w:pPr>
        <w:tabs>
          <w:tab w:val="num" w:pos="5040"/>
        </w:tabs>
        <w:ind w:left="5040" w:hanging="360"/>
      </w:pPr>
    </w:lvl>
    <w:lvl w:ilvl="7" w:tplc="C2C6D4AA">
      <w:start w:val="1"/>
      <w:numFmt w:val="lowerLetter"/>
      <w:lvlText w:val="%8."/>
      <w:lvlJc w:val="left"/>
      <w:pPr>
        <w:tabs>
          <w:tab w:val="num" w:pos="5760"/>
        </w:tabs>
        <w:ind w:left="5760" w:hanging="360"/>
      </w:pPr>
    </w:lvl>
    <w:lvl w:ilvl="8" w:tplc="10BA369C">
      <w:start w:val="1"/>
      <w:numFmt w:val="lowerRoman"/>
      <w:lvlText w:val="%9."/>
      <w:lvlJc w:val="right"/>
      <w:pPr>
        <w:tabs>
          <w:tab w:val="num" w:pos="6480"/>
        </w:tabs>
        <w:ind w:left="6480" w:hanging="180"/>
      </w:pPr>
    </w:lvl>
  </w:abstractNum>
  <w:abstractNum w:abstractNumId="28">
    <w:nsid w:val="5FB85336"/>
    <w:multiLevelType w:val="hybridMultilevel"/>
    <w:tmpl w:val="2F94995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9">
    <w:nsid w:val="606976F1"/>
    <w:multiLevelType w:val="hybridMultilevel"/>
    <w:tmpl w:val="0DCCB27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0">
    <w:nsid w:val="64A3002B"/>
    <w:multiLevelType w:val="hybridMultilevel"/>
    <w:tmpl w:val="30103A3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1">
    <w:nsid w:val="6F1F4742"/>
    <w:multiLevelType w:val="hybridMultilevel"/>
    <w:tmpl w:val="E18C677C"/>
    <w:lvl w:ilvl="0" w:tplc="3844D810">
      <w:start w:val="1"/>
      <w:numFmt w:val="bullet"/>
      <w:lvlText w:val="+"/>
      <w:lvlJc w:val="left"/>
      <w:pPr>
        <w:tabs>
          <w:tab w:val="num" w:pos="1440"/>
        </w:tabs>
        <w:ind w:left="144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2">
    <w:nsid w:val="73530F94"/>
    <w:multiLevelType w:val="multilevel"/>
    <w:tmpl w:val="9FC244DE"/>
    <w:lvl w:ilvl="0">
      <w:start w:val="2"/>
      <w:numFmt w:val="bullet"/>
      <w:lvlText w:val="-"/>
      <w:lvlJc w:val="left"/>
      <w:pPr>
        <w:tabs>
          <w:tab w:val="num" w:pos="1068"/>
        </w:tabs>
        <w:ind w:left="1068" w:hanging="360"/>
      </w:pPr>
      <w:rPr>
        <w:rFonts w:hint="default"/>
      </w:rPr>
    </w:lvl>
    <w:lvl w:ilvl="1">
      <w:start w:val="2"/>
      <w:numFmt w:val="bullet"/>
      <w:lvlText w:val="-"/>
      <w:lvlJc w:val="left"/>
      <w:pPr>
        <w:tabs>
          <w:tab w:val="num" w:pos="-178"/>
        </w:tabs>
        <w:ind w:left="-178" w:hanging="360"/>
      </w:pPr>
      <w:rPr>
        <w:rFonts w:hint="default"/>
      </w:rPr>
    </w:lvl>
    <w:lvl w:ilvl="2">
      <w:start w:val="1"/>
      <w:numFmt w:val="decimal"/>
      <w:lvlText w:val="%1.%2.%3."/>
      <w:lvlJc w:val="left"/>
      <w:pPr>
        <w:tabs>
          <w:tab w:val="num" w:pos="710"/>
        </w:tabs>
        <w:ind w:left="710" w:hanging="698"/>
      </w:pPr>
      <w:rPr>
        <w:rFonts w:hint="default"/>
      </w:rPr>
    </w:lvl>
    <w:lvl w:ilvl="3">
      <w:start w:val="1"/>
      <w:numFmt w:val="decimal"/>
      <w:lvlText w:val="%1.%2.%3.%4."/>
      <w:lvlJc w:val="left"/>
      <w:pPr>
        <w:tabs>
          <w:tab w:val="num" w:pos="1092"/>
        </w:tabs>
        <w:ind w:left="1020" w:hanging="648"/>
      </w:pPr>
      <w:rPr>
        <w:rFonts w:hint="default"/>
      </w:rPr>
    </w:lvl>
    <w:lvl w:ilvl="4">
      <w:start w:val="1"/>
      <w:numFmt w:val="decimal"/>
      <w:lvlText w:val="%1.%2.%3.%4.%5."/>
      <w:lvlJc w:val="left"/>
      <w:pPr>
        <w:tabs>
          <w:tab w:val="num" w:pos="1812"/>
        </w:tabs>
        <w:ind w:left="1524" w:hanging="792"/>
      </w:pPr>
      <w:rPr>
        <w:rFonts w:hint="default"/>
      </w:rPr>
    </w:lvl>
    <w:lvl w:ilvl="5">
      <w:start w:val="1"/>
      <w:numFmt w:val="decimal"/>
      <w:lvlText w:val="%1.%2.%3.%4.%5.%6."/>
      <w:lvlJc w:val="left"/>
      <w:pPr>
        <w:tabs>
          <w:tab w:val="num" w:pos="2172"/>
        </w:tabs>
        <w:ind w:left="2028" w:hanging="936"/>
      </w:pPr>
      <w:rPr>
        <w:rFonts w:hint="default"/>
      </w:rPr>
    </w:lvl>
    <w:lvl w:ilvl="6">
      <w:start w:val="1"/>
      <w:numFmt w:val="decimal"/>
      <w:lvlText w:val="%1.%2.%3.%4.%5.%6.%7."/>
      <w:lvlJc w:val="left"/>
      <w:pPr>
        <w:tabs>
          <w:tab w:val="num" w:pos="2892"/>
        </w:tabs>
        <w:ind w:left="2532" w:hanging="1080"/>
      </w:pPr>
      <w:rPr>
        <w:rFonts w:hint="default"/>
      </w:rPr>
    </w:lvl>
    <w:lvl w:ilvl="7">
      <w:start w:val="1"/>
      <w:numFmt w:val="decimal"/>
      <w:lvlText w:val="%1.%2.%3.%4.%5.%6.%7.%8."/>
      <w:lvlJc w:val="left"/>
      <w:pPr>
        <w:tabs>
          <w:tab w:val="num" w:pos="3252"/>
        </w:tabs>
        <w:ind w:left="3036" w:hanging="1224"/>
      </w:pPr>
      <w:rPr>
        <w:rFonts w:hint="default"/>
      </w:rPr>
    </w:lvl>
    <w:lvl w:ilvl="8">
      <w:start w:val="1"/>
      <w:numFmt w:val="decimal"/>
      <w:lvlText w:val="%1.%2.%3.%4.%5.%6.%7.%8.%9."/>
      <w:lvlJc w:val="left"/>
      <w:pPr>
        <w:tabs>
          <w:tab w:val="num" w:pos="3972"/>
        </w:tabs>
        <w:ind w:left="3612" w:hanging="1440"/>
      </w:pPr>
      <w:rPr>
        <w:rFonts w:hint="default"/>
      </w:rPr>
    </w:lvl>
  </w:abstractNum>
  <w:abstractNum w:abstractNumId="33">
    <w:nsid w:val="74581F90"/>
    <w:multiLevelType w:val="multilevel"/>
    <w:tmpl w:val="30103A3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nsid w:val="746D4AE9"/>
    <w:multiLevelType w:val="singleLevel"/>
    <w:tmpl w:val="5450EB32"/>
    <w:lvl w:ilvl="0">
      <w:start w:val="1"/>
      <w:numFmt w:val="upperLetter"/>
      <w:pStyle w:val="Heading8"/>
      <w:lvlText w:val="%1."/>
      <w:lvlJc w:val="left"/>
      <w:pPr>
        <w:tabs>
          <w:tab w:val="num" w:pos="360"/>
        </w:tabs>
        <w:ind w:left="360" w:hanging="360"/>
      </w:pPr>
      <w:rPr>
        <w:rFonts w:hint="default"/>
      </w:rPr>
    </w:lvl>
  </w:abstractNum>
  <w:abstractNum w:abstractNumId="35">
    <w:nsid w:val="78215F03"/>
    <w:multiLevelType w:val="multilevel"/>
    <w:tmpl w:val="30103A3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7C8C5273"/>
    <w:multiLevelType w:val="hybridMultilevel"/>
    <w:tmpl w:val="755CDF0C"/>
    <w:lvl w:ilvl="0" w:tplc="04050001">
      <w:start w:val="1"/>
      <w:numFmt w:val="bullet"/>
      <w:lvlText w:val=""/>
      <w:lvlJc w:val="left"/>
      <w:pPr>
        <w:tabs>
          <w:tab w:val="num" w:pos="720"/>
        </w:tabs>
        <w:ind w:left="720" w:hanging="360"/>
      </w:pPr>
      <w:rPr>
        <w:rFonts w:ascii="Symbol" w:hAnsi="Symbol" w:cs="Symbol" w:hint="default"/>
      </w:rPr>
    </w:lvl>
    <w:lvl w:ilvl="1" w:tplc="C63A2D16">
      <w:start w:val="1"/>
      <w:numFmt w:val="bullet"/>
      <w:lvlText w:val="+"/>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num w:numId="1">
    <w:abstractNumId w:val="34"/>
  </w:num>
  <w:num w:numId="2">
    <w:abstractNumId w:val="27"/>
  </w:num>
  <w:num w:numId="3">
    <w:abstractNumId w:val="12"/>
  </w:num>
  <w:num w:numId="4">
    <w:abstractNumId w:val="22"/>
  </w:num>
  <w:num w:numId="5">
    <w:abstractNumId w:val="2"/>
  </w:num>
  <w:num w:numId="6">
    <w:abstractNumId w:val="23"/>
  </w:num>
  <w:num w:numId="7">
    <w:abstractNumId w:val="3"/>
  </w:num>
  <w:num w:numId="8">
    <w:abstractNumId w:val="6"/>
  </w:num>
  <w:num w:numId="9">
    <w:abstractNumId w:val="0"/>
  </w:num>
  <w:num w:numId="10">
    <w:abstractNumId w:val="26"/>
  </w:num>
  <w:num w:numId="11">
    <w:abstractNumId w:val="7"/>
  </w:num>
  <w:num w:numId="12">
    <w:abstractNumId w:val="9"/>
  </w:num>
  <w:num w:numId="13">
    <w:abstractNumId w:val="1"/>
  </w:num>
  <w:num w:numId="14">
    <w:abstractNumId w:val="14"/>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9"/>
  </w:num>
  <w:num w:numId="19">
    <w:abstractNumId w:val="25"/>
  </w:num>
  <w:num w:numId="20">
    <w:abstractNumId w:val="32"/>
  </w:num>
  <w:num w:numId="21">
    <w:abstractNumId w:val="21"/>
  </w:num>
  <w:num w:numId="22">
    <w:abstractNumId w:val="5"/>
  </w:num>
  <w:num w:numId="23">
    <w:abstractNumId w:val="10"/>
  </w:num>
  <w:num w:numId="24">
    <w:abstractNumId w:val="15"/>
  </w:num>
  <w:num w:numId="25">
    <w:abstractNumId w:val="20"/>
  </w:num>
  <w:num w:numId="26">
    <w:abstractNumId w:val="8"/>
  </w:num>
  <w:num w:numId="27">
    <w:abstractNumId w:val="11"/>
  </w:num>
  <w:num w:numId="28">
    <w:abstractNumId w:val="13"/>
  </w:num>
  <w:num w:numId="29">
    <w:abstractNumId w:val="29"/>
  </w:num>
  <w:num w:numId="30">
    <w:abstractNumId w:val="28"/>
  </w:num>
  <w:num w:numId="31">
    <w:abstractNumId w:val="30"/>
  </w:num>
  <w:num w:numId="32">
    <w:abstractNumId w:val="35"/>
  </w:num>
  <w:num w:numId="33">
    <w:abstractNumId w:val="16"/>
  </w:num>
  <w:num w:numId="34">
    <w:abstractNumId w:val="33"/>
  </w:num>
  <w:num w:numId="35">
    <w:abstractNumId w:val="4"/>
  </w:num>
  <w:num w:numId="36">
    <w:abstractNumId w:val="18"/>
  </w:num>
  <w:num w:numId="37">
    <w:abstractNumId w:val="31"/>
  </w:num>
  <w:num w:numId="38">
    <w:abstractNumId w:val="24"/>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2867"/>
    <w:rsid w:val="000006C7"/>
    <w:rsid w:val="00006A54"/>
    <w:rsid w:val="00006B91"/>
    <w:rsid w:val="0001558C"/>
    <w:rsid w:val="00015A00"/>
    <w:rsid w:val="00015C2D"/>
    <w:rsid w:val="000166C4"/>
    <w:rsid w:val="00016847"/>
    <w:rsid w:val="000170EE"/>
    <w:rsid w:val="000173E4"/>
    <w:rsid w:val="0002327A"/>
    <w:rsid w:val="00024ECD"/>
    <w:rsid w:val="00034C92"/>
    <w:rsid w:val="00034F36"/>
    <w:rsid w:val="000358E4"/>
    <w:rsid w:val="0003799B"/>
    <w:rsid w:val="00037B98"/>
    <w:rsid w:val="0004093B"/>
    <w:rsid w:val="000470AB"/>
    <w:rsid w:val="00050404"/>
    <w:rsid w:val="000518B7"/>
    <w:rsid w:val="0005213B"/>
    <w:rsid w:val="00053940"/>
    <w:rsid w:val="0005539C"/>
    <w:rsid w:val="000559F6"/>
    <w:rsid w:val="00056CE6"/>
    <w:rsid w:val="00057255"/>
    <w:rsid w:val="00057DBB"/>
    <w:rsid w:val="00057F92"/>
    <w:rsid w:val="00057FFC"/>
    <w:rsid w:val="000609DA"/>
    <w:rsid w:val="00062939"/>
    <w:rsid w:val="00062E57"/>
    <w:rsid w:val="00063559"/>
    <w:rsid w:val="00065F7B"/>
    <w:rsid w:val="00066635"/>
    <w:rsid w:val="00066B87"/>
    <w:rsid w:val="000714D1"/>
    <w:rsid w:val="00071BEE"/>
    <w:rsid w:val="0007211E"/>
    <w:rsid w:val="00072D19"/>
    <w:rsid w:val="00073B78"/>
    <w:rsid w:val="00074E5F"/>
    <w:rsid w:val="0007796C"/>
    <w:rsid w:val="00081C13"/>
    <w:rsid w:val="000845BB"/>
    <w:rsid w:val="0008495A"/>
    <w:rsid w:val="00090453"/>
    <w:rsid w:val="00090992"/>
    <w:rsid w:val="00092E88"/>
    <w:rsid w:val="00093652"/>
    <w:rsid w:val="000945F6"/>
    <w:rsid w:val="00095706"/>
    <w:rsid w:val="00095FA3"/>
    <w:rsid w:val="000A10F3"/>
    <w:rsid w:val="000A2923"/>
    <w:rsid w:val="000A2B63"/>
    <w:rsid w:val="000A4DE8"/>
    <w:rsid w:val="000A5CDE"/>
    <w:rsid w:val="000B3A72"/>
    <w:rsid w:val="000B4964"/>
    <w:rsid w:val="000B60F2"/>
    <w:rsid w:val="000C2A2D"/>
    <w:rsid w:val="000C2E23"/>
    <w:rsid w:val="000C35C8"/>
    <w:rsid w:val="000C4B29"/>
    <w:rsid w:val="000D24D7"/>
    <w:rsid w:val="000D3168"/>
    <w:rsid w:val="000D3235"/>
    <w:rsid w:val="000D4149"/>
    <w:rsid w:val="000E1190"/>
    <w:rsid w:val="000E1D33"/>
    <w:rsid w:val="000E512F"/>
    <w:rsid w:val="000E5C3F"/>
    <w:rsid w:val="000E5D5F"/>
    <w:rsid w:val="000E5E79"/>
    <w:rsid w:val="000F18A9"/>
    <w:rsid w:val="000F218E"/>
    <w:rsid w:val="000F3336"/>
    <w:rsid w:val="000F3E14"/>
    <w:rsid w:val="000F46A9"/>
    <w:rsid w:val="000F4B21"/>
    <w:rsid w:val="000F520D"/>
    <w:rsid w:val="00102F7E"/>
    <w:rsid w:val="00104A98"/>
    <w:rsid w:val="00114A88"/>
    <w:rsid w:val="00120A3C"/>
    <w:rsid w:val="00121054"/>
    <w:rsid w:val="00122870"/>
    <w:rsid w:val="00123178"/>
    <w:rsid w:val="00126223"/>
    <w:rsid w:val="00131A99"/>
    <w:rsid w:val="00132D00"/>
    <w:rsid w:val="00133AD8"/>
    <w:rsid w:val="00136F9B"/>
    <w:rsid w:val="00147F70"/>
    <w:rsid w:val="00152C33"/>
    <w:rsid w:val="001554FD"/>
    <w:rsid w:val="001557AC"/>
    <w:rsid w:val="001605BD"/>
    <w:rsid w:val="00162E9C"/>
    <w:rsid w:val="00167CAB"/>
    <w:rsid w:val="0017481F"/>
    <w:rsid w:val="0017738A"/>
    <w:rsid w:val="0018207C"/>
    <w:rsid w:val="00183949"/>
    <w:rsid w:val="001846F0"/>
    <w:rsid w:val="0018767C"/>
    <w:rsid w:val="001918C1"/>
    <w:rsid w:val="0019237F"/>
    <w:rsid w:val="00192D3D"/>
    <w:rsid w:val="00194901"/>
    <w:rsid w:val="00197615"/>
    <w:rsid w:val="001A0729"/>
    <w:rsid w:val="001A25EB"/>
    <w:rsid w:val="001A4BAF"/>
    <w:rsid w:val="001B0555"/>
    <w:rsid w:val="001B1E56"/>
    <w:rsid w:val="001B24FF"/>
    <w:rsid w:val="001B257D"/>
    <w:rsid w:val="001B549C"/>
    <w:rsid w:val="001B6E1B"/>
    <w:rsid w:val="001C068B"/>
    <w:rsid w:val="001C1143"/>
    <w:rsid w:val="001C43B7"/>
    <w:rsid w:val="001C4C93"/>
    <w:rsid w:val="001C54AD"/>
    <w:rsid w:val="001C7791"/>
    <w:rsid w:val="001D168A"/>
    <w:rsid w:val="001D19B0"/>
    <w:rsid w:val="001D2C67"/>
    <w:rsid w:val="001E0854"/>
    <w:rsid w:val="001E3BED"/>
    <w:rsid w:val="001E4F8D"/>
    <w:rsid w:val="001E5463"/>
    <w:rsid w:val="001E589D"/>
    <w:rsid w:val="001E6234"/>
    <w:rsid w:val="001E745D"/>
    <w:rsid w:val="001F1014"/>
    <w:rsid w:val="001F271F"/>
    <w:rsid w:val="001F47D0"/>
    <w:rsid w:val="0020605D"/>
    <w:rsid w:val="00206B1C"/>
    <w:rsid w:val="002119C6"/>
    <w:rsid w:val="00212290"/>
    <w:rsid w:val="0021407D"/>
    <w:rsid w:val="00215297"/>
    <w:rsid w:val="00216CF1"/>
    <w:rsid w:val="002174F4"/>
    <w:rsid w:val="00222F7F"/>
    <w:rsid w:val="002244B7"/>
    <w:rsid w:val="00232267"/>
    <w:rsid w:val="0023647A"/>
    <w:rsid w:val="0024196E"/>
    <w:rsid w:val="00242497"/>
    <w:rsid w:val="00243125"/>
    <w:rsid w:val="00243BB1"/>
    <w:rsid w:val="00244413"/>
    <w:rsid w:val="00244A2E"/>
    <w:rsid w:val="00245958"/>
    <w:rsid w:val="002514AE"/>
    <w:rsid w:val="00253330"/>
    <w:rsid w:val="0025684E"/>
    <w:rsid w:val="0026337C"/>
    <w:rsid w:val="002635A6"/>
    <w:rsid w:val="00264A41"/>
    <w:rsid w:val="00265641"/>
    <w:rsid w:val="00267EE2"/>
    <w:rsid w:val="00272141"/>
    <w:rsid w:val="002723DD"/>
    <w:rsid w:val="002752ED"/>
    <w:rsid w:val="002757AF"/>
    <w:rsid w:val="00283142"/>
    <w:rsid w:val="002837A3"/>
    <w:rsid w:val="002869F6"/>
    <w:rsid w:val="00287C7C"/>
    <w:rsid w:val="00287FD6"/>
    <w:rsid w:val="002907D6"/>
    <w:rsid w:val="002909DA"/>
    <w:rsid w:val="002909DD"/>
    <w:rsid w:val="00291BCA"/>
    <w:rsid w:val="00293D0E"/>
    <w:rsid w:val="00296267"/>
    <w:rsid w:val="00296E1F"/>
    <w:rsid w:val="002A3DCA"/>
    <w:rsid w:val="002A5076"/>
    <w:rsid w:val="002A610D"/>
    <w:rsid w:val="002B0C82"/>
    <w:rsid w:val="002B2172"/>
    <w:rsid w:val="002B281B"/>
    <w:rsid w:val="002B2E4D"/>
    <w:rsid w:val="002B48E2"/>
    <w:rsid w:val="002B735E"/>
    <w:rsid w:val="002C11E0"/>
    <w:rsid w:val="002C1F86"/>
    <w:rsid w:val="002C3C28"/>
    <w:rsid w:val="002C4948"/>
    <w:rsid w:val="002C7E91"/>
    <w:rsid w:val="002D253F"/>
    <w:rsid w:val="002D44DF"/>
    <w:rsid w:val="002D4F49"/>
    <w:rsid w:val="002D6B3A"/>
    <w:rsid w:val="002D6F5F"/>
    <w:rsid w:val="002E1A6C"/>
    <w:rsid w:val="002E2134"/>
    <w:rsid w:val="002E415A"/>
    <w:rsid w:val="002E425C"/>
    <w:rsid w:val="002E465C"/>
    <w:rsid w:val="002E4D3C"/>
    <w:rsid w:val="002E5FB2"/>
    <w:rsid w:val="002E6402"/>
    <w:rsid w:val="002E7909"/>
    <w:rsid w:val="002F198A"/>
    <w:rsid w:val="002F1A00"/>
    <w:rsid w:val="002F34FA"/>
    <w:rsid w:val="00306D78"/>
    <w:rsid w:val="003100FE"/>
    <w:rsid w:val="00310B9F"/>
    <w:rsid w:val="00311F3C"/>
    <w:rsid w:val="00312D2F"/>
    <w:rsid w:val="003172E3"/>
    <w:rsid w:val="00323AE4"/>
    <w:rsid w:val="0032476B"/>
    <w:rsid w:val="00325240"/>
    <w:rsid w:val="0032596C"/>
    <w:rsid w:val="00335BEF"/>
    <w:rsid w:val="00335EC7"/>
    <w:rsid w:val="00336816"/>
    <w:rsid w:val="0034423C"/>
    <w:rsid w:val="00344B33"/>
    <w:rsid w:val="00344F07"/>
    <w:rsid w:val="00345497"/>
    <w:rsid w:val="00345E11"/>
    <w:rsid w:val="00346599"/>
    <w:rsid w:val="00346716"/>
    <w:rsid w:val="0034679E"/>
    <w:rsid w:val="00346AD9"/>
    <w:rsid w:val="0035047F"/>
    <w:rsid w:val="003534BA"/>
    <w:rsid w:val="00356805"/>
    <w:rsid w:val="00361EBE"/>
    <w:rsid w:val="00362E6B"/>
    <w:rsid w:val="0036691E"/>
    <w:rsid w:val="003738E3"/>
    <w:rsid w:val="00375366"/>
    <w:rsid w:val="00376F90"/>
    <w:rsid w:val="003829F0"/>
    <w:rsid w:val="003844B3"/>
    <w:rsid w:val="00384594"/>
    <w:rsid w:val="0038571D"/>
    <w:rsid w:val="00386BE7"/>
    <w:rsid w:val="00392C60"/>
    <w:rsid w:val="00393C94"/>
    <w:rsid w:val="00394FA7"/>
    <w:rsid w:val="003A1359"/>
    <w:rsid w:val="003B09CA"/>
    <w:rsid w:val="003B1970"/>
    <w:rsid w:val="003B50A4"/>
    <w:rsid w:val="003B6CD0"/>
    <w:rsid w:val="003C197C"/>
    <w:rsid w:val="003C5A1C"/>
    <w:rsid w:val="003C5BF5"/>
    <w:rsid w:val="003C797E"/>
    <w:rsid w:val="003C79B4"/>
    <w:rsid w:val="003C7CAE"/>
    <w:rsid w:val="003D046F"/>
    <w:rsid w:val="003D19BE"/>
    <w:rsid w:val="003D23BC"/>
    <w:rsid w:val="003D2774"/>
    <w:rsid w:val="003D4447"/>
    <w:rsid w:val="003D6D18"/>
    <w:rsid w:val="003E2A82"/>
    <w:rsid w:val="003E58AC"/>
    <w:rsid w:val="003F0442"/>
    <w:rsid w:val="003F3471"/>
    <w:rsid w:val="003F7059"/>
    <w:rsid w:val="004001ED"/>
    <w:rsid w:val="00405991"/>
    <w:rsid w:val="004068A0"/>
    <w:rsid w:val="00411134"/>
    <w:rsid w:val="00411750"/>
    <w:rsid w:val="004131E6"/>
    <w:rsid w:val="00415097"/>
    <w:rsid w:val="00424748"/>
    <w:rsid w:val="004268A4"/>
    <w:rsid w:val="00427487"/>
    <w:rsid w:val="004301D0"/>
    <w:rsid w:val="00433499"/>
    <w:rsid w:val="00433C5A"/>
    <w:rsid w:val="004340BA"/>
    <w:rsid w:val="00440997"/>
    <w:rsid w:val="004409AD"/>
    <w:rsid w:val="0044738F"/>
    <w:rsid w:val="0045081A"/>
    <w:rsid w:val="00451025"/>
    <w:rsid w:val="00451654"/>
    <w:rsid w:val="00452353"/>
    <w:rsid w:val="00452560"/>
    <w:rsid w:val="00452976"/>
    <w:rsid w:val="004531AC"/>
    <w:rsid w:val="004540E4"/>
    <w:rsid w:val="0045457D"/>
    <w:rsid w:val="00457AC0"/>
    <w:rsid w:val="00462D62"/>
    <w:rsid w:val="00467733"/>
    <w:rsid w:val="00473B75"/>
    <w:rsid w:val="00473DB0"/>
    <w:rsid w:val="00480E25"/>
    <w:rsid w:val="00483A5C"/>
    <w:rsid w:val="0048486F"/>
    <w:rsid w:val="00487816"/>
    <w:rsid w:val="004947E1"/>
    <w:rsid w:val="00496EE5"/>
    <w:rsid w:val="004A0E4F"/>
    <w:rsid w:val="004A0F1A"/>
    <w:rsid w:val="004A13E7"/>
    <w:rsid w:val="004A52FF"/>
    <w:rsid w:val="004A6CAC"/>
    <w:rsid w:val="004B1625"/>
    <w:rsid w:val="004B16EC"/>
    <w:rsid w:val="004B5918"/>
    <w:rsid w:val="004B7466"/>
    <w:rsid w:val="004B7BFA"/>
    <w:rsid w:val="004C1959"/>
    <w:rsid w:val="004C3215"/>
    <w:rsid w:val="004C393A"/>
    <w:rsid w:val="004C4A33"/>
    <w:rsid w:val="004C57BB"/>
    <w:rsid w:val="004D37D3"/>
    <w:rsid w:val="004E0994"/>
    <w:rsid w:val="004E3B99"/>
    <w:rsid w:val="004E4B74"/>
    <w:rsid w:val="004F29BF"/>
    <w:rsid w:val="004F2C72"/>
    <w:rsid w:val="004F6F1D"/>
    <w:rsid w:val="004F7355"/>
    <w:rsid w:val="004F7741"/>
    <w:rsid w:val="004F7F6B"/>
    <w:rsid w:val="00501F54"/>
    <w:rsid w:val="005026CA"/>
    <w:rsid w:val="00502FCE"/>
    <w:rsid w:val="0050565F"/>
    <w:rsid w:val="00507395"/>
    <w:rsid w:val="0051026D"/>
    <w:rsid w:val="00510FF4"/>
    <w:rsid w:val="00511E0A"/>
    <w:rsid w:val="00512946"/>
    <w:rsid w:val="0051450B"/>
    <w:rsid w:val="005146B6"/>
    <w:rsid w:val="0051499F"/>
    <w:rsid w:val="00514E76"/>
    <w:rsid w:val="00515CAA"/>
    <w:rsid w:val="005212E2"/>
    <w:rsid w:val="00522039"/>
    <w:rsid w:val="00522737"/>
    <w:rsid w:val="00522E84"/>
    <w:rsid w:val="00524A44"/>
    <w:rsid w:val="00526A6B"/>
    <w:rsid w:val="005275CE"/>
    <w:rsid w:val="00527C3A"/>
    <w:rsid w:val="00530C46"/>
    <w:rsid w:val="005316A1"/>
    <w:rsid w:val="0053321B"/>
    <w:rsid w:val="00534357"/>
    <w:rsid w:val="00536BB4"/>
    <w:rsid w:val="00541558"/>
    <w:rsid w:val="005416B4"/>
    <w:rsid w:val="00542365"/>
    <w:rsid w:val="005468B4"/>
    <w:rsid w:val="00547CB0"/>
    <w:rsid w:val="00547ECC"/>
    <w:rsid w:val="005517D8"/>
    <w:rsid w:val="00552938"/>
    <w:rsid w:val="00554129"/>
    <w:rsid w:val="00555816"/>
    <w:rsid w:val="0055703A"/>
    <w:rsid w:val="00561DC3"/>
    <w:rsid w:val="00564D91"/>
    <w:rsid w:val="00565AB0"/>
    <w:rsid w:val="00565E21"/>
    <w:rsid w:val="005753C1"/>
    <w:rsid w:val="00577265"/>
    <w:rsid w:val="005812CA"/>
    <w:rsid w:val="0058229F"/>
    <w:rsid w:val="00582679"/>
    <w:rsid w:val="00583484"/>
    <w:rsid w:val="00583807"/>
    <w:rsid w:val="00585839"/>
    <w:rsid w:val="005941E8"/>
    <w:rsid w:val="0059479A"/>
    <w:rsid w:val="00594AFD"/>
    <w:rsid w:val="00594C5A"/>
    <w:rsid w:val="0059700F"/>
    <w:rsid w:val="00597247"/>
    <w:rsid w:val="005972AA"/>
    <w:rsid w:val="005A4495"/>
    <w:rsid w:val="005A54F9"/>
    <w:rsid w:val="005A78BD"/>
    <w:rsid w:val="005B02E0"/>
    <w:rsid w:val="005C3EB0"/>
    <w:rsid w:val="005C64F4"/>
    <w:rsid w:val="005C664D"/>
    <w:rsid w:val="005D1BEF"/>
    <w:rsid w:val="005D2275"/>
    <w:rsid w:val="005D291E"/>
    <w:rsid w:val="005D2CBD"/>
    <w:rsid w:val="005D3088"/>
    <w:rsid w:val="005D751A"/>
    <w:rsid w:val="005E0178"/>
    <w:rsid w:val="005E5E1A"/>
    <w:rsid w:val="005E689B"/>
    <w:rsid w:val="005E71C0"/>
    <w:rsid w:val="005F0119"/>
    <w:rsid w:val="005F19E0"/>
    <w:rsid w:val="00601258"/>
    <w:rsid w:val="0060343C"/>
    <w:rsid w:val="006132BA"/>
    <w:rsid w:val="00613F36"/>
    <w:rsid w:val="0061603E"/>
    <w:rsid w:val="00616DB5"/>
    <w:rsid w:val="00623025"/>
    <w:rsid w:val="0062389E"/>
    <w:rsid w:val="00627CC5"/>
    <w:rsid w:val="006308F7"/>
    <w:rsid w:val="0063164F"/>
    <w:rsid w:val="006316A3"/>
    <w:rsid w:val="00632881"/>
    <w:rsid w:val="00636981"/>
    <w:rsid w:val="00636B51"/>
    <w:rsid w:val="006371D2"/>
    <w:rsid w:val="00637414"/>
    <w:rsid w:val="0064056D"/>
    <w:rsid w:val="006424E0"/>
    <w:rsid w:val="00642CE4"/>
    <w:rsid w:val="00643254"/>
    <w:rsid w:val="00646BAC"/>
    <w:rsid w:val="0064726A"/>
    <w:rsid w:val="00651D95"/>
    <w:rsid w:val="00652DC3"/>
    <w:rsid w:val="00653710"/>
    <w:rsid w:val="00657F13"/>
    <w:rsid w:val="00661EC5"/>
    <w:rsid w:val="00663C22"/>
    <w:rsid w:val="0066536E"/>
    <w:rsid w:val="00665413"/>
    <w:rsid w:val="0066759B"/>
    <w:rsid w:val="00676C6E"/>
    <w:rsid w:val="00677FF2"/>
    <w:rsid w:val="0068366F"/>
    <w:rsid w:val="006864FC"/>
    <w:rsid w:val="00686C56"/>
    <w:rsid w:val="0069157B"/>
    <w:rsid w:val="0069385A"/>
    <w:rsid w:val="00695EC1"/>
    <w:rsid w:val="00696010"/>
    <w:rsid w:val="006A0FF2"/>
    <w:rsid w:val="006A1DDC"/>
    <w:rsid w:val="006A4181"/>
    <w:rsid w:val="006A4579"/>
    <w:rsid w:val="006B05F7"/>
    <w:rsid w:val="006B0DD0"/>
    <w:rsid w:val="006B478B"/>
    <w:rsid w:val="006C2759"/>
    <w:rsid w:val="006C2D2E"/>
    <w:rsid w:val="006C3087"/>
    <w:rsid w:val="006C347F"/>
    <w:rsid w:val="006C3F3C"/>
    <w:rsid w:val="006C6F80"/>
    <w:rsid w:val="006D19A6"/>
    <w:rsid w:val="006D36EB"/>
    <w:rsid w:val="006D6B82"/>
    <w:rsid w:val="006E1AFD"/>
    <w:rsid w:val="006E2867"/>
    <w:rsid w:val="006E36FD"/>
    <w:rsid w:val="006E4C14"/>
    <w:rsid w:val="00700390"/>
    <w:rsid w:val="00702182"/>
    <w:rsid w:val="00702806"/>
    <w:rsid w:val="00702A40"/>
    <w:rsid w:val="00704930"/>
    <w:rsid w:val="00706775"/>
    <w:rsid w:val="007109F8"/>
    <w:rsid w:val="00711737"/>
    <w:rsid w:val="007120D9"/>
    <w:rsid w:val="00713D9B"/>
    <w:rsid w:val="00715710"/>
    <w:rsid w:val="00716D11"/>
    <w:rsid w:val="00716F2E"/>
    <w:rsid w:val="00717689"/>
    <w:rsid w:val="00721652"/>
    <w:rsid w:val="00721BC4"/>
    <w:rsid w:val="007237C4"/>
    <w:rsid w:val="00724AF1"/>
    <w:rsid w:val="00730C59"/>
    <w:rsid w:val="00731A2B"/>
    <w:rsid w:val="00732E63"/>
    <w:rsid w:val="00732E87"/>
    <w:rsid w:val="00735041"/>
    <w:rsid w:val="00747E74"/>
    <w:rsid w:val="00750B9F"/>
    <w:rsid w:val="007525EB"/>
    <w:rsid w:val="0075261B"/>
    <w:rsid w:val="00753D9A"/>
    <w:rsid w:val="007548E9"/>
    <w:rsid w:val="007605B3"/>
    <w:rsid w:val="007606B0"/>
    <w:rsid w:val="007630B8"/>
    <w:rsid w:val="00763CB0"/>
    <w:rsid w:val="00764AE6"/>
    <w:rsid w:val="007655A4"/>
    <w:rsid w:val="00766ED8"/>
    <w:rsid w:val="00766F1D"/>
    <w:rsid w:val="00766F8F"/>
    <w:rsid w:val="007678EA"/>
    <w:rsid w:val="007708EA"/>
    <w:rsid w:val="00773673"/>
    <w:rsid w:val="00773721"/>
    <w:rsid w:val="007765E5"/>
    <w:rsid w:val="007818AD"/>
    <w:rsid w:val="00782390"/>
    <w:rsid w:val="007833B8"/>
    <w:rsid w:val="0078343E"/>
    <w:rsid w:val="00783956"/>
    <w:rsid w:val="007853E8"/>
    <w:rsid w:val="00785F1D"/>
    <w:rsid w:val="00786D8E"/>
    <w:rsid w:val="00791339"/>
    <w:rsid w:val="0079363D"/>
    <w:rsid w:val="00795291"/>
    <w:rsid w:val="007A031E"/>
    <w:rsid w:val="007A1C93"/>
    <w:rsid w:val="007A5464"/>
    <w:rsid w:val="007A6837"/>
    <w:rsid w:val="007B29B9"/>
    <w:rsid w:val="007B480A"/>
    <w:rsid w:val="007B556E"/>
    <w:rsid w:val="007B6CCC"/>
    <w:rsid w:val="007C345B"/>
    <w:rsid w:val="007D209F"/>
    <w:rsid w:val="007D2E13"/>
    <w:rsid w:val="007D5642"/>
    <w:rsid w:val="007D787D"/>
    <w:rsid w:val="007E003B"/>
    <w:rsid w:val="007E140B"/>
    <w:rsid w:val="007E46AC"/>
    <w:rsid w:val="007E54FB"/>
    <w:rsid w:val="007E5783"/>
    <w:rsid w:val="007F2E9F"/>
    <w:rsid w:val="007F43EF"/>
    <w:rsid w:val="00802EC8"/>
    <w:rsid w:val="008054AC"/>
    <w:rsid w:val="008111C6"/>
    <w:rsid w:val="00817F93"/>
    <w:rsid w:val="0082189C"/>
    <w:rsid w:val="00821D2A"/>
    <w:rsid w:val="0082389E"/>
    <w:rsid w:val="00823B60"/>
    <w:rsid w:val="00824BE2"/>
    <w:rsid w:val="008254BC"/>
    <w:rsid w:val="00826B44"/>
    <w:rsid w:val="00826BD7"/>
    <w:rsid w:val="00826FAB"/>
    <w:rsid w:val="00827DA1"/>
    <w:rsid w:val="00831028"/>
    <w:rsid w:val="00832F87"/>
    <w:rsid w:val="00833591"/>
    <w:rsid w:val="008355E4"/>
    <w:rsid w:val="00837ED1"/>
    <w:rsid w:val="00841618"/>
    <w:rsid w:val="00842BB9"/>
    <w:rsid w:val="008467C9"/>
    <w:rsid w:val="008526E7"/>
    <w:rsid w:val="00860F09"/>
    <w:rsid w:val="008612CA"/>
    <w:rsid w:val="00862B0B"/>
    <w:rsid w:val="00863877"/>
    <w:rsid w:val="00866206"/>
    <w:rsid w:val="0087062A"/>
    <w:rsid w:val="00874EB6"/>
    <w:rsid w:val="008750C0"/>
    <w:rsid w:val="00875DD4"/>
    <w:rsid w:val="00876A0C"/>
    <w:rsid w:val="00880CDB"/>
    <w:rsid w:val="0088423C"/>
    <w:rsid w:val="008858A3"/>
    <w:rsid w:val="00887087"/>
    <w:rsid w:val="00890047"/>
    <w:rsid w:val="00890A75"/>
    <w:rsid w:val="00890FDE"/>
    <w:rsid w:val="00891D2B"/>
    <w:rsid w:val="00891F75"/>
    <w:rsid w:val="00893B5E"/>
    <w:rsid w:val="0089489E"/>
    <w:rsid w:val="00894BC6"/>
    <w:rsid w:val="0089692C"/>
    <w:rsid w:val="00897E1B"/>
    <w:rsid w:val="008A0787"/>
    <w:rsid w:val="008A2367"/>
    <w:rsid w:val="008A24FA"/>
    <w:rsid w:val="008A40FF"/>
    <w:rsid w:val="008A5A8D"/>
    <w:rsid w:val="008A6E59"/>
    <w:rsid w:val="008A790F"/>
    <w:rsid w:val="008B0802"/>
    <w:rsid w:val="008B1010"/>
    <w:rsid w:val="008B1F50"/>
    <w:rsid w:val="008B56DC"/>
    <w:rsid w:val="008B5B78"/>
    <w:rsid w:val="008B6913"/>
    <w:rsid w:val="008C02DE"/>
    <w:rsid w:val="008C1684"/>
    <w:rsid w:val="008C2FFC"/>
    <w:rsid w:val="008C31FA"/>
    <w:rsid w:val="008C7BC9"/>
    <w:rsid w:val="008D34EF"/>
    <w:rsid w:val="008D6D75"/>
    <w:rsid w:val="008E29D4"/>
    <w:rsid w:val="008E4BC0"/>
    <w:rsid w:val="008E69F3"/>
    <w:rsid w:val="008F1394"/>
    <w:rsid w:val="008F190E"/>
    <w:rsid w:val="008F415D"/>
    <w:rsid w:val="008F5BCD"/>
    <w:rsid w:val="008F5E65"/>
    <w:rsid w:val="008F7E68"/>
    <w:rsid w:val="0090084C"/>
    <w:rsid w:val="00903AD0"/>
    <w:rsid w:val="00904501"/>
    <w:rsid w:val="0090524A"/>
    <w:rsid w:val="00906542"/>
    <w:rsid w:val="0090697A"/>
    <w:rsid w:val="00907558"/>
    <w:rsid w:val="00907B9B"/>
    <w:rsid w:val="00907C5A"/>
    <w:rsid w:val="00910C84"/>
    <w:rsid w:val="00910D7A"/>
    <w:rsid w:val="0091284D"/>
    <w:rsid w:val="009134B3"/>
    <w:rsid w:val="00916F00"/>
    <w:rsid w:val="00927D1F"/>
    <w:rsid w:val="00927D90"/>
    <w:rsid w:val="00931731"/>
    <w:rsid w:val="0093255B"/>
    <w:rsid w:val="00937333"/>
    <w:rsid w:val="00937484"/>
    <w:rsid w:val="00943753"/>
    <w:rsid w:val="009437BA"/>
    <w:rsid w:val="00946038"/>
    <w:rsid w:val="00950AB5"/>
    <w:rsid w:val="009529B8"/>
    <w:rsid w:val="009529BB"/>
    <w:rsid w:val="00954D96"/>
    <w:rsid w:val="009700C8"/>
    <w:rsid w:val="00971191"/>
    <w:rsid w:val="00974FC2"/>
    <w:rsid w:val="00977F4B"/>
    <w:rsid w:val="00980C11"/>
    <w:rsid w:val="00982D7E"/>
    <w:rsid w:val="009831FD"/>
    <w:rsid w:val="00984F42"/>
    <w:rsid w:val="00985E81"/>
    <w:rsid w:val="00990284"/>
    <w:rsid w:val="00990C67"/>
    <w:rsid w:val="0099255A"/>
    <w:rsid w:val="00992D95"/>
    <w:rsid w:val="00994694"/>
    <w:rsid w:val="00995CBB"/>
    <w:rsid w:val="009A0272"/>
    <w:rsid w:val="009A1A7E"/>
    <w:rsid w:val="009A36E0"/>
    <w:rsid w:val="009A615F"/>
    <w:rsid w:val="009A7CA7"/>
    <w:rsid w:val="009A7E40"/>
    <w:rsid w:val="009B0036"/>
    <w:rsid w:val="009B0A2F"/>
    <w:rsid w:val="009B260B"/>
    <w:rsid w:val="009B396C"/>
    <w:rsid w:val="009C193A"/>
    <w:rsid w:val="009C1AB9"/>
    <w:rsid w:val="009C1E17"/>
    <w:rsid w:val="009C2912"/>
    <w:rsid w:val="009C384B"/>
    <w:rsid w:val="009C3EB4"/>
    <w:rsid w:val="009C4C0A"/>
    <w:rsid w:val="009C64E0"/>
    <w:rsid w:val="009C741B"/>
    <w:rsid w:val="009D7801"/>
    <w:rsid w:val="009E109F"/>
    <w:rsid w:val="009E2CCA"/>
    <w:rsid w:val="009E6D25"/>
    <w:rsid w:val="009F013E"/>
    <w:rsid w:val="009F0D1F"/>
    <w:rsid w:val="009F1112"/>
    <w:rsid w:val="009F19CA"/>
    <w:rsid w:val="009F1D91"/>
    <w:rsid w:val="009F70D9"/>
    <w:rsid w:val="009F77C0"/>
    <w:rsid w:val="009F7AE5"/>
    <w:rsid w:val="00A01F3C"/>
    <w:rsid w:val="00A036E5"/>
    <w:rsid w:val="00A03BA9"/>
    <w:rsid w:val="00A07A2A"/>
    <w:rsid w:val="00A07FA6"/>
    <w:rsid w:val="00A10745"/>
    <w:rsid w:val="00A13351"/>
    <w:rsid w:val="00A144B3"/>
    <w:rsid w:val="00A14FFA"/>
    <w:rsid w:val="00A15261"/>
    <w:rsid w:val="00A15567"/>
    <w:rsid w:val="00A16B97"/>
    <w:rsid w:val="00A16ED2"/>
    <w:rsid w:val="00A25B86"/>
    <w:rsid w:val="00A26416"/>
    <w:rsid w:val="00A26ECA"/>
    <w:rsid w:val="00A339F9"/>
    <w:rsid w:val="00A34852"/>
    <w:rsid w:val="00A3574C"/>
    <w:rsid w:val="00A35EC6"/>
    <w:rsid w:val="00A405DF"/>
    <w:rsid w:val="00A4075D"/>
    <w:rsid w:val="00A4165B"/>
    <w:rsid w:val="00A41A45"/>
    <w:rsid w:val="00A44B88"/>
    <w:rsid w:val="00A50813"/>
    <w:rsid w:val="00A510BB"/>
    <w:rsid w:val="00A53E00"/>
    <w:rsid w:val="00A608E4"/>
    <w:rsid w:val="00A64459"/>
    <w:rsid w:val="00A66704"/>
    <w:rsid w:val="00A674F2"/>
    <w:rsid w:val="00A70D60"/>
    <w:rsid w:val="00A70F67"/>
    <w:rsid w:val="00A7154E"/>
    <w:rsid w:val="00A71672"/>
    <w:rsid w:val="00A7521E"/>
    <w:rsid w:val="00A82480"/>
    <w:rsid w:val="00A84440"/>
    <w:rsid w:val="00A85BC8"/>
    <w:rsid w:val="00A86031"/>
    <w:rsid w:val="00A906B9"/>
    <w:rsid w:val="00A913FC"/>
    <w:rsid w:val="00A93F6F"/>
    <w:rsid w:val="00A9486B"/>
    <w:rsid w:val="00A95F9A"/>
    <w:rsid w:val="00A96EAD"/>
    <w:rsid w:val="00AA07B2"/>
    <w:rsid w:val="00AA1425"/>
    <w:rsid w:val="00AA42D1"/>
    <w:rsid w:val="00AA570B"/>
    <w:rsid w:val="00AA6967"/>
    <w:rsid w:val="00AA7F4F"/>
    <w:rsid w:val="00AB1F0C"/>
    <w:rsid w:val="00AB2B93"/>
    <w:rsid w:val="00AB3504"/>
    <w:rsid w:val="00AB78DB"/>
    <w:rsid w:val="00AC1B41"/>
    <w:rsid w:val="00AC1EEF"/>
    <w:rsid w:val="00AC466B"/>
    <w:rsid w:val="00AC5208"/>
    <w:rsid w:val="00AC5A81"/>
    <w:rsid w:val="00AC60EB"/>
    <w:rsid w:val="00AC7781"/>
    <w:rsid w:val="00AD02A7"/>
    <w:rsid w:val="00AD18D1"/>
    <w:rsid w:val="00AD3397"/>
    <w:rsid w:val="00AD4C22"/>
    <w:rsid w:val="00AD5131"/>
    <w:rsid w:val="00AD6AF6"/>
    <w:rsid w:val="00AD73DF"/>
    <w:rsid w:val="00AD75D0"/>
    <w:rsid w:val="00AD77E8"/>
    <w:rsid w:val="00AE2398"/>
    <w:rsid w:val="00AE29C8"/>
    <w:rsid w:val="00AE4482"/>
    <w:rsid w:val="00AE5C9A"/>
    <w:rsid w:val="00AE65A6"/>
    <w:rsid w:val="00AE7C73"/>
    <w:rsid w:val="00AF09B8"/>
    <w:rsid w:val="00AF3B99"/>
    <w:rsid w:val="00AF47E6"/>
    <w:rsid w:val="00AF5BAB"/>
    <w:rsid w:val="00AF61DC"/>
    <w:rsid w:val="00B004F6"/>
    <w:rsid w:val="00B00614"/>
    <w:rsid w:val="00B008A5"/>
    <w:rsid w:val="00B04AC0"/>
    <w:rsid w:val="00B06308"/>
    <w:rsid w:val="00B0751D"/>
    <w:rsid w:val="00B1264C"/>
    <w:rsid w:val="00B177CE"/>
    <w:rsid w:val="00B227A2"/>
    <w:rsid w:val="00B23706"/>
    <w:rsid w:val="00B24668"/>
    <w:rsid w:val="00B27182"/>
    <w:rsid w:val="00B34349"/>
    <w:rsid w:val="00B34890"/>
    <w:rsid w:val="00B363DE"/>
    <w:rsid w:val="00B3717D"/>
    <w:rsid w:val="00B4053A"/>
    <w:rsid w:val="00B41091"/>
    <w:rsid w:val="00B4122F"/>
    <w:rsid w:val="00B4239D"/>
    <w:rsid w:val="00B4485E"/>
    <w:rsid w:val="00B5024F"/>
    <w:rsid w:val="00B507A3"/>
    <w:rsid w:val="00B50A39"/>
    <w:rsid w:val="00B50D90"/>
    <w:rsid w:val="00B5200B"/>
    <w:rsid w:val="00B5424D"/>
    <w:rsid w:val="00B57188"/>
    <w:rsid w:val="00B574BF"/>
    <w:rsid w:val="00B6236B"/>
    <w:rsid w:val="00B6471C"/>
    <w:rsid w:val="00B66A35"/>
    <w:rsid w:val="00B677FD"/>
    <w:rsid w:val="00B67BEA"/>
    <w:rsid w:val="00B67D56"/>
    <w:rsid w:val="00B702B9"/>
    <w:rsid w:val="00B70ED6"/>
    <w:rsid w:val="00B73477"/>
    <w:rsid w:val="00B74235"/>
    <w:rsid w:val="00B778F5"/>
    <w:rsid w:val="00B8045D"/>
    <w:rsid w:val="00B809B7"/>
    <w:rsid w:val="00B80B06"/>
    <w:rsid w:val="00B83002"/>
    <w:rsid w:val="00B83811"/>
    <w:rsid w:val="00B83F9C"/>
    <w:rsid w:val="00B84590"/>
    <w:rsid w:val="00B84EE8"/>
    <w:rsid w:val="00B92FDD"/>
    <w:rsid w:val="00B935D2"/>
    <w:rsid w:val="00BA0155"/>
    <w:rsid w:val="00BA21AF"/>
    <w:rsid w:val="00BA3357"/>
    <w:rsid w:val="00BA58E0"/>
    <w:rsid w:val="00BB18C2"/>
    <w:rsid w:val="00BB292F"/>
    <w:rsid w:val="00BB5B3D"/>
    <w:rsid w:val="00BB7CDD"/>
    <w:rsid w:val="00BB7E1F"/>
    <w:rsid w:val="00BC065C"/>
    <w:rsid w:val="00BC1357"/>
    <w:rsid w:val="00BC1378"/>
    <w:rsid w:val="00BC1428"/>
    <w:rsid w:val="00BC2B04"/>
    <w:rsid w:val="00BC50A0"/>
    <w:rsid w:val="00BD4D7C"/>
    <w:rsid w:val="00BD5281"/>
    <w:rsid w:val="00BD55EB"/>
    <w:rsid w:val="00BD5601"/>
    <w:rsid w:val="00BD5F4E"/>
    <w:rsid w:val="00BD6402"/>
    <w:rsid w:val="00BD714F"/>
    <w:rsid w:val="00BE039C"/>
    <w:rsid w:val="00BE2CE0"/>
    <w:rsid w:val="00BE2EF4"/>
    <w:rsid w:val="00BE4CD0"/>
    <w:rsid w:val="00BE5266"/>
    <w:rsid w:val="00BE5F87"/>
    <w:rsid w:val="00BE61CB"/>
    <w:rsid w:val="00BE7C13"/>
    <w:rsid w:val="00BF0D29"/>
    <w:rsid w:val="00BF1B15"/>
    <w:rsid w:val="00BF2A7E"/>
    <w:rsid w:val="00BF4592"/>
    <w:rsid w:val="00C0176C"/>
    <w:rsid w:val="00C02442"/>
    <w:rsid w:val="00C03E76"/>
    <w:rsid w:val="00C0452A"/>
    <w:rsid w:val="00C06084"/>
    <w:rsid w:val="00C0672C"/>
    <w:rsid w:val="00C1337F"/>
    <w:rsid w:val="00C1356C"/>
    <w:rsid w:val="00C14092"/>
    <w:rsid w:val="00C15619"/>
    <w:rsid w:val="00C15DC0"/>
    <w:rsid w:val="00C166E9"/>
    <w:rsid w:val="00C1714E"/>
    <w:rsid w:val="00C23A8C"/>
    <w:rsid w:val="00C23D63"/>
    <w:rsid w:val="00C24529"/>
    <w:rsid w:val="00C26339"/>
    <w:rsid w:val="00C26DB3"/>
    <w:rsid w:val="00C30D25"/>
    <w:rsid w:val="00C310F4"/>
    <w:rsid w:val="00C32357"/>
    <w:rsid w:val="00C32ABB"/>
    <w:rsid w:val="00C34570"/>
    <w:rsid w:val="00C35C8E"/>
    <w:rsid w:val="00C40497"/>
    <w:rsid w:val="00C41C00"/>
    <w:rsid w:val="00C41E9D"/>
    <w:rsid w:val="00C438C1"/>
    <w:rsid w:val="00C452FB"/>
    <w:rsid w:val="00C4530B"/>
    <w:rsid w:val="00C4645C"/>
    <w:rsid w:val="00C535B1"/>
    <w:rsid w:val="00C53A27"/>
    <w:rsid w:val="00C53C57"/>
    <w:rsid w:val="00C54CC2"/>
    <w:rsid w:val="00C62181"/>
    <w:rsid w:val="00C65740"/>
    <w:rsid w:val="00C67D8E"/>
    <w:rsid w:val="00C72DB6"/>
    <w:rsid w:val="00C75DAE"/>
    <w:rsid w:val="00C75E56"/>
    <w:rsid w:val="00C77208"/>
    <w:rsid w:val="00C80B06"/>
    <w:rsid w:val="00C82D3B"/>
    <w:rsid w:val="00C91CC8"/>
    <w:rsid w:val="00C93395"/>
    <w:rsid w:val="00C953B2"/>
    <w:rsid w:val="00CA0859"/>
    <w:rsid w:val="00CA34E1"/>
    <w:rsid w:val="00CA37A9"/>
    <w:rsid w:val="00CA53FF"/>
    <w:rsid w:val="00CA611C"/>
    <w:rsid w:val="00CA6961"/>
    <w:rsid w:val="00CA6BED"/>
    <w:rsid w:val="00CA6C07"/>
    <w:rsid w:val="00CA744E"/>
    <w:rsid w:val="00CA7E2C"/>
    <w:rsid w:val="00CB65EC"/>
    <w:rsid w:val="00CC0500"/>
    <w:rsid w:val="00CC2BCB"/>
    <w:rsid w:val="00CC2C26"/>
    <w:rsid w:val="00CC3E7B"/>
    <w:rsid w:val="00CC782A"/>
    <w:rsid w:val="00CC7D25"/>
    <w:rsid w:val="00CD08FB"/>
    <w:rsid w:val="00CE08B1"/>
    <w:rsid w:val="00CF2452"/>
    <w:rsid w:val="00CF46C4"/>
    <w:rsid w:val="00CF4AEE"/>
    <w:rsid w:val="00CF673B"/>
    <w:rsid w:val="00CF6808"/>
    <w:rsid w:val="00CF767D"/>
    <w:rsid w:val="00D02094"/>
    <w:rsid w:val="00D035EC"/>
    <w:rsid w:val="00D06592"/>
    <w:rsid w:val="00D10EFD"/>
    <w:rsid w:val="00D12690"/>
    <w:rsid w:val="00D127E2"/>
    <w:rsid w:val="00D14CDB"/>
    <w:rsid w:val="00D173B6"/>
    <w:rsid w:val="00D17946"/>
    <w:rsid w:val="00D238A5"/>
    <w:rsid w:val="00D239FF"/>
    <w:rsid w:val="00D23FA1"/>
    <w:rsid w:val="00D263D1"/>
    <w:rsid w:val="00D27237"/>
    <w:rsid w:val="00D3486E"/>
    <w:rsid w:val="00D413AF"/>
    <w:rsid w:val="00D41DB7"/>
    <w:rsid w:val="00D42802"/>
    <w:rsid w:val="00D4407F"/>
    <w:rsid w:val="00D476D4"/>
    <w:rsid w:val="00D54076"/>
    <w:rsid w:val="00D6146F"/>
    <w:rsid w:val="00D62C9D"/>
    <w:rsid w:val="00D70A2E"/>
    <w:rsid w:val="00D70C77"/>
    <w:rsid w:val="00D70CF4"/>
    <w:rsid w:val="00D717E9"/>
    <w:rsid w:val="00D72DA4"/>
    <w:rsid w:val="00D72F3D"/>
    <w:rsid w:val="00D75962"/>
    <w:rsid w:val="00D80089"/>
    <w:rsid w:val="00D87ADA"/>
    <w:rsid w:val="00D90472"/>
    <w:rsid w:val="00D94FC6"/>
    <w:rsid w:val="00D9625A"/>
    <w:rsid w:val="00D973DB"/>
    <w:rsid w:val="00D9767E"/>
    <w:rsid w:val="00DA1935"/>
    <w:rsid w:val="00DA31FA"/>
    <w:rsid w:val="00DA5283"/>
    <w:rsid w:val="00DA5F32"/>
    <w:rsid w:val="00DB0079"/>
    <w:rsid w:val="00DB201E"/>
    <w:rsid w:val="00DB3F61"/>
    <w:rsid w:val="00DB58E7"/>
    <w:rsid w:val="00DC007C"/>
    <w:rsid w:val="00DC0524"/>
    <w:rsid w:val="00DC0C2B"/>
    <w:rsid w:val="00DC5E98"/>
    <w:rsid w:val="00DD57F8"/>
    <w:rsid w:val="00DE12D0"/>
    <w:rsid w:val="00DE17D7"/>
    <w:rsid w:val="00DE21AB"/>
    <w:rsid w:val="00DE4645"/>
    <w:rsid w:val="00DE5287"/>
    <w:rsid w:val="00DE7B84"/>
    <w:rsid w:val="00DF1A89"/>
    <w:rsid w:val="00DF1BDF"/>
    <w:rsid w:val="00DF4CA1"/>
    <w:rsid w:val="00DF5CD5"/>
    <w:rsid w:val="00DF7218"/>
    <w:rsid w:val="00DF7F5F"/>
    <w:rsid w:val="00E01F4E"/>
    <w:rsid w:val="00E0434B"/>
    <w:rsid w:val="00E06005"/>
    <w:rsid w:val="00E07FE0"/>
    <w:rsid w:val="00E1182A"/>
    <w:rsid w:val="00E13B7A"/>
    <w:rsid w:val="00E13E23"/>
    <w:rsid w:val="00E16F0E"/>
    <w:rsid w:val="00E17591"/>
    <w:rsid w:val="00E17F3C"/>
    <w:rsid w:val="00E21163"/>
    <w:rsid w:val="00E2245A"/>
    <w:rsid w:val="00E232B8"/>
    <w:rsid w:val="00E232DF"/>
    <w:rsid w:val="00E2335A"/>
    <w:rsid w:val="00E309DF"/>
    <w:rsid w:val="00E3132C"/>
    <w:rsid w:val="00E4069A"/>
    <w:rsid w:val="00E41635"/>
    <w:rsid w:val="00E470BE"/>
    <w:rsid w:val="00E473A3"/>
    <w:rsid w:val="00E507AF"/>
    <w:rsid w:val="00E5311F"/>
    <w:rsid w:val="00E53E16"/>
    <w:rsid w:val="00E5786E"/>
    <w:rsid w:val="00E6081D"/>
    <w:rsid w:val="00E62203"/>
    <w:rsid w:val="00E641CF"/>
    <w:rsid w:val="00E65C97"/>
    <w:rsid w:val="00E667C0"/>
    <w:rsid w:val="00E6690E"/>
    <w:rsid w:val="00E72208"/>
    <w:rsid w:val="00E73B76"/>
    <w:rsid w:val="00E73B8C"/>
    <w:rsid w:val="00E77719"/>
    <w:rsid w:val="00E82C82"/>
    <w:rsid w:val="00E8369C"/>
    <w:rsid w:val="00E864BF"/>
    <w:rsid w:val="00E95BCD"/>
    <w:rsid w:val="00E962F5"/>
    <w:rsid w:val="00E96A28"/>
    <w:rsid w:val="00E9711B"/>
    <w:rsid w:val="00E97E8B"/>
    <w:rsid w:val="00EA4A7B"/>
    <w:rsid w:val="00EA5253"/>
    <w:rsid w:val="00EA7D98"/>
    <w:rsid w:val="00EB2335"/>
    <w:rsid w:val="00EB7687"/>
    <w:rsid w:val="00EC037C"/>
    <w:rsid w:val="00EC56A5"/>
    <w:rsid w:val="00EC5AD0"/>
    <w:rsid w:val="00EE1FBF"/>
    <w:rsid w:val="00EE47C7"/>
    <w:rsid w:val="00EE4C1A"/>
    <w:rsid w:val="00EF03C8"/>
    <w:rsid w:val="00EF31F6"/>
    <w:rsid w:val="00EF3890"/>
    <w:rsid w:val="00EF3D4D"/>
    <w:rsid w:val="00EF54BC"/>
    <w:rsid w:val="00EF7DEC"/>
    <w:rsid w:val="00F000F6"/>
    <w:rsid w:val="00F03275"/>
    <w:rsid w:val="00F03739"/>
    <w:rsid w:val="00F053C5"/>
    <w:rsid w:val="00F06604"/>
    <w:rsid w:val="00F07834"/>
    <w:rsid w:val="00F07ECE"/>
    <w:rsid w:val="00F1019D"/>
    <w:rsid w:val="00F12201"/>
    <w:rsid w:val="00F12E7D"/>
    <w:rsid w:val="00F166B3"/>
    <w:rsid w:val="00F205C1"/>
    <w:rsid w:val="00F23A83"/>
    <w:rsid w:val="00F23BC8"/>
    <w:rsid w:val="00F24F6F"/>
    <w:rsid w:val="00F25337"/>
    <w:rsid w:val="00F26929"/>
    <w:rsid w:val="00F27CD0"/>
    <w:rsid w:val="00F3362A"/>
    <w:rsid w:val="00F34272"/>
    <w:rsid w:val="00F34BF0"/>
    <w:rsid w:val="00F406E9"/>
    <w:rsid w:val="00F41718"/>
    <w:rsid w:val="00F4208F"/>
    <w:rsid w:val="00F43522"/>
    <w:rsid w:val="00F43B7B"/>
    <w:rsid w:val="00F5309F"/>
    <w:rsid w:val="00F53E85"/>
    <w:rsid w:val="00F5626B"/>
    <w:rsid w:val="00F57994"/>
    <w:rsid w:val="00F62784"/>
    <w:rsid w:val="00F64A74"/>
    <w:rsid w:val="00F743BB"/>
    <w:rsid w:val="00F757CD"/>
    <w:rsid w:val="00F77027"/>
    <w:rsid w:val="00F81A53"/>
    <w:rsid w:val="00F82EF5"/>
    <w:rsid w:val="00F848C2"/>
    <w:rsid w:val="00F866C2"/>
    <w:rsid w:val="00F876BF"/>
    <w:rsid w:val="00F90B98"/>
    <w:rsid w:val="00F938C8"/>
    <w:rsid w:val="00F9566B"/>
    <w:rsid w:val="00F96195"/>
    <w:rsid w:val="00F9664C"/>
    <w:rsid w:val="00F97AAD"/>
    <w:rsid w:val="00FA4EAA"/>
    <w:rsid w:val="00FB1560"/>
    <w:rsid w:val="00FB629D"/>
    <w:rsid w:val="00FB635A"/>
    <w:rsid w:val="00FC3992"/>
    <w:rsid w:val="00FD0954"/>
    <w:rsid w:val="00FD11C5"/>
    <w:rsid w:val="00FD3056"/>
    <w:rsid w:val="00FE58EE"/>
    <w:rsid w:val="00FF0B74"/>
    <w:rsid w:val="00FF23F4"/>
    <w:rsid w:val="00FF5CF8"/>
    <w:rsid w:val="00FF618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D90"/>
    <w:rPr>
      <w:sz w:val="24"/>
      <w:szCs w:val="24"/>
    </w:rPr>
  </w:style>
  <w:style w:type="paragraph" w:styleId="Heading1">
    <w:name w:val="heading 1"/>
    <w:basedOn w:val="Normal"/>
    <w:next w:val="Normal"/>
    <w:link w:val="Heading1Char"/>
    <w:uiPriority w:val="99"/>
    <w:qFormat/>
    <w:rsid w:val="00C75E56"/>
    <w:pPr>
      <w:keepNext/>
      <w:jc w:val="center"/>
      <w:outlineLvl w:val="0"/>
    </w:pPr>
    <w:rPr>
      <w:rFonts w:ascii="Arial" w:hAnsi="Arial" w:cs="Arial"/>
      <w:b/>
      <w:bCs/>
      <w:sz w:val="32"/>
      <w:szCs w:val="32"/>
      <w:lang w:val="en-US"/>
    </w:rPr>
  </w:style>
  <w:style w:type="paragraph" w:styleId="Heading2">
    <w:name w:val="heading 2"/>
    <w:basedOn w:val="Normal"/>
    <w:next w:val="Normal"/>
    <w:link w:val="Heading2Char"/>
    <w:uiPriority w:val="99"/>
    <w:qFormat/>
    <w:rsid w:val="00C75E56"/>
    <w:pPr>
      <w:keepNext/>
      <w:jc w:val="center"/>
      <w:outlineLvl w:val="1"/>
    </w:pPr>
    <w:rPr>
      <w:rFonts w:ascii="Arial" w:hAnsi="Arial" w:cs="Arial"/>
      <w:b/>
      <w:bCs/>
      <w:lang w:val="en-US"/>
    </w:rPr>
  </w:style>
  <w:style w:type="paragraph" w:styleId="Heading3">
    <w:name w:val="heading 3"/>
    <w:basedOn w:val="Normal"/>
    <w:next w:val="Normal"/>
    <w:link w:val="Heading3Char"/>
    <w:uiPriority w:val="99"/>
    <w:qFormat/>
    <w:rsid w:val="00C75E56"/>
    <w:pPr>
      <w:keepNext/>
      <w:jc w:val="center"/>
      <w:outlineLvl w:val="2"/>
    </w:pPr>
    <w:rPr>
      <w:sz w:val="32"/>
      <w:szCs w:val="32"/>
    </w:rPr>
  </w:style>
  <w:style w:type="paragraph" w:styleId="Heading4">
    <w:name w:val="heading 4"/>
    <w:basedOn w:val="Normal"/>
    <w:next w:val="Normal"/>
    <w:link w:val="Heading4Char"/>
    <w:uiPriority w:val="99"/>
    <w:qFormat/>
    <w:rsid w:val="00C75E56"/>
    <w:pPr>
      <w:keepNext/>
      <w:jc w:val="center"/>
      <w:outlineLvl w:val="3"/>
    </w:pPr>
    <w:rPr>
      <w:b/>
      <w:bCs/>
      <w:sz w:val="28"/>
      <w:szCs w:val="28"/>
    </w:rPr>
  </w:style>
  <w:style w:type="paragraph" w:styleId="Heading5">
    <w:name w:val="heading 5"/>
    <w:basedOn w:val="Normal"/>
    <w:next w:val="Normal"/>
    <w:link w:val="Heading5Char"/>
    <w:uiPriority w:val="99"/>
    <w:qFormat/>
    <w:rsid w:val="00C75E56"/>
    <w:pPr>
      <w:keepNext/>
      <w:jc w:val="both"/>
      <w:outlineLvl w:val="4"/>
    </w:pPr>
    <w:rPr>
      <w:b/>
      <w:bCs/>
    </w:rPr>
  </w:style>
  <w:style w:type="paragraph" w:styleId="Heading6">
    <w:name w:val="heading 6"/>
    <w:basedOn w:val="Normal"/>
    <w:next w:val="Normal"/>
    <w:link w:val="Heading6Char"/>
    <w:uiPriority w:val="99"/>
    <w:qFormat/>
    <w:rsid w:val="00C75E56"/>
    <w:pPr>
      <w:keepNext/>
      <w:jc w:val="both"/>
      <w:outlineLvl w:val="5"/>
    </w:pPr>
    <w:rPr>
      <w:b/>
      <w:bCs/>
      <w:u w:val="single"/>
    </w:rPr>
  </w:style>
  <w:style w:type="paragraph" w:styleId="Heading7">
    <w:name w:val="heading 7"/>
    <w:basedOn w:val="Normal"/>
    <w:next w:val="Normal"/>
    <w:link w:val="Heading7Char"/>
    <w:uiPriority w:val="99"/>
    <w:qFormat/>
    <w:rsid w:val="00C75E56"/>
    <w:pPr>
      <w:keepNext/>
      <w:jc w:val="center"/>
      <w:outlineLvl w:val="6"/>
    </w:pPr>
    <w:rPr>
      <w:rFonts w:ascii="Helvetica" w:hAnsi="Helvetica" w:cs="Helvetica"/>
      <w:b/>
      <w:bCs/>
      <w:sz w:val="20"/>
      <w:szCs w:val="20"/>
    </w:rPr>
  </w:style>
  <w:style w:type="paragraph" w:styleId="Heading8">
    <w:name w:val="heading 8"/>
    <w:basedOn w:val="Normal"/>
    <w:next w:val="Normal"/>
    <w:link w:val="Heading8Char"/>
    <w:uiPriority w:val="99"/>
    <w:qFormat/>
    <w:rsid w:val="00C75E56"/>
    <w:pPr>
      <w:keepNext/>
      <w:numPr>
        <w:numId w:val="1"/>
      </w:numPr>
      <w:jc w:val="both"/>
      <w:outlineLvl w:val="7"/>
    </w:pPr>
    <w:rPr>
      <w:rFonts w:ascii="Arial" w:hAnsi="Arial" w:cs="Arial"/>
      <w:b/>
      <w:bCs/>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Pr>
      <w:rFonts w:ascii="Calibri" w:hAnsi="Calibri" w:cs="Calibri"/>
      <w:b/>
      <w:bCs/>
    </w:rPr>
  </w:style>
  <w:style w:type="character" w:customStyle="1" w:styleId="Heading7Char">
    <w:name w:val="Heading 7 Char"/>
    <w:basedOn w:val="DefaultParagraphFont"/>
    <w:link w:val="Heading7"/>
    <w:uiPriority w:val="99"/>
    <w:semiHidden/>
    <w:locked/>
    <w:rPr>
      <w:rFonts w:ascii="Calibri" w:hAnsi="Calibri" w:cs="Calibri"/>
      <w:sz w:val="24"/>
      <w:szCs w:val="24"/>
    </w:rPr>
  </w:style>
  <w:style w:type="character" w:customStyle="1" w:styleId="Heading8Char">
    <w:name w:val="Heading 8 Char"/>
    <w:basedOn w:val="DefaultParagraphFont"/>
    <w:link w:val="Heading8"/>
    <w:uiPriority w:val="99"/>
    <w:semiHidden/>
    <w:locked/>
    <w:rPr>
      <w:rFonts w:ascii="Calibri" w:hAnsi="Calibri" w:cs="Calibri"/>
      <w:i/>
      <w:iCs/>
      <w:sz w:val="24"/>
      <w:szCs w:val="24"/>
    </w:rPr>
  </w:style>
  <w:style w:type="paragraph" w:customStyle="1" w:styleId="text">
    <w:name w:val="text"/>
    <w:uiPriority w:val="99"/>
    <w:rsid w:val="00C75E56"/>
    <w:pPr>
      <w:widowControl w:val="0"/>
      <w:spacing w:before="240" w:line="240" w:lineRule="exact"/>
      <w:jc w:val="both"/>
    </w:pPr>
    <w:rPr>
      <w:rFonts w:ascii="Arial" w:hAnsi="Arial" w:cs="Arial"/>
      <w:sz w:val="24"/>
      <w:szCs w:val="24"/>
    </w:rPr>
  </w:style>
  <w:style w:type="paragraph" w:styleId="Title">
    <w:name w:val="Title"/>
    <w:basedOn w:val="Normal"/>
    <w:link w:val="TitleChar"/>
    <w:uiPriority w:val="99"/>
    <w:qFormat/>
    <w:rsid w:val="00C75E56"/>
    <w:pPr>
      <w:jc w:val="center"/>
    </w:pPr>
    <w:rPr>
      <w:sz w:val="32"/>
      <w:szCs w:val="32"/>
    </w:rPr>
  </w:style>
  <w:style w:type="character" w:customStyle="1" w:styleId="TitleChar">
    <w:name w:val="Title Char"/>
    <w:basedOn w:val="DefaultParagraphFont"/>
    <w:link w:val="Title"/>
    <w:uiPriority w:val="99"/>
    <w:locked/>
    <w:rPr>
      <w:rFonts w:ascii="Cambria" w:hAnsi="Cambria" w:cs="Cambria"/>
      <w:b/>
      <w:bCs/>
      <w:kern w:val="28"/>
      <w:sz w:val="32"/>
      <w:szCs w:val="32"/>
    </w:rPr>
  </w:style>
  <w:style w:type="paragraph" w:styleId="Header">
    <w:name w:val="header"/>
    <w:basedOn w:val="Normal"/>
    <w:link w:val="HeaderChar"/>
    <w:uiPriority w:val="99"/>
    <w:semiHidden/>
    <w:rsid w:val="00C75E56"/>
    <w:pPr>
      <w:tabs>
        <w:tab w:val="center" w:pos="4536"/>
        <w:tab w:val="right" w:pos="9072"/>
      </w:tabs>
    </w:pPr>
  </w:style>
  <w:style w:type="character" w:customStyle="1" w:styleId="HeaderChar">
    <w:name w:val="Header Char"/>
    <w:basedOn w:val="DefaultParagraphFont"/>
    <w:link w:val="Header"/>
    <w:uiPriority w:val="99"/>
    <w:semiHidden/>
    <w:locked/>
    <w:rPr>
      <w:sz w:val="24"/>
      <w:szCs w:val="24"/>
    </w:rPr>
  </w:style>
  <w:style w:type="paragraph" w:styleId="Footer">
    <w:name w:val="footer"/>
    <w:basedOn w:val="Normal"/>
    <w:link w:val="FooterChar"/>
    <w:uiPriority w:val="99"/>
    <w:semiHidden/>
    <w:rsid w:val="00C75E56"/>
    <w:pPr>
      <w:tabs>
        <w:tab w:val="center" w:pos="4536"/>
        <w:tab w:val="right" w:pos="9072"/>
      </w:tabs>
    </w:pPr>
  </w:style>
  <w:style w:type="character" w:customStyle="1" w:styleId="FooterChar">
    <w:name w:val="Footer Char"/>
    <w:basedOn w:val="DefaultParagraphFont"/>
    <w:link w:val="Footer"/>
    <w:uiPriority w:val="99"/>
    <w:semiHidden/>
    <w:locked/>
    <w:rPr>
      <w:sz w:val="24"/>
      <w:szCs w:val="24"/>
    </w:rPr>
  </w:style>
  <w:style w:type="paragraph" w:styleId="BodyTextIndent">
    <w:name w:val="Body Text Indent"/>
    <w:basedOn w:val="Normal"/>
    <w:link w:val="BodyTextIndentChar"/>
    <w:uiPriority w:val="99"/>
    <w:semiHidden/>
    <w:rsid w:val="00C75E56"/>
    <w:pPr>
      <w:ind w:left="2124"/>
      <w:jc w:val="both"/>
    </w:pPr>
  </w:style>
  <w:style w:type="character" w:customStyle="1" w:styleId="BodyTextIndentChar">
    <w:name w:val="Body Text Indent Char"/>
    <w:basedOn w:val="DefaultParagraphFont"/>
    <w:link w:val="BodyTextIndent"/>
    <w:uiPriority w:val="99"/>
    <w:semiHidden/>
    <w:locked/>
    <w:rPr>
      <w:sz w:val="24"/>
      <w:szCs w:val="24"/>
    </w:rPr>
  </w:style>
  <w:style w:type="character" w:styleId="PageNumber">
    <w:name w:val="page number"/>
    <w:basedOn w:val="DefaultParagraphFont"/>
    <w:uiPriority w:val="99"/>
    <w:semiHidden/>
    <w:rsid w:val="00C75E56"/>
    <w:rPr>
      <w:rFonts w:ascii="Times New Roman" w:hAnsi="Times New Roman" w:cs="Times New Roman"/>
      <w:sz w:val="24"/>
      <w:szCs w:val="24"/>
    </w:rPr>
  </w:style>
  <w:style w:type="paragraph" w:customStyle="1" w:styleId="text-3mezera">
    <w:name w:val="text - 3 mezera"/>
    <w:basedOn w:val="Normal"/>
    <w:uiPriority w:val="99"/>
    <w:rsid w:val="00C75E56"/>
    <w:pPr>
      <w:widowControl w:val="0"/>
      <w:spacing w:before="60" w:line="240" w:lineRule="exact"/>
      <w:jc w:val="both"/>
    </w:pPr>
    <w:rPr>
      <w:rFonts w:ascii="Arial" w:hAnsi="Arial" w:cs="Arial"/>
    </w:rPr>
  </w:style>
  <w:style w:type="paragraph" w:customStyle="1" w:styleId="Export0">
    <w:name w:val="Export 0"/>
    <w:uiPriority w:val="99"/>
    <w:rsid w:val="00C75E56"/>
    <w:rPr>
      <w:rFonts w:ascii="Courier New" w:hAnsi="Courier New" w:cs="Courier New"/>
      <w:sz w:val="24"/>
      <w:szCs w:val="24"/>
      <w:lang w:val="en-US"/>
    </w:rPr>
  </w:style>
  <w:style w:type="paragraph" w:styleId="BodyText">
    <w:name w:val="Body Text"/>
    <w:basedOn w:val="Normal"/>
    <w:link w:val="BodyTextChar"/>
    <w:uiPriority w:val="99"/>
    <w:semiHidden/>
    <w:rsid w:val="00C75E56"/>
    <w:pPr>
      <w:widowControl w:val="0"/>
      <w:spacing w:line="288" w:lineRule="auto"/>
    </w:pPr>
  </w:style>
  <w:style w:type="character" w:customStyle="1" w:styleId="BodyTextChar">
    <w:name w:val="Body Text Char"/>
    <w:basedOn w:val="DefaultParagraphFont"/>
    <w:link w:val="BodyText"/>
    <w:uiPriority w:val="99"/>
    <w:semiHidden/>
    <w:locked/>
    <w:rPr>
      <w:sz w:val="24"/>
      <w:szCs w:val="24"/>
    </w:rPr>
  </w:style>
  <w:style w:type="paragraph" w:styleId="BodyTextIndent2">
    <w:name w:val="Body Text Indent 2"/>
    <w:basedOn w:val="Normal"/>
    <w:link w:val="BodyTextIndent2Char"/>
    <w:uiPriority w:val="99"/>
    <w:semiHidden/>
    <w:rsid w:val="00C75E56"/>
    <w:pPr>
      <w:tabs>
        <w:tab w:val="left" w:pos="1276"/>
      </w:tabs>
      <w:ind w:left="1276" w:hanging="425"/>
      <w:jc w:val="both"/>
    </w:pPr>
  </w:style>
  <w:style w:type="character" w:customStyle="1" w:styleId="BodyTextIndent2Char">
    <w:name w:val="Body Text Indent 2 Char"/>
    <w:basedOn w:val="DefaultParagraphFont"/>
    <w:link w:val="BodyTextIndent2"/>
    <w:uiPriority w:val="99"/>
    <w:semiHidden/>
    <w:locked/>
    <w:rPr>
      <w:sz w:val="24"/>
      <w:szCs w:val="24"/>
    </w:rPr>
  </w:style>
  <w:style w:type="paragraph" w:styleId="BodyTextIndent3">
    <w:name w:val="Body Text Indent 3"/>
    <w:aliases w:val="i3"/>
    <w:basedOn w:val="Normal"/>
    <w:link w:val="BodyTextIndent3Char"/>
    <w:uiPriority w:val="99"/>
    <w:semiHidden/>
    <w:rsid w:val="00C75E56"/>
    <w:pPr>
      <w:ind w:left="2127" w:hanging="709"/>
      <w:jc w:val="both"/>
    </w:pPr>
  </w:style>
  <w:style w:type="character" w:customStyle="1" w:styleId="BodyTextIndent3Char">
    <w:name w:val="Body Text Indent 3 Char"/>
    <w:aliases w:val="i3 Char"/>
    <w:basedOn w:val="DefaultParagraphFont"/>
    <w:link w:val="BodyTextIndent3"/>
    <w:uiPriority w:val="99"/>
    <w:semiHidden/>
    <w:locked/>
    <w:rPr>
      <w:sz w:val="16"/>
      <w:szCs w:val="16"/>
    </w:rPr>
  </w:style>
  <w:style w:type="paragraph" w:customStyle="1" w:styleId="bullet-3">
    <w:name w:val="bullet-3"/>
    <w:basedOn w:val="Normal"/>
    <w:uiPriority w:val="99"/>
    <w:rsid w:val="00C75E56"/>
    <w:pPr>
      <w:widowControl w:val="0"/>
      <w:spacing w:before="240" w:line="240" w:lineRule="exact"/>
      <w:ind w:left="2212" w:hanging="284"/>
      <w:jc w:val="both"/>
    </w:pPr>
    <w:rPr>
      <w:rFonts w:ascii="Arial" w:hAnsi="Arial" w:cs="Arial"/>
    </w:rPr>
  </w:style>
  <w:style w:type="paragraph" w:customStyle="1" w:styleId="Section">
    <w:name w:val="Section"/>
    <w:basedOn w:val="Normal"/>
    <w:uiPriority w:val="99"/>
    <w:rsid w:val="00C75E56"/>
    <w:pPr>
      <w:widowControl w:val="0"/>
      <w:spacing w:line="360" w:lineRule="exact"/>
      <w:jc w:val="center"/>
    </w:pPr>
    <w:rPr>
      <w:rFonts w:ascii="Arial" w:hAnsi="Arial" w:cs="Arial"/>
      <w:b/>
      <w:bCs/>
      <w:sz w:val="32"/>
      <w:szCs w:val="32"/>
    </w:rPr>
  </w:style>
  <w:style w:type="paragraph" w:styleId="BodyText3">
    <w:name w:val="Body Text 3"/>
    <w:basedOn w:val="Normal"/>
    <w:link w:val="BodyText3Char"/>
    <w:uiPriority w:val="99"/>
    <w:semiHidden/>
    <w:rsid w:val="00C75E56"/>
    <w:rPr>
      <w:color w:val="008000"/>
    </w:rPr>
  </w:style>
  <w:style w:type="character" w:customStyle="1" w:styleId="BodyText3Char">
    <w:name w:val="Body Text 3 Char"/>
    <w:basedOn w:val="DefaultParagraphFont"/>
    <w:link w:val="BodyText3"/>
    <w:uiPriority w:val="99"/>
    <w:semiHidden/>
    <w:locked/>
    <w:rPr>
      <w:sz w:val="16"/>
      <w:szCs w:val="16"/>
    </w:rPr>
  </w:style>
  <w:style w:type="paragraph" w:customStyle="1" w:styleId="ZkladntextIMP">
    <w:name w:val="Základní text_IMP"/>
    <w:basedOn w:val="Normal"/>
    <w:uiPriority w:val="99"/>
    <w:rsid w:val="00C75E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cs="Arial"/>
    </w:rPr>
  </w:style>
  <w:style w:type="character" w:styleId="Hyperlink">
    <w:name w:val="Hyperlink"/>
    <w:basedOn w:val="DefaultParagraphFont"/>
    <w:uiPriority w:val="99"/>
    <w:semiHidden/>
    <w:rsid w:val="00C75E56"/>
    <w:rPr>
      <w:color w:val="0000FF"/>
      <w:u w:val="single"/>
    </w:rPr>
  </w:style>
  <w:style w:type="paragraph" w:styleId="BodyText2">
    <w:name w:val="Body Text 2"/>
    <w:basedOn w:val="Normal"/>
    <w:link w:val="BodyText2Char"/>
    <w:uiPriority w:val="99"/>
    <w:semiHidden/>
    <w:rsid w:val="00C75E56"/>
    <w:pPr>
      <w:spacing w:after="120" w:line="480" w:lineRule="auto"/>
    </w:pPr>
  </w:style>
  <w:style w:type="character" w:customStyle="1" w:styleId="BodyText2Char">
    <w:name w:val="Body Text 2 Char"/>
    <w:basedOn w:val="DefaultParagraphFont"/>
    <w:link w:val="BodyText2"/>
    <w:uiPriority w:val="99"/>
    <w:semiHidden/>
    <w:locked/>
    <w:rPr>
      <w:sz w:val="24"/>
      <w:szCs w:val="24"/>
    </w:rPr>
  </w:style>
  <w:style w:type="paragraph" w:styleId="ListParagraph">
    <w:name w:val="List Paragraph"/>
    <w:basedOn w:val="Normal"/>
    <w:uiPriority w:val="99"/>
    <w:qFormat/>
    <w:rsid w:val="00C75E56"/>
    <w:pPr>
      <w:ind w:left="708"/>
    </w:pPr>
  </w:style>
  <w:style w:type="character" w:customStyle="1" w:styleId="TrailerWGM">
    <w:name w:val="Trailer WGM"/>
    <w:uiPriority w:val="99"/>
    <w:rsid w:val="005E5E1A"/>
    <w:rPr>
      <w:caps/>
      <w:sz w:val="14"/>
      <w:szCs w:val="14"/>
    </w:rPr>
  </w:style>
  <w:style w:type="character" w:customStyle="1" w:styleId="Nadpis7Char">
    <w:name w:val="Nadpis 7 Char"/>
    <w:uiPriority w:val="99"/>
    <w:rsid w:val="00C75E56"/>
    <w:rPr>
      <w:rFonts w:ascii="Helvetica" w:hAnsi="Helvetica" w:cs="Helvetica"/>
      <w:b/>
      <w:bCs/>
      <w:sz w:val="24"/>
      <w:szCs w:val="24"/>
    </w:rPr>
  </w:style>
  <w:style w:type="paragraph" w:customStyle="1" w:styleId="Textodstavce">
    <w:name w:val="Text odstavce"/>
    <w:basedOn w:val="Normal"/>
    <w:uiPriority w:val="99"/>
    <w:rsid w:val="00C75E56"/>
    <w:pPr>
      <w:tabs>
        <w:tab w:val="num" w:pos="785"/>
        <w:tab w:val="left" w:pos="851"/>
      </w:tabs>
      <w:spacing w:before="120" w:after="120"/>
      <w:ind w:firstLine="425"/>
      <w:jc w:val="both"/>
      <w:outlineLvl w:val="6"/>
    </w:pPr>
  </w:style>
  <w:style w:type="paragraph" w:customStyle="1" w:styleId="Textbodu">
    <w:name w:val="Text bodu"/>
    <w:basedOn w:val="Normal"/>
    <w:uiPriority w:val="99"/>
    <w:rsid w:val="00C75E56"/>
    <w:pPr>
      <w:tabs>
        <w:tab w:val="num" w:pos="851"/>
      </w:tabs>
      <w:ind w:left="851" w:hanging="426"/>
      <w:jc w:val="both"/>
      <w:outlineLvl w:val="8"/>
    </w:pPr>
  </w:style>
  <w:style w:type="paragraph" w:customStyle="1" w:styleId="Textpsmene">
    <w:name w:val="Text písmene"/>
    <w:basedOn w:val="Normal"/>
    <w:uiPriority w:val="99"/>
    <w:rsid w:val="00C75E56"/>
    <w:pPr>
      <w:ind w:left="851" w:hanging="851"/>
      <w:jc w:val="both"/>
      <w:outlineLvl w:val="7"/>
    </w:pPr>
  </w:style>
  <w:style w:type="paragraph" w:styleId="FootnoteText">
    <w:name w:val="footnote text"/>
    <w:aliases w:val="fn"/>
    <w:basedOn w:val="Normal"/>
    <w:link w:val="FootnoteTextChar"/>
    <w:uiPriority w:val="99"/>
    <w:semiHidden/>
    <w:rsid w:val="00C75E56"/>
    <w:rPr>
      <w:sz w:val="20"/>
      <w:szCs w:val="20"/>
      <w:lang w:val="fr-FR"/>
    </w:rPr>
  </w:style>
  <w:style w:type="character" w:customStyle="1" w:styleId="FootnoteTextChar">
    <w:name w:val="Footnote Text Char"/>
    <w:aliases w:val="fn Char"/>
    <w:basedOn w:val="DefaultParagraphFont"/>
    <w:link w:val="FootnoteText"/>
    <w:uiPriority w:val="99"/>
    <w:semiHidden/>
    <w:locked/>
    <w:rsid w:val="00E507AF"/>
    <w:rPr>
      <w:lang w:val="fr-FR" w:eastAsia="cs-CZ"/>
    </w:rPr>
  </w:style>
  <w:style w:type="character" w:customStyle="1" w:styleId="TextpoznpodarouChar">
    <w:name w:val="Text pozn. pod čarou Char"/>
    <w:uiPriority w:val="99"/>
    <w:semiHidden/>
    <w:rsid w:val="00C75E56"/>
    <w:rPr>
      <w:lang w:val="fr-FR"/>
    </w:rPr>
  </w:style>
  <w:style w:type="paragraph" w:customStyle="1" w:styleId="tabulka">
    <w:name w:val="tabulka"/>
    <w:basedOn w:val="text-3mezera"/>
    <w:uiPriority w:val="99"/>
    <w:rsid w:val="00C75E56"/>
    <w:pPr>
      <w:spacing w:before="120"/>
      <w:jc w:val="center"/>
    </w:pPr>
    <w:rPr>
      <w:sz w:val="20"/>
      <w:szCs w:val="20"/>
    </w:rPr>
  </w:style>
  <w:style w:type="paragraph" w:customStyle="1" w:styleId="textcslovan">
    <w:name w:val="text císlovaný"/>
    <w:basedOn w:val="text"/>
    <w:uiPriority w:val="99"/>
    <w:rsid w:val="00C75E56"/>
    <w:pPr>
      <w:ind w:left="567" w:hanging="567"/>
    </w:pPr>
  </w:style>
  <w:style w:type="character" w:styleId="FootnoteReference">
    <w:name w:val="footnote reference"/>
    <w:basedOn w:val="DefaultParagraphFont"/>
    <w:uiPriority w:val="99"/>
    <w:semiHidden/>
    <w:rsid w:val="00C75E56"/>
    <w:rPr>
      <w:vertAlign w:val="superscript"/>
    </w:rPr>
  </w:style>
  <w:style w:type="paragraph" w:customStyle="1" w:styleId="Zprvy">
    <w:name w:val="Zprávy"/>
    <w:basedOn w:val="Normal"/>
    <w:uiPriority w:val="99"/>
    <w:rsid w:val="00C75E56"/>
    <w:pPr>
      <w:spacing w:after="120"/>
      <w:jc w:val="both"/>
    </w:pPr>
    <w:rPr>
      <w:rFonts w:ascii="Arial" w:hAnsi="Arial" w:cs="Arial"/>
    </w:rPr>
  </w:style>
  <w:style w:type="paragraph" w:styleId="NoSpacing">
    <w:name w:val="No Spacing"/>
    <w:uiPriority w:val="99"/>
    <w:qFormat/>
    <w:rsid w:val="00C75E56"/>
    <w:rPr>
      <w:sz w:val="24"/>
      <w:szCs w:val="24"/>
    </w:rPr>
  </w:style>
  <w:style w:type="paragraph" w:customStyle="1" w:styleId="rove2">
    <w:name w:val="úroveň 2"/>
    <w:basedOn w:val="Normal"/>
    <w:uiPriority w:val="99"/>
    <w:rsid w:val="00542365"/>
  </w:style>
  <w:style w:type="paragraph" w:styleId="CommentText">
    <w:name w:val="annotation text"/>
    <w:basedOn w:val="Normal"/>
    <w:link w:val="CommentTextChar1"/>
    <w:uiPriority w:val="99"/>
    <w:semiHidden/>
    <w:rsid w:val="00A4075D"/>
    <w:pPr>
      <w:widowControl w:val="0"/>
      <w:autoSpaceDE w:val="0"/>
      <w:autoSpaceDN w:val="0"/>
      <w:adjustRightInd w:val="0"/>
    </w:pPr>
    <w:rPr>
      <w:sz w:val="20"/>
      <w:szCs w:val="20"/>
      <w:lang w:val="en-US" w:eastAsia="en-US"/>
    </w:rPr>
  </w:style>
  <w:style w:type="character" w:customStyle="1" w:styleId="CommentTextChar">
    <w:name w:val="Comment Text Char"/>
    <w:basedOn w:val="DefaultParagraphFont"/>
    <w:link w:val="CommentText"/>
    <w:uiPriority w:val="99"/>
    <w:semiHidden/>
    <w:locked/>
    <w:rsid w:val="00842BB9"/>
    <w:rPr>
      <w:lang w:val="cs-CZ" w:eastAsia="cs-CZ"/>
    </w:rPr>
  </w:style>
  <w:style w:type="table" w:styleId="TableGrid">
    <w:name w:val="Table Grid"/>
    <w:basedOn w:val="TableNormal"/>
    <w:uiPriority w:val="99"/>
    <w:rsid w:val="001E4F8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1">
    <w:name w:val="Comment Text Char1"/>
    <w:link w:val="CommentText"/>
    <w:uiPriority w:val="99"/>
    <w:semiHidden/>
    <w:locked/>
    <w:rsid w:val="008612CA"/>
    <w:rPr>
      <w:lang w:val="en-US" w:eastAsia="en-US"/>
    </w:rPr>
  </w:style>
  <w:style w:type="paragraph" w:styleId="List3">
    <w:name w:val="List 3"/>
    <w:aliases w:val="l3"/>
    <w:basedOn w:val="Normal"/>
    <w:uiPriority w:val="99"/>
    <w:rsid w:val="008612CA"/>
    <w:pPr>
      <w:numPr>
        <w:numId w:val="14"/>
      </w:numPr>
      <w:tabs>
        <w:tab w:val="clear" w:pos="360"/>
        <w:tab w:val="num" w:pos="2160"/>
      </w:tabs>
      <w:spacing w:after="240"/>
      <w:ind w:left="2160" w:hanging="720"/>
    </w:pPr>
  </w:style>
  <w:style w:type="paragraph" w:styleId="NormalWeb">
    <w:name w:val="Normal (Web)"/>
    <w:basedOn w:val="Normal"/>
    <w:uiPriority w:val="99"/>
    <w:semiHidden/>
    <w:rsid w:val="008612CA"/>
    <w:pPr>
      <w:spacing w:before="100" w:beforeAutospacing="1" w:after="119"/>
    </w:pPr>
  </w:style>
  <w:style w:type="paragraph" w:customStyle="1" w:styleId="NormalJustified">
    <w:name w:val="Normal + Justified"/>
    <w:basedOn w:val="text"/>
    <w:uiPriority w:val="99"/>
    <w:rsid w:val="008612CA"/>
    <w:pPr>
      <w:widowControl/>
    </w:pPr>
    <w:rPr>
      <w:rFonts w:ascii="Times New Roman" w:hAnsi="Times New Roman" w:cs="Times New Roman"/>
    </w:rPr>
  </w:style>
  <w:style w:type="paragraph" w:customStyle="1" w:styleId="CharChar1CharCharCharChar">
    <w:name w:val="Char Char1 Char Char Char Char"/>
    <w:basedOn w:val="Normal"/>
    <w:uiPriority w:val="99"/>
    <w:rsid w:val="00AC5208"/>
    <w:pPr>
      <w:spacing w:after="160" w:line="240" w:lineRule="exact"/>
    </w:pPr>
    <w:rPr>
      <w:rFonts w:ascii="Verdana" w:hAnsi="Verdana" w:cs="Verdana"/>
      <w:sz w:val="20"/>
      <w:szCs w:val="20"/>
      <w:lang w:val="en-US" w:eastAsia="en-US"/>
    </w:rPr>
  </w:style>
  <w:style w:type="character" w:customStyle="1" w:styleId="Char1">
    <w:name w:val="Char1"/>
    <w:uiPriority w:val="99"/>
    <w:semiHidden/>
    <w:rsid w:val="0034679E"/>
    <w:rPr>
      <w:sz w:val="24"/>
      <w:szCs w:val="24"/>
      <w:lang w:val="en-US" w:eastAsia="en-US"/>
    </w:rPr>
  </w:style>
  <w:style w:type="paragraph" w:styleId="BalloonText">
    <w:name w:val="Balloon Text"/>
    <w:basedOn w:val="Normal"/>
    <w:link w:val="BalloonTextChar"/>
    <w:uiPriority w:val="99"/>
    <w:semiHidden/>
    <w:rsid w:val="00F406E9"/>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 w:type="paragraph" w:styleId="ListContinue5">
    <w:name w:val="List Continue 5"/>
    <w:basedOn w:val="Normal"/>
    <w:uiPriority w:val="99"/>
    <w:rsid w:val="00706775"/>
    <w:pPr>
      <w:spacing w:after="120"/>
      <w:ind w:left="1415"/>
    </w:pPr>
  </w:style>
  <w:style w:type="paragraph" w:customStyle="1" w:styleId="CharChar1CharCharCharCharCharCharChar">
    <w:name w:val="Char Char1 Char Char Char Char Char Char Char"/>
    <w:basedOn w:val="Normal"/>
    <w:uiPriority w:val="99"/>
    <w:rsid w:val="00B6471C"/>
    <w:pPr>
      <w:spacing w:after="160" w:line="240" w:lineRule="exact"/>
    </w:pPr>
    <w:rPr>
      <w:rFonts w:ascii="Verdana" w:hAnsi="Verdana" w:cs="Verdana"/>
      <w:sz w:val="20"/>
      <w:szCs w:val="20"/>
    </w:rPr>
  </w:style>
</w:styles>
</file>

<file path=word/webSettings.xml><?xml version="1.0" encoding="utf-8"?>
<w:webSettings xmlns:r="http://schemas.openxmlformats.org/officeDocument/2006/relationships" xmlns:w="http://schemas.openxmlformats.org/wordprocessingml/2006/main">
  <w:divs>
    <w:div w:id="828792943">
      <w:marLeft w:val="0"/>
      <w:marRight w:val="0"/>
      <w:marTop w:val="0"/>
      <w:marBottom w:val="0"/>
      <w:divBdr>
        <w:top w:val="none" w:sz="0" w:space="0" w:color="auto"/>
        <w:left w:val="none" w:sz="0" w:space="0" w:color="auto"/>
        <w:bottom w:val="none" w:sz="0" w:space="0" w:color="auto"/>
        <w:right w:val="none" w:sz="0" w:space="0" w:color="auto"/>
      </w:divBdr>
    </w:div>
    <w:div w:id="828792944">
      <w:marLeft w:val="0"/>
      <w:marRight w:val="0"/>
      <w:marTop w:val="0"/>
      <w:marBottom w:val="0"/>
      <w:divBdr>
        <w:top w:val="none" w:sz="0" w:space="0" w:color="auto"/>
        <w:left w:val="none" w:sz="0" w:space="0" w:color="auto"/>
        <w:bottom w:val="none" w:sz="0" w:space="0" w:color="auto"/>
        <w:right w:val="none" w:sz="0" w:space="0" w:color="auto"/>
      </w:divBdr>
    </w:div>
    <w:div w:id="828792945">
      <w:marLeft w:val="0"/>
      <w:marRight w:val="0"/>
      <w:marTop w:val="0"/>
      <w:marBottom w:val="0"/>
      <w:divBdr>
        <w:top w:val="none" w:sz="0" w:space="0" w:color="auto"/>
        <w:left w:val="none" w:sz="0" w:space="0" w:color="auto"/>
        <w:bottom w:val="none" w:sz="0" w:space="0" w:color="auto"/>
        <w:right w:val="none" w:sz="0" w:space="0" w:color="auto"/>
      </w:divBdr>
    </w:div>
    <w:div w:id="828792946">
      <w:marLeft w:val="0"/>
      <w:marRight w:val="0"/>
      <w:marTop w:val="0"/>
      <w:marBottom w:val="0"/>
      <w:divBdr>
        <w:top w:val="none" w:sz="0" w:space="0" w:color="auto"/>
        <w:left w:val="none" w:sz="0" w:space="0" w:color="auto"/>
        <w:bottom w:val="none" w:sz="0" w:space="0" w:color="auto"/>
        <w:right w:val="none" w:sz="0" w:space="0" w:color="auto"/>
      </w:divBdr>
    </w:div>
    <w:div w:id="828792947">
      <w:marLeft w:val="0"/>
      <w:marRight w:val="0"/>
      <w:marTop w:val="0"/>
      <w:marBottom w:val="0"/>
      <w:divBdr>
        <w:top w:val="none" w:sz="0" w:space="0" w:color="auto"/>
        <w:left w:val="none" w:sz="0" w:space="0" w:color="auto"/>
        <w:bottom w:val="none" w:sz="0" w:space="0" w:color="auto"/>
        <w:right w:val="none" w:sz="0" w:space="0" w:color="auto"/>
      </w:divBdr>
    </w:div>
    <w:div w:id="828792948">
      <w:marLeft w:val="0"/>
      <w:marRight w:val="0"/>
      <w:marTop w:val="0"/>
      <w:marBottom w:val="0"/>
      <w:divBdr>
        <w:top w:val="none" w:sz="0" w:space="0" w:color="auto"/>
        <w:left w:val="none" w:sz="0" w:space="0" w:color="auto"/>
        <w:bottom w:val="none" w:sz="0" w:space="0" w:color="auto"/>
        <w:right w:val="none" w:sz="0" w:space="0" w:color="auto"/>
      </w:divBdr>
    </w:div>
    <w:div w:id="828792949">
      <w:marLeft w:val="0"/>
      <w:marRight w:val="0"/>
      <w:marTop w:val="0"/>
      <w:marBottom w:val="0"/>
      <w:divBdr>
        <w:top w:val="none" w:sz="0" w:space="0" w:color="auto"/>
        <w:left w:val="none" w:sz="0" w:space="0" w:color="auto"/>
        <w:bottom w:val="none" w:sz="0" w:space="0" w:color="auto"/>
        <w:right w:val="none" w:sz="0" w:space="0" w:color="auto"/>
      </w:divBdr>
    </w:div>
    <w:div w:id="828792950">
      <w:marLeft w:val="0"/>
      <w:marRight w:val="0"/>
      <w:marTop w:val="0"/>
      <w:marBottom w:val="0"/>
      <w:divBdr>
        <w:top w:val="none" w:sz="0" w:space="0" w:color="auto"/>
        <w:left w:val="none" w:sz="0" w:space="0" w:color="auto"/>
        <w:bottom w:val="none" w:sz="0" w:space="0" w:color="auto"/>
        <w:right w:val="none" w:sz="0" w:space="0" w:color="auto"/>
      </w:divBdr>
    </w:div>
    <w:div w:id="828792951">
      <w:marLeft w:val="0"/>
      <w:marRight w:val="0"/>
      <w:marTop w:val="0"/>
      <w:marBottom w:val="0"/>
      <w:divBdr>
        <w:top w:val="none" w:sz="0" w:space="0" w:color="auto"/>
        <w:left w:val="none" w:sz="0" w:space="0" w:color="auto"/>
        <w:bottom w:val="none" w:sz="0" w:space="0" w:color="auto"/>
        <w:right w:val="none" w:sz="0" w:space="0" w:color="auto"/>
      </w:divBdr>
    </w:div>
    <w:div w:id="828792952">
      <w:marLeft w:val="0"/>
      <w:marRight w:val="0"/>
      <w:marTop w:val="0"/>
      <w:marBottom w:val="0"/>
      <w:divBdr>
        <w:top w:val="none" w:sz="0" w:space="0" w:color="auto"/>
        <w:left w:val="none" w:sz="0" w:space="0" w:color="auto"/>
        <w:bottom w:val="none" w:sz="0" w:space="0" w:color="auto"/>
        <w:right w:val="none" w:sz="0" w:space="0" w:color="auto"/>
      </w:divBdr>
    </w:div>
    <w:div w:id="828792953">
      <w:marLeft w:val="0"/>
      <w:marRight w:val="0"/>
      <w:marTop w:val="0"/>
      <w:marBottom w:val="0"/>
      <w:divBdr>
        <w:top w:val="none" w:sz="0" w:space="0" w:color="auto"/>
        <w:left w:val="none" w:sz="0" w:space="0" w:color="auto"/>
        <w:bottom w:val="none" w:sz="0" w:space="0" w:color="auto"/>
        <w:right w:val="none" w:sz="0" w:space="0" w:color="auto"/>
      </w:divBdr>
    </w:div>
    <w:div w:id="828792954">
      <w:marLeft w:val="0"/>
      <w:marRight w:val="0"/>
      <w:marTop w:val="0"/>
      <w:marBottom w:val="0"/>
      <w:divBdr>
        <w:top w:val="none" w:sz="0" w:space="0" w:color="auto"/>
        <w:left w:val="none" w:sz="0" w:space="0" w:color="auto"/>
        <w:bottom w:val="none" w:sz="0" w:space="0" w:color="auto"/>
        <w:right w:val="none" w:sz="0" w:space="0" w:color="auto"/>
      </w:divBdr>
    </w:div>
    <w:div w:id="8287929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26</Pages>
  <Words>5792</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dc:title>
  <dc:subject/>
  <dc:creator>Král Matěj</dc:creator>
  <cp:keywords/>
  <dc:description/>
  <cp:lastModifiedBy>Podatelna</cp:lastModifiedBy>
  <cp:revision>4</cp:revision>
  <cp:lastPrinted>2015-11-21T10:39:00Z</cp:lastPrinted>
  <dcterms:created xsi:type="dcterms:W3CDTF">2015-11-21T10:54:00Z</dcterms:created>
  <dcterms:modified xsi:type="dcterms:W3CDTF">2015-11-23T08:57:00Z</dcterms:modified>
</cp:coreProperties>
</file>