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B7D0AB" w14:textId="449C3995" w:rsidR="00D45971" w:rsidRDefault="00D45971" w:rsidP="00D45971">
      <w:pPr>
        <w:autoSpaceDE w:val="0"/>
        <w:autoSpaceDN w:val="0"/>
        <w:adjustRightInd w:val="0"/>
        <w:spacing w:before="120" w:after="120" w:line="240" w:lineRule="auto"/>
        <w:jc w:val="center"/>
        <w:rPr>
          <w:rFonts w:ascii="Times New Roman" w:hAnsi="Times New Roman" w:cs="Times New Roman"/>
          <w:b/>
          <w:u w:val="single"/>
        </w:rPr>
      </w:pPr>
    </w:p>
    <w:p w14:paraId="3859F314" w14:textId="6DCF19F5" w:rsidR="00D211AC" w:rsidRDefault="00D211AC" w:rsidP="00D45971">
      <w:pPr>
        <w:autoSpaceDE w:val="0"/>
        <w:autoSpaceDN w:val="0"/>
        <w:adjustRightInd w:val="0"/>
        <w:spacing w:before="120" w:after="120" w:line="240" w:lineRule="auto"/>
        <w:jc w:val="center"/>
        <w:rPr>
          <w:rFonts w:ascii="Times New Roman" w:hAnsi="Times New Roman" w:cs="Times New Roman"/>
          <w:b/>
          <w:u w:val="single"/>
        </w:rPr>
      </w:pPr>
    </w:p>
    <w:p w14:paraId="3D23C816" w14:textId="77777777" w:rsidR="00D211AC" w:rsidRDefault="00D211AC" w:rsidP="00D45971">
      <w:pPr>
        <w:autoSpaceDE w:val="0"/>
        <w:autoSpaceDN w:val="0"/>
        <w:adjustRightInd w:val="0"/>
        <w:spacing w:before="120" w:after="120" w:line="240" w:lineRule="auto"/>
        <w:jc w:val="center"/>
        <w:rPr>
          <w:rFonts w:ascii="Times New Roman" w:hAnsi="Times New Roman" w:cs="Times New Roman"/>
          <w:b/>
          <w:u w:val="single"/>
        </w:rPr>
      </w:pPr>
    </w:p>
    <w:p w14:paraId="02CCE9F8" w14:textId="7571F742" w:rsidR="00D45971" w:rsidRDefault="00D45971" w:rsidP="00D45971">
      <w:pPr>
        <w:pStyle w:val="Nadpis1"/>
        <w:spacing w:before="120" w:after="120"/>
        <w:rPr>
          <w:rFonts w:ascii="Open Sans" w:eastAsia="Times New Roman" w:hAnsi="Open Sans" w:cs="Arial"/>
          <w:b w:val="0"/>
          <w:kern w:val="48"/>
          <w:sz w:val="48"/>
          <w:szCs w:val="32"/>
          <w:shd w:val="clear" w:color="auto" w:fill="auto"/>
          <w:lang w:eastAsia="ar-SA"/>
        </w:rPr>
      </w:pPr>
      <w:r w:rsidRPr="00B37F2C">
        <w:rPr>
          <w:rFonts w:ascii="Open Sans" w:eastAsia="Times New Roman" w:hAnsi="Open Sans" w:cs="Arial"/>
          <w:b w:val="0"/>
          <w:kern w:val="48"/>
          <w:sz w:val="48"/>
          <w:szCs w:val="32"/>
          <w:shd w:val="clear" w:color="auto" w:fill="auto"/>
          <w:lang w:eastAsia="ar-SA"/>
        </w:rPr>
        <w:t xml:space="preserve">Zásady </w:t>
      </w:r>
      <w:r w:rsidR="009521D4">
        <w:rPr>
          <w:rFonts w:ascii="Open Sans" w:eastAsia="Times New Roman" w:hAnsi="Open Sans" w:cs="Arial"/>
          <w:b w:val="0"/>
          <w:kern w:val="48"/>
          <w:sz w:val="48"/>
          <w:szCs w:val="32"/>
          <w:shd w:val="clear" w:color="auto" w:fill="auto"/>
          <w:lang w:eastAsia="ar-SA"/>
        </w:rPr>
        <w:t>obce</w:t>
      </w:r>
      <w:r w:rsidRPr="00BC2EC3">
        <w:rPr>
          <w:rFonts w:ascii="Open Sans" w:eastAsia="Times New Roman" w:hAnsi="Open Sans" w:cs="Arial"/>
          <w:b w:val="0"/>
          <w:kern w:val="48"/>
          <w:sz w:val="48"/>
          <w:szCs w:val="32"/>
          <w:shd w:val="clear" w:color="auto" w:fill="auto"/>
          <w:lang w:eastAsia="ar-SA"/>
        </w:rPr>
        <w:t xml:space="preserve"> </w:t>
      </w:r>
      <w:r w:rsidR="009521D4">
        <w:rPr>
          <w:rFonts w:ascii="Open Sans" w:eastAsia="Times New Roman" w:hAnsi="Open Sans" w:cs="Arial"/>
          <w:b w:val="0"/>
          <w:kern w:val="48"/>
          <w:sz w:val="48"/>
          <w:szCs w:val="32"/>
          <w:shd w:val="clear" w:color="auto" w:fill="auto"/>
          <w:lang w:eastAsia="ar-SA"/>
        </w:rPr>
        <w:t xml:space="preserve">Květnice </w:t>
      </w:r>
      <w:r w:rsidRPr="00B37F2C">
        <w:rPr>
          <w:rFonts w:ascii="Open Sans" w:eastAsia="Times New Roman" w:hAnsi="Open Sans" w:cs="Arial"/>
          <w:b w:val="0"/>
          <w:kern w:val="48"/>
          <w:sz w:val="48"/>
          <w:szCs w:val="32"/>
          <w:shd w:val="clear" w:color="auto" w:fill="auto"/>
          <w:lang w:eastAsia="ar-SA"/>
        </w:rPr>
        <w:t>pro spolupráci</w:t>
      </w:r>
      <w:r w:rsidR="00274348" w:rsidRPr="00B37F2C">
        <w:rPr>
          <w:rFonts w:ascii="Open Sans" w:eastAsia="Times New Roman" w:hAnsi="Open Sans" w:cs="Arial"/>
          <w:b w:val="0"/>
          <w:kern w:val="48"/>
          <w:sz w:val="48"/>
          <w:szCs w:val="32"/>
          <w:shd w:val="clear" w:color="auto" w:fill="auto"/>
          <w:lang w:eastAsia="ar-SA"/>
        </w:rPr>
        <w:t xml:space="preserve"> s</w:t>
      </w:r>
      <w:r w:rsidR="009521D4">
        <w:rPr>
          <w:rFonts w:ascii="Open Sans" w:eastAsia="Times New Roman" w:hAnsi="Open Sans" w:cs="Arial"/>
          <w:b w:val="0"/>
          <w:kern w:val="48"/>
          <w:sz w:val="48"/>
          <w:szCs w:val="32"/>
          <w:shd w:val="clear" w:color="auto" w:fill="auto"/>
          <w:lang w:eastAsia="ar-SA"/>
        </w:rPr>
        <w:t> </w:t>
      </w:r>
      <w:r w:rsidRPr="00B37F2C">
        <w:rPr>
          <w:rFonts w:ascii="Open Sans" w:eastAsia="Times New Roman" w:hAnsi="Open Sans" w:cs="Arial"/>
          <w:b w:val="0"/>
          <w:kern w:val="48"/>
          <w:sz w:val="48"/>
          <w:szCs w:val="32"/>
          <w:shd w:val="clear" w:color="auto" w:fill="auto"/>
          <w:lang w:eastAsia="ar-SA"/>
        </w:rPr>
        <w:t>investory</w:t>
      </w:r>
      <w:r w:rsidR="000B0B0B" w:rsidRPr="000B0B0B">
        <w:t xml:space="preserve"> </w:t>
      </w:r>
      <w:r w:rsidR="000B0B0B" w:rsidRPr="000B0B0B">
        <w:rPr>
          <w:rFonts w:ascii="Open Sans" w:eastAsia="Times New Roman" w:hAnsi="Open Sans" w:cs="Arial"/>
          <w:b w:val="0"/>
          <w:kern w:val="48"/>
          <w:sz w:val="48"/>
          <w:szCs w:val="32"/>
          <w:shd w:val="clear" w:color="auto" w:fill="auto"/>
          <w:lang w:eastAsia="ar-SA"/>
        </w:rPr>
        <w:t>na rozvoji veřejné infrastruktury</w:t>
      </w:r>
    </w:p>
    <w:p w14:paraId="0CCB5ED4" w14:textId="77777777" w:rsidR="009521D4" w:rsidRPr="009521D4" w:rsidRDefault="009521D4" w:rsidP="009521D4">
      <w:pPr>
        <w:rPr>
          <w:lang w:eastAsia="ar-SA"/>
        </w:rPr>
      </w:pPr>
    </w:p>
    <w:p w14:paraId="6302CC0D" w14:textId="77777777" w:rsidR="009521D4" w:rsidRPr="00CC594D" w:rsidRDefault="009521D4" w:rsidP="009521D4">
      <w:pPr>
        <w:pStyle w:val="Nadpis2"/>
        <w:ind w:left="720"/>
        <w:jc w:val="center"/>
        <w:rPr>
          <w:b/>
          <w:bCs/>
          <w:color w:val="auto"/>
        </w:rPr>
      </w:pPr>
      <w:r w:rsidRPr="00CC594D">
        <w:rPr>
          <w:b/>
          <w:bCs/>
          <w:color w:val="auto"/>
        </w:rPr>
        <w:t>Preambule</w:t>
      </w:r>
    </w:p>
    <w:p w14:paraId="7D5AFC1D" w14:textId="55844CFA" w:rsidR="009521D4" w:rsidRPr="009521D4" w:rsidRDefault="009521D4" w:rsidP="009521D4">
      <w:pPr>
        <w:spacing w:before="120" w:after="120"/>
        <w:jc w:val="both"/>
      </w:pPr>
      <w:r w:rsidRPr="009521D4">
        <w:t>Obec Květnice, IČO: 00640042, sídlem K Dobročovicům 35, 250 84 Květnice (dále jen „</w:t>
      </w:r>
      <w:r w:rsidRPr="0057194A">
        <w:rPr>
          <w:b/>
          <w:bCs/>
        </w:rPr>
        <w:t>Obec</w:t>
      </w:r>
      <w:r w:rsidRPr="009521D4">
        <w:t>“), je povinna pečovat o trvale udržitelný rozvoj svého území a chránit veřejný zájem. Obec dbá o rozvoj transformačních, rozvojových a stabilizovaných území i přírodních lokalit. Důsledkem stavebního rozvoje je zvyšování zátěže území Obce, které vyvolává požadavky na zajištění odpovídajících kapacit občanské vybavenosti, veřejných služeb a veřejné infrastruktury, které budou sloužit stávajícím obyvatelům Obce i novým obyvatelům a</w:t>
      </w:r>
      <w:r w:rsidR="006001B8">
        <w:t> </w:t>
      </w:r>
      <w:r w:rsidRPr="009521D4">
        <w:t xml:space="preserve">uživatelům těchto investičních záměrů. </w:t>
      </w:r>
    </w:p>
    <w:p w14:paraId="2686EC3B" w14:textId="57A3B27B" w:rsidR="009521D4" w:rsidRPr="009521D4" w:rsidRDefault="009521D4" w:rsidP="009521D4">
      <w:pPr>
        <w:spacing w:before="120" w:after="120"/>
        <w:jc w:val="both"/>
      </w:pPr>
      <w:r w:rsidRPr="009521D4">
        <w:t xml:space="preserve">Tyto Zásady pro spolupráci s investory na rozvoji veřejné infrastruktury </w:t>
      </w:r>
      <w:r w:rsidR="00340082">
        <w:t>O</w:t>
      </w:r>
      <w:r w:rsidRPr="009521D4">
        <w:t>bce (dále jen „</w:t>
      </w:r>
      <w:r w:rsidRPr="0057194A">
        <w:rPr>
          <w:b/>
          <w:bCs/>
        </w:rPr>
        <w:t>Zásady</w:t>
      </w:r>
      <w:r w:rsidRPr="009521D4">
        <w:t xml:space="preserve">“) kladou důraz na rozvoj veřejných prostranství včetně veřejné zeleně, dopravní infrastruktury, technické infrastruktury včetně staveb a zařízení pro nakládání s odpady a pozemků, staveb a zařízení občanské vybavenosti. Rozvoj další veřejné infrastruktury Obce vyplývá z platného </w:t>
      </w:r>
      <w:r w:rsidR="00340082">
        <w:t>ú</w:t>
      </w:r>
      <w:r w:rsidRPr="009521D4">
        <w:t>zemního plánu Obce v aktuálním znění (</w:t>
      </w:r>
      <w:r w:rsidR="00340082">
        <w:t xml:space="preserve">dále jen </w:t>
      </w:r>
      <w:r w:rsidRPr="009521D4">
        <w:t>„</w:t>
      </w:r>
      <w:r w:rsidRPr="00340082">
        <w:rPr>
          <w:b/>
          <w:bCs/>
        </w:rPr>
        <w:t>ÚP</w:t>
      </w:r>
      <w:r w:rsidRPr="009521D4">
        <w:t>“), územních studií, dokumentu Strategický plán obce Květnice 2021 a dalších.</w:t>
      </w:r>
    </w:p>
    <w:p w14:paraId="21216B7A" w14:textId="79F2796F" w:rsidR="009521D4" w:rsidRPr="009521D4" w:rsidRDefault="009521D4" w:rsidP="009521D4">
      <w:pPr>
        <w:spacing w:before="120" w:after="120"/>
        <w:jc w:val="both"/>
      </w:pPr>
      <w:r w:rsidRPr="009521D4">
        <w:t>Účelem těchto Zásad je primárně navázat spolupráci mezi Obcí a jednotlivými investory a poskytnout základní rámec pro jednání o umístění investičních záměrů na území Obce za transparentních a</w:t>
      </w:r>
      <w:r w:rsidR="006001B8">
        <w:t> </w:t>
      </w:r>
      <w:r w:rsidRPr="009521D4">
        <w:t>nediskriminačních podmínek. Zásady tedy cílí na zrychlení procesu realizace investičních záměrů a kladou důraz na koordinaci a řešení případných nesouladných postojů dotčených stran již ve fázi předprojektové přípravy. Investoři by proto měli vstupovat do jednání s Obcí co možná nejdříve, tj. ještě před podáním žádosti o změnu územního plánu, pořízení regulačního plánu nebo o vydání územního rozhodnutí či souhlasu.</w:t>
      </w:r>
    </w:p>
    <w:p w14:paraId="1A24EB35" w14:textId="2F21B1BD" w:rsidR="009521D4" w:rsidRPr="009521D4" w:rsidRDefault="009521D4" w:rsidP="009521D4">
      <w:pPr>
        <w:spacing w:before="120" w:after="120"/>
        <w:jc w:val="both"/>
      </w:pPr>
      <w:r w:rsidRPr="009521D4">
        <w:t>Společný postup dle Zásad vede ke vzájemné spolupráci stran s cílem stanovit smysluplnou, spravedlivou a</w:t>
      </w:r>
      <w:r w:rsidR="00CC594D">
        <w:t> </w:t>
      </w:r>
      <w:r w:rsidRPr="009521D4">
        <w:t xml:space="preserve">odůvodněnou spoluúčast investorů na vytváření odpovídajících podmínek pro kvalitní prostředí Obce. Jedná se zejména o spoluúčast na zvýšených nákladech Obce na veřejnou </w:t>
      </w:r>
      <w:r w:rsidRPr="00894DF1">
        <w:t xml:space="preserve">infrastrukturu vyvolaných investičními záměry, řešení deficitů </w:t>
      </w:r>
      <w:r w:rsidR="00E152F7" w:rsidRPr="00894DF1">
        <w:t>v</w:t>
      </w:r>
      <w:r w:rsidRPr="00894DF1">
        <w:t xml:space="preserve">eřejné infrastruktury a </w:t>
      </w:r>
      <w:r w:rsidR="00E152F7" w:rsidRPr="00894DF1">
        <w:t>v</w:t>
      </w:r>
      <w:r w:rsidRPr="00894DF1">
        <w:t>eřejné vybavenosti a zajištění udržitelného rozvoje a ochrany zájmů obyvatel. Předmětem Zásad je spolupráce stran v rámci přípravy a realizace investičního záměru</w:t>
      </w:r>
      <w:r w:rsidR="0066623A" w:rsidRPr="00894DF1">
        <w:t xml:space="preserve">, </w:t>
      </w:r>
      <w:r w:rsidR="00755B72" w:rsidRPr="00894DF1">
        <w:t xml:space="preserve">a to jak investičního záměru, </w:t>
      </w:r>
      <w:r w:rsidR="0066623A" w:rsidRPr="00894DF1">
        <w:t xml:space="preserve">který nevyžaduje změnu územního plánu, </w:t>
      </w:r>
      <w:r w:rsidR="00755B72" w:rsidRPr="00894DF1">
        <w:t>tak</w:t>
      </w:r>
      <w:r w:rsidRPr="00894DF1">
        <w:t xml:space="preserve"> </w:t>
      </w:r>
      <w:r w:rsidR="0066623A" w:rsidRPr="00894DF1">
        <w:t xml:space="preserve">investičního záměru </w:t>
      </w:r>
      <w:r w:rsidRPr="00894DF1">
        <w:t>vyžadujícího Změnu územního plánu nebo pořízení regulačního plánu</w:t>
      </w:r>
      <w:r w:rsidR="00E152F7" w:rsidRPr="00894DF1">
        <w:t>, jehož vydáním územní plán podmiňuje rozhodování o změnách v území, a kterým se nahrazuje územní rozhodnutí</w:t>
      </w:r>
      <w:r w:rsidRPr="00894DF1">
        <w:t>.</w:t>
      </w:r>
    </w:p>
    <w:p w14:paraId="15601976" w14:textId="1EF3611B" w:rsidR="009521D4" w:rsidRPr="009521D4" w:rsidRDefault="009521D4" w:rsidP="009521D4">
      <w:pPr>
        <w:spacing w:before="120" w:after="120"/>
        <w:jc w:val="both"/>
      </w:pPr>
      <w:r w:rsidRPr="009521D4">
        <w:t>Tyto Zásady a z nich vyplývající smluvní vztahy nezakládají právo investora na uzavření příslušné smlouvy v</w:t>
      </w:r>
      <w:r w:rsidR="006001B8">
        <w:t> </w:t>
      </w:r>
      <w:r w:rsidRPr="009521D4">
        <w:t xml:space="preserve">rozporu s urbanistickými principy Obce, které budou vždy v konkrétním smluvním vztahu Obcí </w:t>
      </w:r>
      <w:r w:rsidRPr="009521D4">
        <w:lastRenderedPageBreak/>
        <w:t>deklarovány. Je proto věcí každého investora, aby se před samotným rozhodnutím o získání pozemku a</w:t>
      </w:r>
      <w:r w:rsidR="00CC594D">
        <w:t> </w:t>
      </w:r>
      <w:r w:rsidRPr="009521D4">
        <w:t>realizaci svého investičního záměru seznámil s příslušnými limity dané lokality a požadavky Obce.</w:t>
      </w:r>
    </w:p>
    <w:p w14:paraId="5C417DFD" w14:textId="591F896E" w:rsidR="009521D4" w:rsidRPr="009521D4" w:rsidRDefault="009521D4" w:rsidP="009521D4">
      <w:pPr>
        <w:jc w:val="both"/>
      </w:pPr>
      <w:r w:rsidRPr="009521D4">
        <w:t>Obec postupuje podle těchto Zásad na všech plochách nacházejících se na jejím území. Postup podle těchto Zásad nenahrazuje správní řízení či jiné řízení dle příslušných právních předpisů, které musí být pro umístění a povolení investičního záměru investora veden</w:t>
      </w:r>
      <w:r w:rsidR="00B675D3">
        <w:t>o</w:t>
      </w:r>
      <w:r w:rsidRPr="009521D4">
        <w:t xml:space="preserve"> dle platných a účinných právních předpisů.</w:t>
      </w:r>
    </w:p>
    <w:p w14:paraId="2F27B325" w14:textId="4F7EDB27" w:rsidR="00C90761" w:rsidRDefault="009521D4" w:rsidP="009521D4">
      <w:pPr>
        <w:jc w:val="both"/>
      </w:pPr>
      <w:r w:rsidRPr="009521D4">
        <w:rPr>
          <w:highlight w:val="yellow"/>
        </w:rPr>
        <w:t>Zastupitelstvo Obce svým usnesením č.… ze dne… (dále jen „</w:t>
      </w:r>
      <w:r w:rsidRPr="0057194A">
        <w:rPr>
          <w:b/>
          <w:bCs/>
          <w:highlight w:val="yellow"/>
        </w:rPr>
        <w:t>Usnesení</w:t>
      </w:r>
      <w:r w:rsidRPr="009521D4">
        <w:rPr>
          <w:highlight w:val="yellow"/>
        </w:rPr>
        <w:t>“), schválilo tyto</w:t>
      </w:r>
      <w:r w:rsidRPr="009521D4">
        <w:t xml:space="preserve"> „Zásady pro spolupráci s investory na rozvoji veřejné infrastruktury“ Obce z důvodu zvyšování nároků na veřejnou infrastrukturu včetně občanského vybavení a na veřejné služby vyplývajících z nárůstu hrubých podlažních ploch záměrů na území Obce a také s ohledem na naplňování klimatických cílů Obce.</w:t>
      </w:r>
    </w:p>
    <w:p w14:paraId="207C2779" w14:textId="77777777" w:rsidR="009F7F3B" w:rsidRDefault="009F7F3B" w:rsidP="009521D4">
      <w:pPr>
        <w:pStyle w:val="Nadpis3"/>
        <w:rPr>
          <w:b/>
          <w:bCs/>
          <w:color w:val="auto"/>
        </w:rPr>
      </w:pPr>
    </w:p>
    <w:p w14:paraId="144B9061" w14:textId="323E70DA" w:rsidR="009521D4" w:rsidRPr="00CC594D" w:rsidRDefault="009521D4" w:rsidP="009521D4">
      <w:pPr>
        <w:pStyle w:val="Nadpis3"/>
        <w:rPr>
          <w:b/>
          <w:bCs/>
          <w:color w:val="auto"/>
        </w:rPr>
      </w:pPr>
      <w:r w:rsidRPr="00CC594D">
        <w:rPr>
          <w:b/>
          <w:bCs/>
          <w:color w:val="auto"/>
        </w:rPr>
        <w:t>Hlavní zásady a principy</w:t>
      </w:r>
    </w:p>
    <w:p w14:paraId="31EE87FF" w14:textId="77777777" w:rsidR="009521D4" w:rsidRPr="009521D4" w:rsidRDefault="009521D4" w:rsidP="009521D4">
      <w:pPr>
        <w:spacing w:before="120" w:after="120"/>
        <w:jc w:val="both"/>
        <w:rPr>
          <w:b/>
        </w:rPr>
      </w:pPr>
      <w:r w:rsidRPr="009521D4">
        <w:rPr>
          <w:b/>
        </w:rPr>
        <w:t>Předvídatelnost</w:t>
      </w:r>
    </w:p>
    <w:p w14:paraId="26E4024D" w14:textId="510AFDB6" w:rsidR="009521D4" w:rsidRPr="009521D4" w:rsidRDefault="009521D4" w:rsidP="009521D4">
      <w:pPr>
        <w:spacing w:before="120" w:after="120"/>
        <w:jc w:val="both"/>
      </w:pPr>
      <w:r w:rsidRPr="009521D4">
        <w:t xml:space="preserve">Zásady stanoví jednotná pravidla, podle kterých probíhá spolupráce s </w:t>
      </w:r>
      <w:r w:rsidR="009F3B7C">
        <w:t>I</w:t>
      </w:r>
      <w:r w:rsidRPr="009521D4">
        <w:t xml:space="preserve">nvestory v rámci realizace </w:t>
      </w:r>
      <w:r w:rsidR="009F3B7C">
        <w:t>I</w:t>
      </w:r>
      <w:r w:rsidRPr="009521D4">
        <w:t>nvestičních záměrů. Od pravidel stanovených v těchto Zásadách se Obec nebude bezdůvodně odchylovat. Tím je a bude zajištěna co nejvyšší možná míra předvídatelnosti jeho postupu pro Investory.</w:t>
      </w:r>
    </w:p>
    <w:p w14:paraId="14391473" w14:textId="77777777" w:rsidR="009521D4" w:rsidRPr="009521D4" w:rsidRDefault="009521D4" w:rsidP="009521D4">
      <w:pPr>
        <w:spacing w:before="120" w:after="120"/>
        <w:jc w:val="both"/>
        <w:rPr>
          <w:b/>
        </w:rPr>
      </w:pPr>
      <w:r w:rsidRPr="009521D4">
        <w:rPr>
          <w:b/>
        </w:rPr>
        <w:t>Transparentnost</w:t>
      </w:r>
    </w:p>
    <w:p w14:paraId="6CD23666" w14:textId="789092F2" w:rsidR="009521D4" w:rsidRPr="009521D4" w:rsidRDefault="009521D4" w:rsidP="009521D4">
      <w:pPr>
        <w:spacing w:before="120" w:after="120"/>
        <w:jc w:val="both"/>
      </w:pPr>
      <w:r w:rsidRPr="009521D4">
        <w:t>Práva a povinnosti stran stanoví tyto Zásady, a to na základě projednání Investičního záměru mezi Obcí a</w:t>
      </w:r>
      <w:r w:rsidR="006001B8">
        <w:t> </w:t>
      </w:r>
      <w:r w:rsidR="00A25D0E">
        <w:t>I</w:t>
      </w:r>
      <w:r w:rsidR="00A25D0E" w:rsidRPr="009521D4">
        <w:t>nvestorem</w:t>
      </w:r>
      <w:r w:rsidRPr="009521D4">
        <w:t xml:space="preserve">, jehož výsledkem je uzavření Smlouvy o spolupráci, Smlouvy o investičním </w:t>
      </w:r>
      <w:r w:rsidR="00A25D0E" w:rsidRPr="009521D4">
        <w:t>příspěvku</w:t>
      </w:r>
      <w:r w:rsidR="00A25D0E">
        <w:t xml:space="preserve">, </w:t>
      </w:r>
      <w:r w:rsidRPr="009521D4">
        <w:t>Memoranda o spolupráci</w:t>
      </w:r>
      <w:r w:rsidR="00A25D0E">
        <w:t xml:space="preserve"> </w:t>
      </w:r>
      <w:r w:rsidR="00A25D0E" w:rsidRPr="009521D4">
        <w:t>nebo</w:t>
      </w:r>
      <w:r w:rsidR="00A25D0E">
        <w:t xml:space="preserve"> Plánovací smlouvy</w:t>
      </w:r>
      <w:r w:rsidRPr="009521D4">
        <w:t>; jednání stran a uzavření Smlouvy o</w:t>
      </w:r>
      <w:r w:rsidR="006001B8">
        <w:t> </w:t>
      </w:r>
      <w:r w:rsidRPr="009521D4">
        <w:t>spolupráci, Smlouvy o investičním příspěvku</w:t>
      </w:r>
      <w:r w:rsidR="00A25D0E">
        <w:t xml:space="preserve">, </w:t>
      </w:r>
      <w:r w:rsidRPr="009521D4">
        <w:t xml:space="preserve">Memoranda o spolupráci </w:t>
      </w:r>
      <w:r w:rsidR="00A25D0E" w:rsidRPr="009521D4">
        <w:t>nebo</w:t>
      </w:r>
      <w:r w:rsidR="00A25D0E">
        <w:t xml:space="preserve"> Plánovací smlouvy</w:t>
      </w:r>
      <w:r w:rsidR="00A25D0E" w:rsidRPr="009521D4">
        <w:t xml:space="preserve"> </w:t>
      </w:r>
      <w:r w:rsidRPr="009521D4">
        <w:t>přitom probíhá na základě předem stanovených pravidel dle těchto Zásad, které jsou veřejné a volně dostupné široké veřejnosti na webových stránkách Obce.</w:t>
      </w:r>
    </w:p>
    <w:p w14:paraId="577DD0DA" w14:textId="77777777" w:rsidR="009521D4" w:rsidRPr="009521D4" w:rsidRDefault="009521D4" w:rsidP="009521D4">
      <w:pPr>
        <w:spacing w:before="120" w:after="120"/>
        <w:jc w:val="both"/>
        <w:rPr>
          <w:b/>
        </w:rPr>
      </w:pPr>
      <w:r w:rsidRPr="009521D4">
        <w:rPr>
          <w:b/>
        </w:rPr>
        <w:t>Dobrovolnost</w:t>
      </w:r>
    </w:p>
    <w:p w14:paraId="10C22752" w14:textId="7283040F" w:rsidR="009521D4" w:rsidRPr="009521D4" w:rsidRDefault="009521D4" w:rsidP="009521D4">
      <w:pPr>
        <w:spacing w:before="120" w:after="120"/>
        <w:jc w:val="both"/>
      </w:pPr>
      <w:r w:rsidRPr="009521D4">
        <w:t xml:space="preserve">Investor vstupuje do jednání s Obcí dobrovolně, neboť je v jeho zájmu nalezení dohody s Obcí na parametrech </w:t>
      </w:r>
      <w:r w:rsidR="004B1405">
        <w:t>I</w:t>
      </w:r>
      <w:r w:rsidR="004B1405" w:rsidRPr="009521D4">
        <w:t xml:space="preserve">nvestičního </w:t>
      </w:r>
      <w:r w:rsidRPr="009521D4">
        <w:t>záměru a zejména zkvalitnění Veřejné infrastruktury a Veřejných služeb v lokalitě.</w:t>
      </w:r>
      <w:r w:rsidR="00980190">
        <w:t xml:space="preserve"> Veškeré smlouvy a memoranda uzavírané dle těchto Zásad jsou uzavírány dobrovolně.</w:t>
      </w:r>
    </w:p>
    <w:p w14:paraId="036B2C64" w14:textId="77777777" w:rsidR="009521D4" w:rsidRPr="009521D4" w:rsidRDefault="009521D4" w:rsidP="009521D4">
      <w:pPr>
        <w:spacing w:before="120" w:after="120"/>
        <w:jc w:val="both"/>
        <w:rPr>
          <w:b/>
        </w:rPr>
      </w:pPr>
      <w:r w:rsidRPr="009521D4">
        <w:rPr>
          <w:b/>
        </w:rPr>
        <w:t>Nediskriminační postup</w:t>
      </w:r>
    </w:p>
    <w:p w14:paraId="4192A343" w14:textId="63C4E3E6" w:rsidR="009521D4" w:rsidRPr="009521D4" w:rsidRDefault="009521D4" w:rsidP="009521D4">
      <w:pPr>
        <w:spacing w:before="120" w:after="120"/>
        <w:jc w:val="both"/>
      </w:pPr>
      <w:r w:rsidRPr="009521D4">
        <w:t xml:space="preserve">Zásady stanoví pevná pravidla pro spolupráci s </w:t>
      </w:r>
      <w:r w:rsidR="009F3B7C">
        <w:t>I</w:t>
      </w:r>
      <w:r w:rsidRPr="009521D4">
        <w:t xml:space="preserve">nvestory včetně míry závaznosti postupu dle těchto Zásad. Na obdobné </w:t>
      </w:r>
      <w:r w:rsidR="009F3B7C">
        <w:t>I</w:t>
      </w:r>
      <w:r w:rsidRPr="009521D4">
        <w:t xml:space="preserve">nvestiční záměry jednotlivých </w:t>
      </w:r>
      <w:r w:rsidR="009F3B7C">
        <w:t>I</w:t>
      </w:r>
      <w:r w:rsidRPr="009521D4">
        <w:t xml:space="preserve">nvestorů se použijí stejná pravidla. Vůči všem </w:t>
      </w:r>
      <w:r w:rsidR="009F3B7C">
        <w:t>I</w:t>
      </w:r>
      <w:r w:rsidRPr="009521D4">
        <w:t>nvestorům bude postupováno dle jednotných předem stanovených pravidel dle těchto Zásad.</w:t>
      </w:r>
    </w:p>
    <w:p w14:paraId="318E1E41" w14:textId="77777777" w:rsidR="009521D4" w:rsidRPr="009521D4" w:rsidRDefault="009521D4" w:rsidP="009521D4">
      <w:pPr>
        <w:spacing w:before="120" w:after="120"/>
        <w:jc w:val="both"/>
        <w:rPr>
          <w:b/>
        </w:rPr>
      </w:pPr>
      <w:r w:rsidRPr="009521D4">
        <w:rPr>
          <w:b/>
        </w:rPr>
        <w:t>Spolupráce v rámci samostatné působnosti</w:t>
      </w:r>
    </w:p>
    <w:p w14:paraId="342B6015" w14:textId="7F9ACCE9" w:rsidR="009521D4" w:rsidRPr="009521D4" w:rsidRDefault="009521D4" w:rsidP="009521D4">
      <w:pPr>
        <w:spacing w:before="120" w:after="120"/>
        <w:jc w:val="both"/>
      </w:pPr>
      <w:r w:rsidRPr="009521D4">
        <w:t xml:space="preserve">Obec vystupuje v jednání s </w:t>
      </w:r>
      <w:r w:rsidR="004B1405">
        <w:t>I</w:t>
      </w:r>
      <w:r w:rsidRPr="009521D4">
        <w:t xml:space="preserve">nvestorem výhradně v rozsahu své samostatné působnosti a nezasahuje do rozhodovací pravomoci jakýchkoliv správních orgánů v rámci přípravy a realizace </w:t>
      </w:r>
      <w:r w:rsidR="004B1405">
        <w:t>I</w:t>
      </w:r>
      <w:r w:rsidR="004B1405" w:rsidRPr="009521D4">
        <w:t xml:space="preserve">nvestičního </w:t>
      </w:r>
      <w:r w:rsidRPr="009521D4">
        <w:t>záměru.</w:t>
      </w:r>
    </w:p>
    <w:p w14:paraId="7F11CF81" w14:textId="77777777" w:rsidR="009521D4" w:rsidRPr="009521D4" w:rsidRDefault="009521D4" w:rsidP="009521D4">
      <w:pPr>
        <w:spacing w:before="120" w:after="120"/>
        <w:jc w:val="both"/>
        <w:rPr>
          <w:b/>
        </w:rPr>
      </w:pPr>
      <w:r w:rsidRPr="009521D4">
        <w:rPr>
          <w:b/>
        </w:rPr>
        <w:t>Účelová vázanost plnění Investora</w:t>
      </w:r>
    </w:p>
    <w:p w14:paraId="69528BCF" w14:textId="59EA9DA2" w:rsidR="009521D4" w:rsidRDefault="009521D4" w:rsidP="009521D4">
      <w:pPr>
        <w:spacing w:before="120" w:after="120"/>
        <w:jc w:val="both"/>
      </w:pPr>
      <w:r w:rsidRPr="009521D4">
        <w:t xml:space="preserve">Plnění </w:t>
      </w:r>
      <w:r w:rsidR="004B1405">
        <w:t>I</w:t>
      </w:r>
      <w:r w:rsidR="004B1405" w:rsidRPr="009521D4">
        <w:t xml:space="preserve">nvestora </w:t>
      </w:r>
      <w:r w:rsidRPr="009521D4">
        <w:t>bude alokováno na kompenzaci zvýšených nákladů na Veřejnou infrastrukturu a Veřejnou vybavenost vyvolaných Investičním záměrem na území Obce.</w:t>
      </w:r>
    </w:p>
    <w:p w14:paraId="08CC008B" w14:textId="77777777" w:rsidR="00CC5FCC" w:rsidRPr="009521D4" w:rsidRDefault="00CC5FCC" w:rsidP="009521D4">
      <w:pPr>
        <w:spacing w:before="120" w:after="120"/>
        <w:jc w:val="both"/>
      </w:pPr>
    </w:p>
    <w:p w14:paraId="1ECA7F75" w14:textId="77777777" w:rsidR="009521D4" w:rsidRPr="00CC594D" w:rsidRDefault="009521D4" w:rsidP="009521D4">
      <w:pPr>
        <w:pStyle w:val="Nadpis2"/>
        <w:numPr>
          <w:ilvl w:val="0"/>
          <w:numId w:val="26"/>
        </w:numPr>
        <w:spacing w:after="240"/>
        <w:ind w:left="502"/>
        <w:jc w:val="center"/>
        <w:rPr>
          <w:b/>
          <w:bCs/>
          <w:color w:val="auto"/>
        </w:rPr>
      </w:pPr>
      <w:bookmarkStart w:id="0" w:name="_pd4ycb1h003x" w:colFirst="0" w:colLast="0"/>
      <w:bookmarkEnd w:id="0"/>
      <w:r w:rsidRPr="00CC594D">
        <w:rPr>
          <w:b/>
          <w:bCs/>
          <w:color w:val="auto"/>
        </w:rPr>
        <w:lastRenderedPageBreak/>
        <w:t>Pojmy</w:t>
      </w:r>
    </w:p>
    <w:p w14:paraId="59887DA0" w14:textId="77777777" w:rsidR="009521D4" w:rsidRPr="009521D4" w:rsidRDefault="009521D4" w:rsidP="009521D4">
      <w:pPr>
        <w:jc w:val="both"/>
      </w:pPr>
      <w:r w:rsidRPr="009521D4">
        <w:t>Postup a pojmy uvedené v Zásadách nenahrazují postup a pojmy dané platnou legislativou. Není-li v těchto Zásadách uvedeno jinak, pak platí:</w:t>
      </w:r>
    </w:p>
    <w:p w14:paraId="42CA9C3B" w14:textId="3B8070D2" w:rsidR="009521D4" w:rsidRPr="009521D4" w:rsidRDefault="009521D4" w:rsidP="00C90761">
      <w:pPr>
        <w:numPr>
          <w:ilvl w:val="0"/>
          <w:numId w:val="30"/>
        </w:numPr>
        <w:spacing w:before="120" w:after="120" w:line="280" w:lineRule="exact"/>
        <w:jc w:val="both"/>
      </w:pPr>
      <w:r w:rsidRPr="009521D4">
        <w:rPr>
          <w:b/>
        </w:rPr>
        <w:t xml:space="preserve">Investorem </w:t>
      </w:r>
      <w:r w:rsidRPr="009521D4">
        <w:t>se rozumí každý pořizovatel stavby, tedy stavebník dle § 2 odst. 2 písm. c) zákona č. 183/2006 Sb., o územním plánování a stavebním řádu (stavební zákon), ve znění pozdějších předpisů, (dále jen „</w:t>
      </w:r>
      <w:r w:rsidR="0057194A">
        <w:rPr>
          <w:b/>
          <w:bCs/>
        </w:rPr>
        <w:t>S</w:t>
      </w:r>
      <w:r w:rsidRPr="0057194A">
        <w:rPr>
          <w:b/>
          <w:bCs/>
        </w:rPr>
        <w:t>tavební zákon</w:t>
      </w:r>
      <w:r w:rsidRPr="009521D4">
        <w:t xml:space="preserve">“). Za </w:t>
      </w:r>
      <w:r w:rsidR="00B74DDF">
        <w:t>I</w:t>
      </w:r>
      <w:r w:rsidRPr="009521D4">
        <w:t>nvestora se dle těchto Zásad nepovažuje:</w:t>
      </w:r>
    </w:p>
    <w:p w14:paraId="71D8516E" w14:textId="2CB68A23" w:rsidR="009521D4" w:rsidRPr="009521D4" w:rsidRDefault="009521D4" w:rsidP="00C90761">
      <w:pPr>
        <w:spacing w:before="120" w:after="120" w:line="280" w:lineRule="exact"/>
        <w:ind w:left="1276" w:hanging="556"/>
        <w:jc w:val="both"/>
      </w:pPr>
      <w:r w:rsidRPr="009521D4">
        <w:t>a.</w:t>
      </w:r>
      <w:r w:rsidR="006001B8">
        <w:t xml:space="preserve"> </w:t>
      </w:r>
      <w:r w:rsidRPr="009521D4">
        <w:t xml:space="preserve">Obec, příspěvkové organizace zřízené </w:t>
      </w:r>
      <w:r w:rsidR="00B74DDF">
        <w:t>O</w:t>
      </w:r>
      <w:r w:rsidRPr="009521D4">
        <w:t xml:space="preserve">bcí a obchodní společnosti, ve kterých má </w:t>
      </w:r>
      <w:r w:rsidR="00B74DDF">
        <w:t>O</w:t>
      </w:r>
      <w:r w:rsidRPr="009521D4">
        <w:t>bec výlučnou nebo většinovou majetkovou účast;</w:t>
      </w:r>
    </w:p>
    <w:p w14:paraId="12B8EC8A" w14:textId="5A823844" w:rsidR="009521D4" w:rsidRPr="009521D4" w:rsidRDefault="009521D4" w:rsidP="00C90761">
      <w:pPr>
        <w:spacing w:before="120" w:after="120" w:line="280" w:lineRule="exact"/>
        <w:ind w:left="720"/>
        <w:jc w:val="both"/>
      </w:pPr>
      <w:r w:rsidRPr="009521D4">
        <w:t>b.</w:t>
      </w:r>
      <w:r w:rsidR="006001B8">
        <w:t xml:space="preserve"> </w:t>
      </w:r>
      <w:r w:rsidRPr="009521D4">
        <w:t>kraj a příspěvkové organizace zřízené krajem;</w:t>
      </w:r>
    </w:p>
    <w:p w14:paraId="5B571C1C" w14:textId="5C0AA3B7" w:rsidR="009521D4" w:rsidRPr="009521D4" w:rsidRDefault="009521D4" w:rsidP="00C90761">
      <w:pPr>
        <w:spacing w:before="120" w:after="120" w:line="280" w:lineRule="exact"/>
        <w:ind w:left="720"/>
        <w:jc w:val="both"/>
      </w:pPr>
      <w:r w:rsidRPr="009521D4">
        <w:t>c.</w:t>
      </w:r>
      <w:r w:rsidR="006001B8">
        <w:t xml:space="preserve"> </w:t>
      </w:r>
      <w:r w:rsidRPr="009521D4">
        <w:t>stát, jeho organizační složky a státní příspěvkové organizace.</w:t>
      </w:r>
    </w:p>
    <w:p w14:paraId="63FAB28B" w14:textId="77777777" w:rsidR="009521D4" w:rsidRPr="009521D4" w:rsidRDefault="009521D4" w:rsidP="00C90761">
      <w:pPr>
        <w:numPr>
          <w:ilvl w:val="0"/>
          <w:numId w:val="30"/>
        </w:numPr>
        <w:spacing w:before="120" w:after="120" w:line="280" w:lineRule="exact"/>
        <w:jc w:val="both"/>
      </w:pPr>
      <w:r w:rsidRPr="009521D4">
        <w:rPr>
          <w:b/>
        </w:rPr>
        <w:t>Investiční záměrem</w:t>
      </w:r>
      <w:r w:rsidRPr="009521D4">
        <w:t xml:space="preserve"> se rozumí </w:t>
      </w:r>
    </w:p>
    <w:p w14:paraId="23A06B98" w14:textId="77777777" w:rsidR="009521D4" w:rsidRPr="009521D4" w:rsidRDefault="009521D4" w:rsidP="00C90761">
      <w:pPr>
        <w:numPr>
          <w:ilvl w:val="0"/>
          <w:numId w:val="27"/>
        </w:numPr>
        <w:spacing w:before="120" w:after="120" w:line="280" w:lineRule="exact"/>
        <w:jc w:val="both"/>
      </w:pPr>
      <w:r w:rsidRPr="009521D4">
        <w:t>každý nově umísťovaný nebo nově stavebními úpravami vytvořený bytový a nebytový prostor, vyjma staveb, zařízení a udržovacích prací nevyžadujících stavební povolení ani ohlášení ve smyslu § 103 stavebního zákona, na území Obce;</w:t>
      </w:r>
    </w:p>
    <w:p w14:paraId="5C4C6BAD" w14:textId="77777777" w:rsidR="009521D4" w:rsidRPr="009521D4" w:rsidRDefault="009521D4" w:rsidP="00C90761">
      <w:pPr>
        <w:numPr>
          <w:ilvl w:val="0"/>
          <w:numId w:val="27"/>
        </w:numPr>
        <w:spacing w:before="120" w:after="120" w:line="280" w:lineRule="exact"/>
        <w:jc w:val="both"/>
      </w:pPr>
      <w:r w:rsidRPr="009521D4">
        <w:t>dělení či scelování pozemků, popř. souběžná výstavba související dopravní a technické infrastruktury za účelem přípravy těchto pozemků k umisťování rodinných domů či staveb pro rodinnou rekreaci.</w:t>
      </w:r>
    </w:p>
    <w:p w14:paraId="73D0A963" w14:textId="7106DE78" w:rsidR="009521D4" w:rsidRPr="009521D4" w:rsidRDefault="009521D4" w:rsidP="00C90761">
      <w:pPr>
        <w:numPr>
          <w:ilvl w:val="0"/>
          <w:numId w:val="28"/>
        </w:numPr>
        <w:spacing w:before="120" w:after="120" w:line="280" w:lineRule="exact"/>
        <w:jc w:val="both"/>
      </w:pPr>
      <w:r w:rsidRPr="009521D4">
        <w:rPr>
          <w:b/>
        </w:rPr>
        <w:t>Veřejnou infrastrukturou</w:t>
      </w:r>
      <w:r w:rsidRPr="009521D4">
        <w:t xml:space="preserve"> se dle § 2 odst. 1 písm. m) stavebního zákona rozumí dopravní a</w:t>
      </w:r>
      <w:r w:rsidR="006001B8">
        <w:t> </w:t>
      </w:r>
      <w:r w:rsidRPr="009521D4">
        <w:t>technická infrastruktura, občanské vybavení a veřejné prostranství, zřizované nebo užívané ve veřejném zájmu. Veřejná infrastruktura ve smyslu těchto Zásad zahrnuje též vybudování nové nebo úpravy stávající veřejné dopravní či technické infrastruktury, bez které nelze investiční záměr realizovat ve smyslu § 88 stavebního zákona</w:t>
      </w:r>
      <w:r w:rsidR="005F7696">
        <w:t xml:space="preserve"> a § 66 dost. 2 </w:t>
      </w:r>
      <w:r w:rsidR="00B74DDF">
        <w:t>S</w:t>
      </w:r>
      <w:r w:rsidR="005F7696">
        <w:t>tavebního zákona</w:t>
      </w:r>
      <w:r w:rsidRPr="009521D4">
        <w:t>.</w:t>
      </w:r>
    </w:p>
    <w:p w14:paraId="590DBA19" w14:textId="2A6900F3" w:rsidR="009521D4" w:rsidRPr="009521D4" w:rsidRDefault="009521D4" w:rsidP="006D3CF5">
      <w:pPr>
        <w:numPr>
          <w:ilvl w:val="0"/>
          <w:numId w:val="28"/>
        </w:numPr>
        <w:spacing w:before="120" w:after="120" w:line="280" w:lineRule="exact"/>
        <w:jc w:val="both"/>
      </w:pPr>
      <w:r w:rsidRPr="00C90761">
        <w:rPr>
          <w:b/>
        </w:rPr>
        <w:t>Veřejnými službami</w:t>
      </w:r>
      <w:r w:rsidRPr="009521D4">
        <w:t xml:space="preserve"> se dle § 2 odst. 2 zákona č. 128/2000 Sb., o obcích, ve znění pozdějších předpisů, rozumí služby, které </w:t>
      </w:r>
      <w:r w:rsidR="00B74DDF">
        <w:t>O</w:t>
      </w:r>
      <w:r w:rsidRPr="009521D4">
        <w:t xml:space="preserve">bec poskytuje při péči o všestranný rozvoj svého území a o potřeby svých občanů a </w:t>
      </w:r>
      <w:r w:rsidR="00563A29">
        <w:t xml:space="preserve">při </w:t>
      </w:r>
      <w:r w:rsidRPr="009521D4">
        <w:t>ochraně veřejného zájmu tj. např. školství, zdravotnictví, sociální služby, kultura, doprava, veřejný prostor aj.</w:t>
      </w:r>
    </w:p>
    <w:p w14:paraId="3F80BC20" w14:textId="7AF0C018" w:rsidR="009521D4" w:rsidRDefault="009521D4" w:rsidP="00C90761">
      <w:pPr>
        <w:numPr>
          <w:ilvl w:val="0"/>
          <w:numId w:val="28"/>
        </w:numPr>
        <w:spacing w:before="120" w:after="120" w:line="280" w:lineRule="exact"/>
        <w:jc w:val="both"/>
      </w:pPr>
      <w:r w:rsidRPr="009521D4">
        <w:rPr>
          <w:b/>
        </w:rPr>
        <w:t>Investičním příspěvkem</w:t>
      </w:r>
      <w:r w:rsidRPr="009521D4">
        <w:t xml:space="preserve"> se rozumí peněžní i nepeněžní plnění </w:t>
      </w:r>
      <w:r w:rsidR="00B74DDF">
        <w:t>I</w:t>
      </w:r>
      <w:r w:rsidRPr="009521D4">
        <w:t>nvestora, jak jsou definovány v dalších bodech, uskutečněné za účelem pokrytí části nákladů na novou Veřejnou infrastrukturu nebo Veřejnou službu vyvolanou Investičním záměrem definovaným ve Smlouvě o investičním příspěvku</w:t>
      </w:r>
      <w:r w:rsidR="005F7696">
        <w:t xml:space="preserve">, </w:t>
      </w:r>
      <w:r w:rsidRPr="009521D4">
        <w:t xml:space="preserve">Smlouvě o spolupráci </w:t>
      </w:r>
      <w:r w:rsidR="005F7696">
        <w:t xml:space="preserve">nebo Plánovací smlouvě </w:t>
      </w:r>
      <w:r w:rsidR="005F7696" w:rsidRPr="009521D4">
        <w:t>uzavřen</w:t>
      </w:r>
      <w:r w:rsidR="005F7696">
        <w:t>é</w:t>
      </w:r>
      <w:r w:rsidR="005F7696" w:rsidRPr="009521D4">
        <w:t xml:space="preserve"> </w:t>
      </w:r>
      <w:r w:rsidRPr="009521D4">
        <w:t xml:space="preserve">mezi Investorem a Obcí, nebo vyvolanou změnou ÚP, ke </w:t>
      </w:r>
      <w:r w:rsidR="005F7696" w:rsidRPr="009521D4">
        <w:t>kter</w:t>
      </w:r>
      <w:r w:rsidR="005F7696">
        <w:t>é</w:t>
      </w:r>
      <w:r w:rsidR="005F7696" w:rsidRPr="009521D4">
        <w:t xml:space="preserve"> </w:t>
      </w:r>
      <w:r w:rsidRPr="009521D4">
        <w:t xml:space="preserve">Obec s Investorem uzavřela Memorandum o spolupráci. </w:t>
      </w:r>
    </w:p>
    <w:p w14:paraId="48BDE746" w14:textId="4D6E966C" w:rsidR="009521D4" w:rsidRPr="009521D4" w:rsidRDefault="009521D4" w:rsidP="00C90761">
      <w:pPr>
        <w:spacing w:before="120" w:after="120" w:line="280" w:lineRule="exact"/>
        <w:ind w:left="709"/>
        <w:jc w:val="both"/>
      </w:pPr>
      <w:r w:rsidRPr="009521D4">
        <w:t>Namísto nebo vedle poskytnutí Peněžního plnění se za podmínek vymezených v Zásadách může Obec s Investorem dohodnout na Nepeněžním plnění, sloužícímu k účelu uvedenému v těchto Zásadách, je-li jeho poskytnutí v souladu s právní úpravou zadávání veřejných zakázek. Dohoda o</w:t>
      </w:r>
      <w:r w:rsidR="006001B8">
        <w:t> </w:t>
      </w:r>
      <w:r w:rsidRPr="009521D4">
        <w:t xml:space="preserve">Nepeněžním plnění Investičního příspěvku je součástí Memoranda o spolupráci, </w:t>
      </w:r>
      <w:r w:rsidR="00A14306">
        <w:t xml:space="preserve">Plánovací smlouvy, </w:t>
      </w:r>
      <w:r w:rsidRPr="009521D4">
        <w:t>Smlouvy o spolupráci anebo Smlouvy o investičním příspěvku, obsahujících parametry Nepeněžního plnění a podmínky jeho převzetí Obcí.</w:t>
      </w:r>
    </w:p>
    <w:p w14:paraId="139CBD2E" w14:textId="7AB72281" w:rsidR="009521D4" w:rsidRPr="009521D4" w:rsidRDefault="009521D4" w:rsidP="00C90761">
      <w:pPr>
        <w:numPr>
          <w:ilvl w:val="0"/>
          <w:numId w:val="28"/>
        </w:numPr>
        <w:spacing w:before="120" w:after="120" w:line="280" w:lineRule="exact"/>
        <w:jc w:val="both"/>
      </w:pPr>
      <w:r w:rsidRPr="009521D4">
        <w:rPr>
          <w:b/>
          <w:bCs/>
        </w:rPr>
        <w:t xml:space="preserve">Peněžním plněním </w:t>
      </w:r>
      <w:r w:rsidRPr="009521D4">
        <w:t xml:space="preserve">Investičního příspěvku se rozumí finanční plnění </w:t>
      </w:r>
      <w:r w:rsidR="00A14306">
        <w:t>I</w:t>
      </w:r>
      <w:r w:rsidRPr="009521D4">
        <w:t>nvestora uskutečněné za účelem pokrytí části nákladů na novou Veřejnou infrastrukturu nebo Veřejnou službu vyvolanou Investičním záměrem, změnou ÚP nebo pořízením RP. Peněžní plnění Investičního příspěvku není místním poplatkem ve smyslu zákona č. 565/1990 Sb., o místních poplatcích, ve znění pozdějších předpisů.</w:t>
      </w:r>
    </w:p>
    <w:p w14:paraId="7C7AE7AA" w14:textId="7B9748B8" w:rsidR="009521D4" w:rsidRPr="009521D4" w:rsidRDefault="009521D4" w:rsidP="00C90761">
      <w:pPr>
        <w:numPr>
          <w:ilvl w:val="0"/>
          <w:numId w:val="28"/>
        </w:numPr>
        <w:spacing w:before="120" w:after="120" w:line="280" w:lineRule="exact"/>
        <w:jc w:val="both"/>
      </w:pPr>
      <w:r w:rsidRPr="009521D4">
        <w:rPr>
          <w:b/>
        </w:rPr>
        <w:lastRenderedPageBreak/>
        <w:t>Nepeněžním plněním</w:t>
      </w:r>
      <w:r w:rsidRPr="009521D4">
        <w:t xml:space="preserve"> Investičního příspěvku se rozumí věcné, nepeněžní plnění Investičního příspěvku </w:t>
      </w:r>
      <w:r w:rsidR="005372D3">
        <w:t>I</w:t>
      </w:r>
      <w:r w:rsidRPr="009521D4">
        <w:t xml:space="preserve">nvestorem. Nepeněžním plněním Investičního příspěvku mohou být budovy pro základní a mateřské školy, budovy pro zdravotnické a sociální zařízení a sportovní budovy, hřiště či jiná veřejná infrastruktura ve smyslu § 2 odst. 1 písm. m) </w:t>
      </w:r>
      <w:r w:rsidR="006462E0">
        <w:t>S</w:t>
      </w:r>
      <w:r w:rsidRPr="009521D4">
        <w:t>tavebního zákona,</w:t>
      </w:r>
      <w:r w:rsidRPr="009521D4" w:rsidDel="006A4EAA">
        <w:t xml:space="preserve"> </w:t>
      </w:r>
      <w:r w:rsidRPr="009521D4">
        <w:t xml:space="preserve">k jejichž výstavbě se podle podmínek či požadavků Obce Investor zaváže v Memorandu o spolupráci, </w:t>
      </w:r>
      <w:r w:rsidR="005372D3">
        <w:t xml:space="preserve">Plánovací smlouvě, </w:t>
      </w:r>
      <w:r w:rsidRPr="009521D4">
        <w:t>Smlouvě o spolupráci nebo Smlouvě o investičním příspěvku. Investorem vybudované stavby a</w:t>
      </w:r>
      <w:r w:rsidR="006001B8">
        <w:t> </w:t>
      </w:r>
      <w:r w:rsidRPr="009521D4">
        <w:t xml:space="preserve">zařízení představující Nepeněžní plnění mohou být podle konkrétních podmínek dohodnutých </w:t>
      </w:r>
      <w:r w:rsidR="005372D3">
        <w:t>v</w:t>
      </w:r>
      <w:r w:rsidR="006001B8">
        <w:t> </w:t>
      </w:r>
      <w:r w:rsidR="005372D3">
        <w:t>Plánovací smlouvě,</w:t>
      </w:r>
      <w:r w:rsidR="005372D3" w:rsidRPr="009521D4">
        <w:t xml:space="preserve"> </w:t>
      </w:r>
      <w:r w:rsidR="004852B8" w:rsidRPr="009521D4">
        <w:t>Memorandu o spolupráci</w:t>
      </w:r>
      <w:r w:rsidR="004852B8">
        <w:t>,</w:t>
      </w:r>
      <w:r w:rsidR="004852B8" w:rsidRPr="009521D4">
        <w:t xml:space="preserve"> </w:t>
      </w:r>
      <w:r w:rsidRPr="009521D4">
        <w:t xml:space="preserve">Smlouvě o spolupráci nebo Smlouvě o investičním příspěvku převedeny do vlastnictví Obce. Nepeněžním plněním mohou být též např. vystavěné byty převedené do vlastnictví Obce či jiná nemovitá či movitá věc, na které se Obec s </w:t>
      </w:r>
      <w:r w:rsidR="0002596B">
        <w:t>I</w:t>
      </w:r>
      <w:r w:rsidRPr="009521D4">
        <w:t xml:space="preserve">nvestorem ve smlouvách dohodne. Hodnota </w:t>
      </w:r>
      <w:r w:rsidR="0002596B">
        <w:t>N</w:t>
      </w:r>
      <w:r w:rsidRPr="009521D4">
        <w:t>epeněžního plnění je v Memorandu o spolupráci,</w:t>
      </w:r>
      <w:r w:rsidR="006001B8">
        <w:t xml:space="preserve"> </w:t>
      </w:r>
      <w:bookmarkStart w:id="1" w:name="_Hlk103588924"/>
      <w:r w:rsidR="005372D3">
        <w:t>Plánovací smlouvě,</w:t>
      </w:r>
      <w:r w:rsidR="005372D3" w:rsidRPr="009521D4">
        <w:t xml:space="preserve"> </w:t>
      </w:r>
      <w:r w:rsidRPr="009521D4">
        <w:t>Smlouvě o spolupráci nebo Smlouvě o investičním příspěvku</w:t>
      </w:r>
      <w:bookmarkEnd w:id="1"/>
      <w:r w:rsidRPr="009521D4">
        <w:t xml:space="preserve"> stanovena fixní částkou dle odborného odhadu nákladové ceny, zpracovaného odhadcem nebo znalcem. Nepeněžním plněním není závazek </w:t>
      </w:r>
      <w:r w:rsidR="0002596B">
        <w:t>I</w:t>
      </w:r>
      <w:r w:rsidRPr="009521D4">
        <w:t xml:space="preserve">nvestora podílet se na vybudování nové nebo úpravách stávající veřejné dopravní či technické infrastruktury, bez které nelze </w:t>
      </w:r>
      <w:r w:rsidR="0002596B">
        <w:t>I</w:t>
      </w:r>
      <w:r w:rsidRPr="009521D4">
        <w:t>nvestiční záměr realizovat ve smyslu § 88 stavebního zákona.</w:t>
      </w:r>
      <w:r w:rsidR="00370B9C">
        <w:t xml:space="preserve"> Nepeněžním plněním rovněž není závazek </w:t>
      </w:r>
      <w:r w:rsidR="0002596B">
        <w:t>I</w:t>
      </w:r>
      <w:r w:rsidR="00370B9C">
        <w:t xml:space="preserve">nvestora podílet se při vydání RP </w:t>
      </w:r>
      <w:r w:rsidR="00370B9C" w:rsidRPr="00370B9C">
        <w:t>na vybudování nové nebo na úpravách stávající veřejné infrastruktury</w:t>
      </w:r>
      <w:r w:rsidR="00370B9C">
        <w:t xml:space="preserve"> </w:t>
      </w:r>
      <w:r w:rsidR="00370B9C" w:rsidRPr="009521D4">
        <w:t xml:space="preserve">ve smyslu § </w:t>
      </w:r>
      <w:r w:rsidR="00370B9C">
        <w:t>66 odst. 2</w:t>
      </w:r>
      <w:r w:rsidR="00370B9C" w:rsidRPr="009521D4">
        <w:t xml:space="preserve"> stavebního zákona.</w:t>
      </w:r>
    </w:p>
    <w:p w14:paraId="7E6017CD" w14:textId="5B1F894E" w:rsidR="009521D4" w:rsidRPr="009521D4" w:rsidRDefault="009521D4" w:rsidP="00C90761">
      <w:pPr>
        <w:numPr>
          <w:ilvl w:val="0"/>
          <w:numId w:val="28"/>
        </w:numPr>
        <w:spacing w:before="120" w:after="120" w:line="280" w:lineRule="exact"/>
        <w:jc w:val="both"/>
      </w:pPr>
      <w:r w:rsidRPr="009521D4">
        <w:rPr>
          <w:b/>
        </w:rPr>
        <w:t>Smlouvou o spolupráci</w:t>
      </w:r>
      <w:r w:rsidRPr="009521D4">
        <w:t xml:space="preserve"> se rozumí smlouva uzavřená mezi </w:t>
      </w:r>
      <w:r w:rsidR="00F912BC">
        <w:t>I</w:t>
      </w:r>
      <w:r w:rsidRPr="009521D4">
        <w:t xml:space="preserve">nvestorem a </w:t>
      </w:r>
      <w:r w:rsidR="00F912BC">
        <w:t>O</w:t>
      </w:r>
      <w:r w:rsidRPr="009521D4">
        <w:t>bcí dle § 1746 odst. 2 zák. č. 89/2012 Sb., Občanský zákoník, ve znění pozdějších předpisů (dále jen „</w:t>
      </w:r>
      <w:r w:rsidRPr="0057194A">
        <w:rPr>
          <w:b/>
          <w:bCs/>
        </w:rPr>
        <w:t>Občanský zákoník</w:t>
      </w:r>
      <w:r w:rsidRPr="009521D4">
        <w:t xml:space="preserve">“) tehdy, kdy </w:t>
      </w:r>
      <w:r w:rsidR="00F912BC">
        <w:t>I</w:t>
      </w:r>
      <w:r w:rsidRPr="009521D4">
        <w:t xml:space="preserve">nvestiční záměr </w:t>
      </w:r>
      <w:r w:rsidR="00F912BC">
        <w:t>I</w:t>
      </w:r>
      <w:r w:rsidRPr="009521D4">
        <w:t xml:space="preserve">nvestora klade ve smyslu § 88 </w:t>
      </w:r>
      <w:r w:rsidR="00F912BC">
        <w:t>S</w:t>
      </w:r>
      <w:r w:rsidRPr="009521D4">
        <w:t xml:space="preserve">tavebního zákona takové požadavky na veřejnou dopravní a technickou infrastrukturu, že jej nelze bez vybudování příslušných nových staveb a zařízení nebo úpravy stávajících realizovat. Předmětem Smlouvy o spolupráci je vždy závazek </w:t>
      </w:r>
      <w:r w:rsidR="00F912BC">
        <w:t>I</w:t>
      </w:r>
      <w:r w:rsidRPr="009521D4">
        <w:t xml:space="preserve">nvestora se finančně podílet na vybudování či úpravě veřejné dopravní a technické infrastruktury nezbytné pro </w:t>
      </w:r>
      <w:r w:rsidR="00F912BC">
        <w:t>I</w:t>
      </w:r>
      <w:r w:rsidRPr="009521D4">
        <w:t>nvestiční záměr dle § 88 stavebního zákona. Předmětem Smlouvy o</w:t>
      </w:r>
      <w:r w:rsidR="006001B8">
        <w:t> </w:t>
      </w:r>
      <w:r w:rsidRPr="009521D4">
        <w:t xml:space="preserve">spolupráci je dále závazek Obce poskytnout </w:t>
      </w:r>
      <w:r w:rsidR="00F912BC">
        <w:t>I</w:t>
      </w:r>
      <w:r w:rsidRPr="009521D4">
        <w:t xml:space="preserve">nvestorovi v rámci samostatné působnosti součinnost s umístěním jeho investičního záměru a závazek </w:t>
      </w:r>
      <w:r w:rsidR="00F912BC">
        <w:t>I</w:t>
      </w:r>
      <w:r w:rsidRPr="009521D4">
        <w:t xml:space="preserve">nvestora poskytnout </w:t>
      </w:r>
      <w:r w:rsidR="00F912BC">
        <w:t>O</w:t>
      </w:r>
      <w:r w:rsidRPr="009521D4">
        <w:t xml:space="preserve">bci Investiční příspěvek. </w:t>
      </w:r>
    </w:p>
    <w:p w14:paraId="4CD3AE01" w14:textId="77777777" w:rsidR="009521D4" w:rsidRPr="009521D4" w:rsidRDefault="009521D4" w:rsidP="00C90761">
      <w:pPr>
        <w:spacing w:before="120" w:after="120" w:line="280" w:lineRule="exact"/>
        <w:ind w:left="720"/>
        <w:jc w:val="both"/>
      </w:pPr>
      <w:r w:rsidRPr="00641372">
        <w:t>Vzor Smlouvy o spolupráci je nedílnou součástí těchto Zásad.</w:t>
      </w:r>
    </w:p>
    <w:p w14:paraId="46B3EEDE" w14:textId="32A66E29" w:rsidR="009521D4" w:rsidRPr="009521D4" w:rsidRDefault="009521D4" w:rsidP="00C90761">
      <w:pPr>
        <w:numPr>
          <w:ilvl w:val="0"/>
          <w:numId w:val="28"/>
        </w:numPr>
        <w:spacing w:before="120" w:after="120" w:line="280" w:lineRule="exact"/>
        <w:jc w:val="both"/>
      </w:pPr>
      <w:r w:rsidRPr="009521D4">
        <w:rPr>
          <w:b/>
        </w:rPr>
        <w:t xml:space="preserve">Smlouvou o investičním příspěvku </w:t>
      </w:r>
      <w:r w:rsidRPr="009521D4">
        <w:t xml:space="preserve">se rozumí smlouva uzavřená mezi Investorem a </w:t>
      </w:r>
      <w:r w:rsidR="00162558">
        <w:t>O</w:t>
      </w:r>
      <w:r w:rsidR="00162558" w:rsidRPr="009521D4">
        <w:t xml:space="preserve">bcí </w:t>
      </w:r>
      <w:r w:rsidRPr="009521D4">
        <w:t xml:space="preserve">dle § 1746 odst. 2 Občanského zákoníku v případě, že není třeba uzavírat Smlouvu o spolupráci. Předmětem smlouvy o investičním příspěvku je závazek </w:t>
      </w:r>
      <w:r w:rsidR="00287A7E">
        <w:t>O</w:t>
      </w:r>
      <w:r w:rsidRPr="009521D4">
        <w:t xml:space="preserve">bce poskytnout Investorovi v rámci samostatné působnosti součinnost s umístěním jeho Investičního záměru a závazek Investora poskytnout </w:t>
      </w:r>
      <w:r w:rsidR="00937D49">
        <w:t>O</w:t>
      </w:r>
      <w:r w:rsidRPr="009521D4">
        <w:t xml:space="preserve">bci Investiční příspěvek. </w:t>
      </w:r>
    </w:p>
    <w:p w14:paraId="3E7B9AA7" w14:textId="77777777" w:rsidR="009521D4" w:rsidRPr="009521D4" w:rsidRDefault="009521D4" w:rsidP="00C90761">
      <w:pPr>
        <w:spacing w:before="120" w:after="120" w:line="280" w:lineRule="exact"/>
        <w:ind w:left="720"/>
        <w:jc w:val="both"/>
      </w:pPr>
      <w:r w:rsidRPr="00641372">
        <w:rPr>
          <w:rFonts w:cs="Times New Roman"/>
        </w:rPr>
        <w:t>Vzor Smlouvy o investičním příspěvku je nedílnou součástí těchto Zásad.</w:t>
      </w:r>
    </w:p>
    <w:p w14:paraId="308ADE38" w14:textId="0EB62B2B" w:rsidR="00CA69BE" w:rsidRDefault="009521D4" w:rsidP="00C90761">
      <w:pPr>
        <w:numPr>
          <w:ilvl w:val="0"/>
          <w:numId w:val="28"/>
        </w:numPr>
        <w:spacing w:before="120" w:after="120" w:line="280" w:lineRule="exact"/>
        <w:jc w:val="both"/>
      </w:pPr>
      <w:r w:rsidRPr="009521D4">
        <w:rPr>
          <w:b/>
        </w:rPr>
        <w:t xml:space="preserve">Memorandem o spolupráci </w:t>
      </w:r>
      <w:r w:rsidRPr="009521D4">
        <w:t>se</w:t>
      </w:r>
      <w:r w:rsidRPr="009521D4">
        <w:rPr>
          <w:b/>
        </w:rPr>
        <w:t xml:space="preserve"> </w:t>
      </w:r>
      <w:r w:rsidRPr="009521D4">
        <w:t xml:space="preserve">rozumí </w:t>
      </w:r>
      <w:bookmarkStart w:id="2" w:name="_Hlk104363558"/>
      <w:r w:rsidRPr="009521D4">
        <w:t xml:space="preserve">smlouva uzavřená mezi </w:t>
      </w:r>
      <w:r w:rsidR="00162558">
        <w:t>I</w:t>
      </w:r>
      <w:r w:rsidR="00162558" w:rsidRPr="009521D4">
        <w:t xml:space="preserve">nvestorem </w:t>
      </w:r>
      <w:r w:rsidRPr="009521D4">
        <w:t xml:space="preserve">a </w:t>
      </w:r>
      <w:bookmarkEnd w:id="2"/>
      <w:r w:rsidR="00162558">
        <w:t>O</w:t>
      </w:r>
      <w:r w:rsidR="00162558" w:rsidRPr="009521D4">
        <w:t xml:space="preserve">bcí </w:t>
      </w:r>
      <w:bookmarkStart w:id="3" w:name="_Hlk104397199"/>
      <w:r w:rsidRPr="009521D4">
        <w:t xml:space="preserve">dle § 1746 odst. 2 Občanského zákoníku </w:t>
      </w:r>
      <w:bookmarkEnd w:id="3"/>
      <w:r w:rsidRPr="009521D4">
        <w:t>v případě, kdy Investiční záměr vyžaduje Změnu ÚP. Předmětem Memoranda o spolupráci je závazek Obce poskytnout v rámci její samostatné působnosti potřebnou součinnost k tomu, aby byl návrh na Změnu ÚP schválen, a závazek Investora poskytnout Obci Investiční příspěvek. Obec se v rámci spolupráce nemůže zavázat k</w:t>
      </w:r>
      <w:r w:rsidR="006001B8">
        <w:t> </w:t>
      </w:r>
      <w:r w:rsidRPr="009521D4">
        <w:t>tomu, že bude Změna ÚP v jakékoliv konkrétní podobě přijat</w:t>
      </w:r>
      <w:r w:rsidR="00CF0125">
        <w:t>a</w:t>
      </w:r>
      <w:r w:rsidRPr="009521D4">
        <w:t>. Tímto závazkem není jakkoliv dotčeno svobodné rozhodování zastupitelstva Obce o navrhované Změně ÚP, zejména tím není dotčena jeho povinnost před vydáním Změny ÚP ve smyslu § 54 odst. 2 stavebního zákona ověřit, že Změna ÚP není v rozporu s</w:t>
      </w:r>
      <w:r w:rsidR="00CC594D">
        <w:t> </w:t>
      </w:r>
      <w:r w:rsidRPr="009521D4">
        <w:t xml:space="preserve">politikou územního rozvoje, územním rozvojovým plánem, s územně plánovací dokumentací vydanou krajem nebo výsledkem řešení rozporů a se stanovisky dotčených orgánů nebo stanoviskem krajského úřadu kraje. </w:t>
      </w:r>
    </w:p>
    <w:p w14:paraId="4C849B09" w14:textId="3194B259" w:rsidR="009521D4" w:rsidRPr="009521D4" w:rsidRDefault="009521D4" w:rsidP="00C90761">
      <w:pPr>
        <w:spacing w:before="120" w:after="120" w:line="280" w:lineRule="exact"/>
        <w:ind w:left="720"/>
        <w:jc w:val="both"/>
      </w:pPr>
      <w:r w:rsidRPr="00641372">
        <w:t>Vzor Memoranda o spolupráci je nedílnou součástí těchto Zásad.</w:t>
      </w:r>
    </w:p>
    <w:p w14:paraId="7CD40324" w14:textId="542A0B84" w:rsidR="000C7756" w:rsidRPr="00680E3F" w:rsidRDefault="00C60ACE" w:rsidP="00C90761">
      <w:pPr>
        <w:numPr>
          <w:ilvl w:val="0"/>
          <w:numId w:val="28"/>
        </w:numPr>
        <w:spacing w:before="120" w:after="120" w:line="280" w:lineRule="exact"/>
        <w:jc w:val="both"/>
        <w:rPr>
          <w:bCs/>
        </w:rPr>
      </w:pPr>
      <w:r w:rsidRPr="00680E3F">
        <w:rPr>
          <w:b/>
        </w:rPr>
        <w:lastRenderedPageBreak/>
        <w:t xml:space="preserve">Plánovací smlouvou </w:t>
      </w:r>
      <w:r w:rsidRPr="00092687">
        <w:rPr>
          <w:bCs/>
        </w:rPr>
        <w:t>se rozumí</w:t>
      </w:r>
      <w:r w:rsidRPr="00C60ACE">
        <w:t xml:space="preserve"> </w:t>
      </w:r>
      <w:r w:rsidRPr="00680E3F">
        <w:rPr>
          <w:bCs/>
        </w:rPr>
        <w:t xml:space="preserve">smlouva uzavřená mezi </w:t>
      </w:r>
      <w:r w:rsidR="00162558" w:rsidRPr="00680E3F">
        <w:rPr>
          <w:bCs/>
        </w:rPr>
        <w:t>I</w:t>
      </w:r>
      <w:r w:rsidRPr="00680E3F">
        <w:rPr>
          <w:bCs/>
        </w:rPr>
        <w:t xml:space="preserve">nvestorem a </w:t>
      </w:r>
      <w:r w:rsidR="00162558" w:rsidRPr="00680E3F">
        <w:rPr>
          <w:bCs/>
        </w:rPr>
        <w:t>O</w:t>
      </w:r>
      <w:r w:rsidRPr="00680E3F">
        <w:rPr>
          <w:bCs/>
        </w:rPr>
        <w:t>bcí</w:t>
      </w:r>
      <w:r w:rsidRPr="00C60ACE">
        <w:t xml:space="preserve"> </w:t>
      </w:r>
      <w:r w:rsidRPr="00680E3F">
        <w:rPr>
          <w:bCs/>
        </w:rPr>
        <w:t xml:space="preserve">dle § 66 odst. 2 </w:t>
      </w:r>
      <w:r w:rsidR="00937D49">
        <w:rPr>
          <w:bCs/>
        </w:rPr>
        <w:t>S</w:t>
      </w:r>
      <w:r w:rsidRPr="00680E3F">
        <w:rPr>
          <w:bCs/>
        </w:rPr>
        <w:t>tavebního zákona</w:t>
      </w:r>
      <w:r w:rsidR="00162558" w:rsidRPr="00680E3F">
        <w:rPr>
          <w:bCs/>
        </w:rPr>
        <w:t xml:space="preserve"> a přílohy č. 13 vyhlášky č. 500/2006 Sb., o územně analytických podkladech, územně plánovací dokumentaci a způsobu evidence územně plánovací činnosti, v případě Pořízení RP.</w:t>
      </w:r>
      <w:r w:rsidR="00162558" w:rsidRPr="00162558">
        <w:t xml:space="preserve"> </w:t>
      </w:r>
      <w:r w:rsidR="00E76BBF" w:rsidRPr="00680E3F">
        <w:rPr>
          <w:bCs/>
        </w:rPr>
        <w:t xml:space="preserve">Předmětem Plánovací smlouvy je závazek Investora podílet se na vybudování nové nebo na úpravách stávající veřejné infrastruktury dle § 66 odst. 2 </w:t>
      </w:r>
      <w:r w:rsidR="00937D49">
        <w:rPr>
          <w:bCs/>
        </w:rPr>
        <w:t>S</w:t>
      </w:r>
      <w:r w:rsidR="00E76BBF" w:rsidRPr="00680E3F">
        <w:rPr>
          <w:bCs/>
        </w:rPr>
        <w:t xml:space="preserve">tavebního zákona. </w:t>
      </w:r>
      <w:r w:rsidR="00162558" w:rsidRPr="00680E3F">
        <w:rPr>
          <w:bCs/>
        </w:rPr>
        <w:t>Předmětem Plánovací smlouvy je</w:t>
      </w:r>
      <w:r w:rsidR="00E76BBF" w:rsidRPr="00680E3F">
        <w:rPr>
          <w:bCs/>
        </w:rPr>
        <w:t xml:space="preserve"> dále</w:t>
      </w:r>
      <w:r w:rsidR="00162558" w:rsidRPr="00680E3F">
        <w:rPr>
          <w:bCs/>
        </w:rPr>
        <w:t xml:space="preserve"> závazek Obce poskytnout v rámci její samostatné působnosti potřebnou součinnost k tomu, aby byl návrh RP schválen, a závazek Investora poskytnout Obci Investiční příspěvek. Obec se v rámci spolupráce nemůže zavázat k tomu, že bude RP v jakékoliv konkrétní podobě přijat. Tímto závazkem není jakkoliv dotčeno svobodné rozhodování zastupitelstva Obce o navrhovaném RP, zejména tím není dotčena jeho povinnost před vydáním RP ve smyslu § 69 odst. 2 </w:t>
      </w:r>
      <w:r w:rsidR="00937D49">
        <w:rPr>
          <w:bCs/>
        </w:rPr>
        <w:t>S</w:t>
      </w:r>
      <w:r w:rsidR="00162558" w:rsidRPr="00680E3F">
        <w:rPr>
          <w:bCs/>
        </w:rPr>
        <w:t xml:space="preserve">tavebního zákona ověřit, že </w:t>
      </w:r>
      <w:r w:rsidR="000C7756" w:rsidRPr="00680E3F">
        <w:rPr>
          <w:bCs/>
        </w:rPr>
        <w:t>návrh</w:t>
      </w:r>
      <w:r w:rsidR="00162558" w:rsidRPr="00680E3F">
        <w:rPr>
          <w:bCs/>
        </w:rPr>
        <w:t xml:space="preserve"> RP není v rozporu s politikou územního rozvoje, územním rozvojovým plánem, s územně plánovací dokumentací vydanou krajem</w:t>
      </w:r>
      <w:r w:rsidR="000C7756" w:rsidRPr="00680E3F">
        <w:rPr>
          <w:bCs/>
        </w:rPr>
        <w:t xml:space="preserve">, </w:t>
      </w:r>
      <w:r w:rsidR="00162558" w:rsidRPr="00680E3F">
        <w:rPr>
          <w:bCs/>
        </w:rPr>
        <w:t xml:space="preserve">s územně plánovací dokumentací </w:t>
      </w:r>
      <w:r w:rsidR="00937D49">
        <w:rPr>
          <w:bCs/>
        </w:rPr>
        <w:t>O</w:t>
      </w:r>
      <w:r w:rsidR="00162558" w:rsidRPr="00680E3F">
        <w:rPr>
          <w:bCs/>
        </w:rPr>
        <w:t xml:space="preserve">bce nebo výsledkem řešení rozporů a se stanovisky dotčených orgánů nebo stanoviskem krajského úřadu kraje. </w:t>
      </w:r>
    </w:p>
    <w:p w14:paraId="1C187346" w14:textId="37DC56A4" w:rsidR="00C60ACE" w:rsidRPr="00162558" w:rsidRDefault="00162558" w:rsidP="00C90761">
      <w:pPr>
        <w:spacing w:before="120" w:after="120" w:line="280" w:lineRule="exact"/>
        <w:ind w:left="720"/>
        <w:jc w:val="both"/>
        <w:rPr>
          <w:bCs/>
        </w:rPr>
      </w:pPr>
      <w:r w:rsidRPr="00641372">
        <w:rPr>
          <w:bCs/>
        </w:rPr>
        <w:t xml:space="preserve">Vzor </w:t>
      </w:r>
      <w:r w:rsidR="000C7756" w:rsidRPr="00641372">
        <w:rPr>
          <w:bCs/>
        </w:rPr>
        <w:t xml:space="preserve">Plánovací smlouvy </w:t>
      </w:r>
      <w:r w:rsidRPr="00641372">
        <w:rPr>
          <w:bCs/>
        </w:rPr>
        <w:t>je nedílnou součástí těchto Zásad.</w:t>
      </w:r>
    </w:p>
    <w:p w14:paraId="2CCAE1A7" w14:textId="481563DE" w:rsidR="009521D4" w:rsidRPr="00894DF1" w:rsidRDefault="009521D4" w:rsidP="00C90761">
      <w:pPr>
        <w:numPr>
          <w:ilvl w:val="0"/>
          <w:numId w:val="28"/>
        </w:numPr>
        <w:spacing w:before="120" w:after="120" w:line="280" w:lineRule="exact"/>
        <w:jc w:val="both"/>
      </w:pPr>
      <w:r w:rsidRPr="009521D4">
        <w:rPr>
          <w:b/>
        </w:rPr>
        <w:t xml:space="preserve">Změnou ÚP </w:t>
      </w:r>
      <w:r w:rsidRPr="009521D4">
        <w:t xml:space="preserve">se rozumí </w:t>
      </w:r>
      <w:r w:rsidR="00937D49">
        <w:t>z</w:t>
      </w:r>
      <w:r w:rsidRPr="009521D4">
        <w:t xml:space="preserve">měna </w:t>
      </w:r>
      <w:r w:rsidR="00937D49">
        <w:t>ÚP</w:t>
      </w:r>
      <w:r w:rsidRPr="009521D4">
        <w:t xml:space="preserve">, kterou je nově vymezená zastavitelná plocha k zastavění a/nebo která z důvodu změny funkčního využití nebo podmínek prostorového uspořádání plochy umožňuje zvýšení intenzity zastavění plochy a/nebo </w:t>
      </w:r>
      <w:r w:rsidRPr="00894DF1">
        <w:t>Navýšení HPP.</w:t>
      </w:r>
    </w:p>
    <w:p w14:paraId="368B3226" w14:textId="67E4900A" w:rsidR="009521D4" w:rsidRPr="00894DF1" w:rsidRDefault="00A01408" w:rsidP="00C90761">
      <w:pPr>
        <w:numPr>
          <w:ilvl w:val="0"/>
          <w:numId w:val="28"/>
        </w:numPr>
        <w:spacing w:before="120" w:after="120" w:line="280" w:lineRule="exact"/>
        <w:jc w:val="both"/>
        <w:rPr>
          <w:rFonts w:cs="Times New Roman"/>
        </w:rPr>
      </w:pPr>
      <w:r w:rsidRPr="00894DF1">
        <w:rPr>
          <w:rFonts w:cs="Times New Roman"/>
          <w:b/>
          <w:bCs/>
        </w:rPr>
        <w:t>Pořízením RP</w:t>
      </w:r>
      <w:r w:rsidRPr="00894DF1">
        <w:rPr>
          <w:rFonts w:cs="Times New Roman"/>
        </w:rPr>
        <w:t xml:space="preserve"> se rozumí pořízení regulačního plánu, jehož vydáním ÚP podmiňuje rozhodování o</w:t>
      </w:r>
      <w:r w:rsidR="006001B8" w:rsidRPr="00894DF1">
        <w:rPr>
          <w:rFonts w:cs="Times New Roman"/>
        </w:rPr>
        <w:t> </w:t>
      </w:r>
      <w:r w:rsidRPr="00894DF1">
        <w:rPr>
          <w:rFonts w:cs="Times New Roman"/>
        </w:rPr>
        <w:t>změnách v území,</w:t>
      </w:r>
      <w:r w:rsidR="006001B8" w:rsidRPr="00894DF1">
        <w:rPr>
          <w:rFonts w:cs="Times New Roman"/>
        </w:rPr>
        <w:t xml:space="preserve"> </w:t>
      </w:r>
      <w:r w:rsidRPr="00894DF1">
        <w:rPr>
          <w:rFonts w:cs="Times New Roman"/>
        </w:rPr>
        <w:t>a kterým se nahrazuje územní rozhodnutí.</w:t>
      </w:r>
    </w:p>
    <w:p w14:paraId="638CC3A2" w14:textId="77777777" w:rsidR="00C90761" w:rsidRDefault="009521D4" w:rsidP="006C171C">
      <w:pPr>
        <w:numPr>
          <w:ilvl w:val="0"/>
          <w:numId w:val="28"/>
        </w:numPr>
        <w:spacing w:before="120" w:after="120" w:line="280" w:lineRule="exact"/>
        <w:jc w:val="both"/>
      </w:pPr>
      <w:r w:rsidRPr="00894DF1">
        <w:rPr>
          <w:b/>
        </w:rPr>
        <w:t xml:space="preserve">Navýšením HPP </w:t>
      </w:r>
      <w:r w:rsidRPr="00894DF1">
        <w:t>se rozumí nárůst m</w:t>
      </w:r>
      <w:r w:rsidRPr="00894DF1">
        <w:rPr>
          <w:vertAlign w:val="superscript"/>
        </w:rPr>
        <w:t xml:space="preserve">2 </w:t>
      </w:r>
      <w:r w:rsidRPr="00894DF1">
        <w:t>HPP realizovatelných</w:t>
      </w:r>
      <w:r w:rsidRPr="009521D4">
        <w:t xml:space="preserve"> v ploše, které se Změna ÚP týká.</w:t>
      </w:r>
    </w:p>
    <w:p w14:paraId="63F996B2" w14:textId="4B1E46BE" w:rsidR="009521D4" w:rsidRPr="009521D4" w:rsidRDefault="009521D4" w:rsidP="006C171C">
      <w:pPr>
        <w:numPr>
          <w:ilvl w:val="0"/>
          <w:numId w:val="28"/>
        </w:numPr>
        <w:spacing w:before="120" w:after="120" w:line="280" w:lineRule="exact"/>
        <w:jc w:val="both"/>
      </w:pPr>
      <w:r w:rsidRPr="00C90761">
        <w:rPr>
          <w:b/>
        </w:rPr>
        <w:t>Splatností Peněžního plnění Investičního příspěvku</w:t>
      </w:r>
      <w:r w:rsidRPr="009521D4">
        <w:t xml:space="preserve"> </w:t>
      </w:r>
      <w:r w:rsidRPr="00C90761">
        <w:rPr>
          <w:highlight w:val="white"/>
        </w:rPr>
        <w:t>se rozumí lhůta, do které musí být Peněžní plnění Investičního příspěvku Obci ze strany Investora poskytnut</w:t>
      </w:r>
      <w:r w:rsidRPr="009521D4">
        <w:t>o.</w:t>
      </w:r>
    </w:p>
    <w:p w14:paraId="672C9093" w14:textId="28F62248" w:rsidR="009F25E4" w:rsidRDefault="00D211AC" w:rsidP="00C90761">
      <w:pPr>
        <w:pStyle w:val="Odstavecseseznamem"/>
        <w:spacing w:before="120" w:after="120" w:line="280" w:lineRule="exact"/>
        <w:jc w:val="both"/>
        <w:rPr>
          <w:b/>
          <w:bCs/>
        </w:rPr>
      </w:pPr>
      <w:r>
        <w:rPr>
          <w:b/>
          <w:bCs/>
        </w:rPr>
        <w:t xml:space="preserve">15. </w:t>
      </w:r>
      <w:r w:rsidR="00727FB9">
        <w:rPr>
          <w:b/>
          <w:bCs/>
        </w:rPr>
        <w:t>1</w:t>
      </w:r>
      <w:r>
        <w:rPr>
          <w:b/>
          <w:bCs/>
        </w:rPr>
        <w:t xml:space="preserve">. </w:t>
      </w:r>
      <w:r w:rsidR="009521D4" w:rsidRPr="009521D4">
        <w:rPr>
          <w:b/>
          <w:bCs/>
        </w:rPr>
        <w:t>Dělená splatnost</w:t>
      </w:r>
    </w:p>
    <w:p w14:paraId="791721CC" w14:textId="55BCAC1A" w:rsidR="009521D4" w:rsidRPr="009521D4" w:rsidRDefault="009521D4" w:rsidP="00C90761">
      <w:pPr>
        <w:pStyle w:val="Odstavecseseznamem"/>
        <w:spacing w:before="120" w:after="120" w:line="280" w:lineRule="exact"/>
        <w:jc w:val="both"/>
        <w:rPr>
          <w:bCs/>
        </w:rPr>
      </w:pPr>
      <w:r w:rsidRPr="009521D4">
        <w:rPr>
          <w:bCs/>
        </w:rPr>
        <w:t xml:space="preserve">Pro případ Investičního záměru, u něhož Investor bude žádat o vydání samostatného územního rozhodnutí či jiného aktu, kterým dochází k umístění Investičního záměru (případně RP), a následně o vydání samostatného stavebního povolení či jiného aktu, kterých dochází k povolení stavby Investičního záměru, se stanovuje dělená splatnost Peněžního plnění Investičního příspěvku, kdy </w:t>
      </w:r>
    </w:p>
    <w:p w14:paraId="077887F9" w14:textId="77777777" w:rsidR="009521D4" w:rsidRPr="009521D4" w:rsidRDefault="009521D4" w:rsidP="00C90761">
      <w:pPr>
        <w:pStyle w:val="Odstavecseseznamem"/>
        <w:spacing w:before="120" w:after="120" w:line="280" w:lineRule="exact"/>
        <w:jc w:val="both"/>
        <w:rPr>
          <w:bCs/>
        </w:rPr>
      </w:pPr>
    </w:p>
    <w:p w14:paraId="7B097945" w14:textId="0FCB715A" w:rsidR="009521D4" w:rsidRPr="009521D4" w:rsidRDefault="009521D4" w:rsidP="00C90761">
      <w:pPr>
        <w:pStyle w:val="Odstavecseseznamem"/>
        <w:spacing w:before="120" w:after="120" w:line="280" w:lineRule="exact"/>
        <w:ind w:left="1134"/>
        <w:jc w:val="both"/>
      </w:pPr>
      <w:r w:rsidRPr="009521D4">
        <w:rPr>
          <w:bCs/>
        </w:rPr>
        <w:t>A. částka odpovídající 30% Peněžního plnění Investičního příspěvku (dále jen „</w:t>
      </w:r>
      <w:r w:rsidRPr="0057194A">
        <w:rPr>
          <w:b/>
        </w:rPr>
        <w:t>První splátka</w:t>
      </w:r>
      <w:r w:rsidRPr="009521D4">
        <w:rPr>
          <w:bCs/>
        </w:rPr>
        <w:t xml:space="preserve">“) je splatná do </w:t>
      </w:r>
      <w:r w:rsidRPr="009521D4">
        <w:rPr>
          <w:highlight w:val="white"/>
        </w:rPr>
        <w:t>konce třetího měsíce následujícího po kalendářním měsíci, v němž</w:t>
      </w:r>
      <w:r w:rsidRPr="009521D4">
        <w:t xml:space="preserve"> nabude právní moci či účinků</w:t>
      </w:r>
    </w:p>
    <w:p w14:paraId="357E3E2F" w14:textId="77777777" w:rsidR="009521D4" w:rsidRPr="009521D4" w:rsidRDefault="009521D4" w:rsidP="00C90761">
      <w:pPr>
        <w:pStyle w:val="Odstavecseseznamem"/>
        <w:numPr>
          <w:ilvl w:val="0"/>
          <w:numId w:val="31"/>
        </w:numPr>
        <w:spacing w:before="120" w:after="120" w:line="280" w:lineRule="exact"/>
        <w:ind w:left="2552"/>
        <w:jc w:val="both"/>
        <w:rPr>
          <w:bCs/>
        </w:rPr>
      </w:pPr>
      <w:r w:rsidRPr="009521D4">
        <w:t>územní rozhodnutí nebo jiný akt, kterým dochází k umístění Investičního záměru; nebo</w:t>
      </w:r>
    </w:p>
    <w:p w14:paraId="47245D20" w14:textId="0A4CA427" w:rsidR="009521D4" w:rsidRPr="009521D4" w:rsidRDefault="009521D4" w:rsidP="00C90761">
      <w:pPr>
        <w:pStyle w:val="Odstavecseseznamem"/>
        <w:numPr>
          <w:ilvl w:val="0"/>
          <w:numId w:val="31"/>
        </w:numPr>
        <w:spacing w:before="120" w:after="120" w:line="280" w:lineRule="exact"/>
        <w:ind w:left="2552"/>
        <w:jc w:val="both"/>
        <w:rPr>
          <w:bCs/>
        </w:rPr>
      </w:pPr>
      <w:r w:rsidRPr="009521D4">
        <w:rPr>
          <w:bCs/>
        </w:rPr>
        <w:t>RP nahrazující územní rozhodnutí k Investičnímu záměru;</w:t>
      </w:r>
    </w:p>
    <w:p w14:paraId="285524B8" w14:textId="0AC83F6C" w:rsidR="009521D4" w:rsidRPr="009521D4" w:rsidRDefault="009521D4" w:rsidP="00C90761">
      <w:pPr>
        <w:spacing w:before="120" w:after="120" w:line="280" w:lineRule="exact"/>
        <w:ind w:left="1134"/>
        <w:jc w:val="both"/>
        <w:rPr>
          <w:bCs/>
        </w:rPr>
      </w:pPr>
      <w:r w:rsidRPr="009521D4">
        <w:rPr>
          <w:bCs/>
        </w:rPr>
        <w:t>B. částka odpovídající 70% Peněžního plnění Investičního příspěvku (dále jen „</w:t>
      </w:r>
      <w:r w:rsidRPr="0057194A">
        <w:rPr>
          <w:b/>
        </w:rPr>
        <w:t>Druhá splátka</w:t>
      </w:r>
      <w:r w:rsidRPr="009521D4">
        <w:rPr>
          <w:bCs/>
        </w:rPr>
        <w:t xml:space="preserve">“) je splatná do </w:t>
      </w:r>
      <w:r w:rsidRPr="009521D4">
        <w:rPr>
          <w:highlight w:val="white"/>
        </w:rPr>
        <w:t>konce třetího měsíce následujícího po kalendářním měsíci, v němž</w:t>
      </w:r>
      <w:r w:rsidRPr="009521D4">
        <w:t xml:space="preserve"> nabude právní moci </w:t>
      </w:r>
      <w:r w:rsidRPr="009521D4">
        <w:rPr>
          <w:bCs/>
        </w:rPr>
        <w:t xml:space="preserve">stavební povolení k Investičnímu záměru, nebo právních účinků jiný akt, kterým dochází k povolení stavby Investičního záměru. </w:t>
      </w:r>
    </w:p>
    <w:p w14:paraId="656E7CDC" w14:textId="2E344C69" w:rsidR="009521D4" w:rsidRPr="009521D4" w:rsidRDefault="00D211AC" w:rsidP="00C90761">
      <w:pPr>
        <w:pStyle w:val="Odstavecseseznamem"/>
        <w:spacing w:before="120" w:after="120" w:line="280" w:lineRule="exact"/>
        <w:jc w:val="both"/>
        <w:rPr>
          <w:b/>
        </w:rPr>
      </w:pPr>
      <w:r>
        <w:rPr>
          <w:b/>
        </w:rPr>
        <w:t>15.</w:t>
      </w:r>
      <w:r w:rsidR="00727FB9">
        <w:rPr>
          <w:b/>
        </w:rPr>
        <w:t>2</w:t>
      </w:r>
      <w:r>
        <w:rPr>
          <w:b/>
        </w:rPr>
        <w:t xml:space="preserve">. </w:t>
      </w:r>
      <w:r w:rsidR="009521D4" w:rsidRPr="009521D4">
        <w:rPr>
          <w:b/>
        </w:rPr>
        <w:t>Jednotná splatnost</w:t>
      </w:r>
    </w:p>
    <w:p w14:paraId="0422B0DB" w14:textId="32CD2859" w:rsidR="009521D4" w:rsidRDefault="009521D4" w:rsidP="00C90761">
      <w:pPr>
        <w:pStyle w:val="Odstavecseseznamem"/>
        <w:spacing w:before="120" w:after="120" w:line="280" w:lineRule="exact"/>
        <w:jc w:val="both"/>
        <w:rPr>
          <w:bCs/>
        </w:rPr>
      </w:pPr>
      <w:r w:rsidRPr="009521D4">
        <w:rPr>
          <w:bCs/>
        </w:rPr>
        <w:t>Pro případ Investičního záměru, k jehož realizaci postačuje jediný akt</w:t>
      </w:r>
      <w:r w:rsidR="00AB2BB1">
        <w:rPr>
          <w:bCs/>
        </w:rPr>
        <w:t xml:space="preserve"> (včetně </w:t>
      </w:r>
      <w:r w:rsidR="00960922">
        <w:rPr>
          <w:bCs/>
        </w:rPr>
        <w:t xml:space="preserve">územního rozhodnutí či jiného aktu pro </w:t>
      </w:r>
      <w:r w:rsidR="00AB2BB1" w:rsidRPr="009521D4">
        <w:t>Investiční záměr</w:t>
      </w:r>
      <w:r w:rsidR="00960922">
        <w:t>y</w:t>
      </w:r>
      <w:r w:rsidR="00AB2BB1" w:rsidRPr="009521D4">
        <w:t xml:space="preserve"> dle čl. I odst. 2 písm. b)</w:t>
      </w:r>
      <w:r w:rsidR="00BE292C">
        <w:t xml:space="preserve"> Zásad</w:t>
      </w:r>
      <w:r w:rsidR="00B44D1D">
        <w:t>, RP</w:t>
      </w:r>
      <w:r w:rsidR="00BE292C">
        <w:t>)</w:t>
      </w:r>
      <w:r w:rsidRPr="009521D4">
        <w:rPr>
          <w:bCs/>
        </w:rPr>
        <w:t>, se stanovuje jednotná splatnost Peněžního plnění Investičního příspěvku, kdy 100% Peněžního plnění Investičního příspěvku je splatných do konce třetího měsíce následujícího po kalendářním měsíci, v němž tento jediný akt nebude právní moci či účinků.</w:t>
      </w:r>
    </w:p>
    <w:p w14:paraId="0391B939" w14:textId="77777777" w:rsidR="00FC1493" w:rsidRPr="009521D4" w:rsidRDefault="00FC1493" w:rsidP="00C90761">
      <w:pPr>
        <w:pStyle w:val="Odstavecseseznamem"/>
        <w:spacing w:before="120" w:after="120" w:line="280" w:lineRule="exact"/>
        <w:jc w:val="both"/>
      </w:pPr>
    </w:p>
    <w:p w14:paraId="41E77CAD" w14:textId="4A543CEB" w:rsidR="009521D4" w:rsidRPr="009521D4" w:rsidRDefault="00D211AC" w:rsidP="00C90761">
      <w:pPr>
        <w:spacing w:before="120" w:after="120" w:line="280" w:lineRule="exact"/>
        <w:ind w:left="720"/>
        <w:jc w:val="both"/>
        <w:rPr>
          <w:b/>
          <w:bCs/>
          <w:highlight w:val="white"/>
        </w:rPr>
      </w:pPr>
      <w:r>
        <w:rPr>
          <w:b/>
          <w:bCs/>
          <w:highlight w:val="white"/>
        </w:rPr>
        <w:lastRenderedPageBreak/>
        <w:t>15.</w:t>
      </w:r>
      <w:r w:rsidR="00727FB9">
        <w:rPr>
          <w:b/>
          <w:bCs/>
          <w:highlight w:val="white"/>
        </w:rPr>
        <w:t>3</w:t>
      </w:r>
      <w:r>
        <w:rPr>
          <w:b/>
          <w:bCs/>
          <w:highlight w:val="white"/>
        </w:rPr>
        <w:t xml:space="preserve"> </w:t>
      </w:r>
      <w:r w:rsidR="009521D4" w:rsidRPr="009521D4">
        <w:rPr>
          <w:b/>
          <w:bCs/>
          <w:highlight w:val="white"/>
        </w:rPr>
        <w:t xml:space="preserve">Splatnost v případě změny ÚP </w:t>
      </w:r>
    </w:p>
    <w:p w14:paraId="64BC46C9" w14:textId="4AB37E90" w:rsidR="009521D4" w:rsidRDefault="009521D4" w:rsidP="00C90761">
      <w:pPr>
        <w:spacing w:before="120" w:after="120" w:line="280" w:lineRule="exact"/>
        <w:ind w:left="720"/>
        <w:jc w:val="both"/>
        <w:rPr>
          <w:highlight w:val="white"/>
        </w:rPr>
      </w:pPr>
      <w:r w:rsidRPr="009521D4">
        <w:rPr>
          <w:highlight w:val="white"/>
        </w:rPr>
        <w:t xml:space="preserve">V případě uzavření Memoranda o spolupráci ke Změně ÚP se </w:t>
      </w:r>
      <w:r w:rsidR="007B1969">
        <w:rPr>
          <w:highlight w:val="white"/>
        </w:rPr>
        <w:t xml:space="preserve">stanovuje následující </w:t>
      </w:r>
      <w:r w:rsidRPr="009521D4">
        <w:rPr>
          <w:highlight w:val="white"/>
        </w:rPr>
        <w:t xml:space="preserve">splatnost </w:t>
      </w:r>
      <w:r w:rsidR="00B44D1D">
        <w:rPr>
          <w:highlight w:val="white"/>
        </w:rPr>
        <w:t>I</w:t>
      </w:r>
      <w:r w:rsidR="00B44D1D" w:rsidRPr="009521D4">
        <w:rPr>
          <w:highlight w:val="white"/>
        </w:rPr>
        <w:t xml:space="preserve">nvestičního </w:t>
      </w:r>
      <w:r w:rsidRPr="009521D4">
        <w:rPr>
          <w:highlight w:val="white"/>
        </w:rPr>
        <w:t xml:space="preserve">příspěvku </w:t>
      </w:r>
    </w:p>
    <w:p w14:paraId="0787623C" w14:textId="4065EBEE" w:rsidR="007B1969" w:rsidRPr="00340C60" w:rsidRDefault="007B1969" w:rsidP="007B1969">
      <w:pPr>
        <w:pStyle w:val="Bezmezer"/>
        <w:numPr>
          <w:ilvl w:val="0"/>
          <w:numId w:val="35"/>
        </w:numPr>
        <w:ind w:left="1418"/>
        <w:jc w:val="both"/>
        <w:rPr>
          <w:rFonts w:cstheme="minorHAnsi"/>
          <w:i/>
        </w:rPr>
      </w:pPr>
      <w:r>
        <w:rPr>
          <w:rFonts w:cstheme="minorHAnsi"/>
        </w:rPr>
        <w:t>č</w:t>
      </w:r>
      <w:r w:rsidRPr="00D03A41">
        <w:rPr>
          <w:rFonts w:cstheme="minorHAnsi"/>
        </w:rPr>
        <w:t xml:space="preserve">ástka odpovídající 30% Peněžního plnění Investičního příspěvku </w:t>
      </w:r>
      <w:r>
        <w:rPr>
          <w:rFonts w:cstheme="minorHAnsi"/>
        </w:rPr>
        <w:t xml:space="preserve">je splatná </w:t>
      </w:r>
      <w:r w:rsidRPr="00664404">
        <w:rPr>
          <w:rFonts w:cstheme="minorHAnsi"/>
        </w:rPr>
        <w:t>do konce šestého měsíce následujícího po kalendářním měsíci, v němž nabude účinnosti Změna ÚP.</w:t>
      </w:r>
    </w:p>
    <w:p w14:paraId="6FD04952" w14:textId="4BD0C6F5" w:rsidR="007B1969" w:rsidRPr="00340C60" w:rsidRDefault="007B1969" w:rsidP="007B1969">
      <w:pPr>
        <w:pStyle w:val="Bezmezer"/>
        <w:numPr>
          <w:ilvl w:val="0"/>
          <w:numId w:val="35"/>
        </w:numPr>
        <w:ind w:left="1418"/>
        <w:jc w:val="both"/>
        <w:rPr>
          <w:rFonts w:cstheme="minorHAnsi"/>
          <w:i/>
        </w:rPr>
      </w:pPr>
      <w:r>
        <w:rPr>
          <w:rFonts w:cstheme="minorHAnsi"/>
        </w:rPr>
        <w:t>č</w:t>
      </w:r>
      <w:r w:rsidRPr="00D03A41">
        <w:rPr>
          <w:rFonts w:cstheme="minorHAnsi"/>
        </w:rPr>
        <w:t xml:space="preserve">ástka odpovídající 30% Peněžního plnění Investičního příspěvku </w:t>
      </w:r>
      <w:r>
        <w:rPr>
          <w:rFonts w:cstheme="minorHAnsi"/>
        </w:rPr>
        <w:t xml:space="preserve">je splatná </w:t>
      </w:r>
      <w:r w:rsidRPr="003E4B00">
        <w:rPr>
          <w:rFonts w:cstheme="minorHAnsi"/>
        </w:rPr>
        <w:t>do konce třetího měsíce následujícího po kalendářním měsíci, v němž nabude právní moci územní rozhodnutí nebo jiný akt, kterým dochází k umístění Investičního záměru</w:t>
      </w:r>
      <w:r>
        <w:rPr>
          <w:rFonts w:cstheme="minorHAnsi"/>
        </w:rPr>
        <w:t>.</w:t>
      </w:r>
    </w:p>
    <w:p w14:paraId="2499D177" w14:textId="41FF883A" w:rsidR="007B1969" w:rsidRPr="00340C60" w:rsidRDefault="007B1969" w:rsidP="007B1969">
      <w:pPr>
        <w:pStyle w:val="Bezmezer"/>
        <w:numPr>
          <w:ilvl w:val="0"/>
          <w:numId w:val="35"/>
        </w:numPr>
        <w:ind w:left="1418"/>
        <w:jc w:val="both"/>
        <w:rPr>
          <w:rFonts w:cstheme="minorHAnsi"/>
          <w:i/>
        </w:rPr>
      </w:pPr>
      <w:r>
        <w:rPr>
          <w:rFonts w:cstheme="minorHAnsi"/>
        </w:rPr>
        <w:t>č</w:t>
      </w:r>
      <w:r w:rsidRPr="00D03A41">
        <w:rPr>
          <w:rFonts w:cstheme="minorHAnsi"/>
        </w:rPr>
        <w:t xml:space="preserve">ástka odpovídající </w:t>
      </w:r>
      <w:r>
        <w:rPr>
          <w:rFonts w:cstheme="minorHAnsi"/>
        </w:rPr>
        <w:t>4</w:t>
      </w:r>
      <w:r w:rsidRPr="00D03A41">
        <w:rPr>
          <w:rFonts w:cstheme="minorHAnsi"/>
        </w:rPr>
        <w:t xml:space="preserve">0% Peněžního plnění Investičního příspěvku </w:t>
      </w:r>
      <w:r>
        <w:rPr>
          <w:rFonts w:cstheme="minorHAnsi"/>
        </w:rPr>
        <w:t>je splatná</w:t>
      </w:r>
      <w:r w:rsidRPr="00C26621">
        <w:rPr>
          <w:rFonts w:cstheme="minorHAnsi"/>
        </w:rPr>
        <w:t xml:space="preserve"> </w:t>
      </w:r>
      <w:r w:rsidRPr="003E4B00">
        <w:rPr>
          <w:rFonts w:cstheme="minorHAnsi"/>
        </w:rPr>
        <w:t>do konce třetího měsíce následujícího po kalendářním měsíci, v němž nabude právní moci stavební povolení nebo jiný akt, kterým dochází k povolení stavby Investičního záměru.</w:t>
      </w:r>
    </w:p>
    <w:p w14:paraId="3C0593AE" w14:textId="77777777" w:rsidR="007B1969" w:rsidRDefault="007B1969" w:rsidP="007B1969">
      <w:pPr>
        <w:pStyle w:val="Bezmezer"/>
        <w:ind w:left="720"/>
        <w:jc w:val="both"/>
        <w:rPr>
          <w:rFonts w:cstheme="minorHAnsi"/>
        </w:rPr>
      </w:pPr>
    </w:p>
    <w:p w14:paraId="3CFF3EB2" w14:textId="16466D60" w:rsidR="007B1969" w:rsidRDefault="007B1969" w:rsidP="001C6FDD">
      <w:pPr>
        <w:pStyle w:val="Bezmezer"/>
        <w:ind w:left="709"/>
        <w:jc w:val="both"/>
        <w:rPr>
          <w:rFonts w:cstheme="minorHAnsi"/>
        </w:rPr>
      </w:pPr>
      <w:r>
        <w:rPr>
          <w:rFonts w:cstheme="minorHAnsi"/>
        </w:rPr>
        <w:t>V případě, že by pro povolení umístění i realizace stavby bylo uděleno jediné povolení nebo j</w:t>
      </w:r>
      <w:r w:rsidRPr="00EC3B3C">
        <w:rPr>
          <w:rFonts w:cstheme="minorHAnsi"/>
        </w:rPr>
        <w:t>iný srovnatelný správní akt stavebního úřadu či právní jednání, umožňující Investorovi začít Investiční záměr nebo jeho část realizovat</w:t>
      </w:r>
      <w:r>
        <w:rPr>
          <w:rFonts w:cstheme="minorHAnsi"/>
        </w:rPr>
        <w:t xml:space="preserve">, je </w:t>
      </w:r>
      <w:r w:rsidR="002D24A8">
        <w:rPr>
          <w:rFonts w:cstheme="minorHAnsi"/>
        </w:rPr>
        <w:t>d</w:t>
      </w:r>
      <w:r>
        <w:rPr>
          <w:rFonts w:cstheme="minorHAnsi"/>
        </w:rPr>
        <w:t>ruhá</w:t>
      </w:r>
      <w:r w:rsidR="002D24A8">
        <w:rPr>
          <w:rFonts w:cstheme="minorHAnsi"/>
        </w:rPr>
        <w:t xml:space="preserve"> (bod B)</w:t>
      </w:r>
      <w:r>
        <w:rPr>
          <w:rFonts w:cstheme="minorHAnsi"/>
        </w:rPr>
        <w:t xml:space="preserve"> i </w:t>
      </w:r>
      <w:r w:rsidR="002D24A8">
        <w:rPr>
          <w:rFonts w:cstheme="minorHAnsi"/>
        </w:rPr>
        <w:t>t</w:t>
      </w:r>
      <w:r>
        <w:rPr>
          <w:rFonts w:cstheme="minorHAnsi"/>
        </w:rPr>
        <w:t xml:space="preserve">řetí splátka </w:t>
      </w:r>
      <w:r w:rsidR="002D24A8">
        <w:rPr>
          <w:rFonts w:cstheme="minorHAnsi"/>
        </w:rPr>
        <w:t xml:space="preserve">(bod C) </w:t>
      </w:r>
      <w:r>
        <w:rPr>
          <w:rFonts w:cstheme="minorHAnsi"/>
        </w:rPr>
        <w:t xml:space="preserve">splatná </w:t>
      </w:r>
      <w:r w:rsidRPr="003E4B00">
        <w:rPr>
          <w:rFonts w:cstheme="minorHAnsi"/>
        </w:rPr>
        <w:t>do konce třetího měsíce následujícího po kalendářním měsíci</w:t>
      </w:r>
      <w:r>
        <w:rPr>
          <w:rFonts w:cstheme="minorHAnsi"/>
        </w:rPr>
        <w:t xml:space="preserve">, </w:t>
      </w:r>
      <w:r w:rsidRPr="00EC3B3C">
        <w:rPr>
          <w:rFonts w:cstheme="minorHAnsi"/>
        </w:rPr>
        <w:t xml:space="preserve">v němž </w:t>
      </w:r>
      <w:r>
        <w:rPr>
          <w:rFonts w:cstheme="minorHAnsi"/>
        </w:rPr>
        <w:t>takové povolení, akt či jiné správní jednání</w:t>
      </w:r>
      <w:r w:rsidRPr="00EC3B3C">
        <w:rPr>
          <w:rFonts w:cstheme="minorHAnsi"/>
        </w:rPr>
        <w:t xml:space="preserve"> nabude právní moci</w:t>
      </w:r>
      <w:r w:rsidR="00E25E78">
        <w:rPr>
          <w:rFonts w:cstheme="minorHAnsi"/>
        </w:rPr>
        <w:t xml:space="preserve"> či účinků</w:t>
      </w:r>
      <w:r>
        <w:rPr>
          <w:rFonts w:cstheme="minorHAnsi"/>
        </w:rPr>
        <w:t>.</w:t>
      </w:r>
    </w:p>
    <w:p w14:paraId="1C4A90CE" w14:textId="77777777" w:rsidR="007B1969" w:rsidRPr="009521D4" w:rsidRDefault="007B1969" w:rsidP="00C90761">
      <w:pPr>
        <w:spacing w:before="120" w:after="120" w:line="280" w:lineRule="exact"/>
        <w:ind w:left="720"/>
        <w:jc w:val="both"/>
        <w:rPr>
          <w:highlight w:val="white"/>
        </w:rPr>
      </w:pPr>
    </w:p>
    <w:p w14:paraId="25F48176" w14:textId="6C1BEDD5" w:rsidR="009521D4" w:rsidRPr="009521D4" w:rsidRDefault="00D211AC" w:rsidP="00C90761">
      <w:pPr>
        <w:spacing w:before="120" w:after="120" w:line="280" w:lineRule="exact"/>
        <w:ind w:left="720"/>
        <w:jc w:val="both"/>
        <w:rPr>
          <w:b/>
          <w:bCs/>
          <w:highlight w:val="white"/>
        </w:rPr>
      </w:pPr>
      <w:r>
        <w:rPr>
          <w:b/>
          <w:bCs/>
          <w:highlight w:val="white"/>
        </w:rPr>
        <w:t>15.</w:t>
      </w:r>
      <w:r w:rsidR="00727FB9">
        <w:rPr>
          <w:b/>
          <w:bCs/>
          <w:highlight w:val="white"/>
        </w:rPr>
        <w:t>4</w:t>
      </w:r>
      <w:r>
        <w:rPr>
          <w:b/>
          <w:bCs/>
          <w:highlight w:val="white"/>
        </w:rPr>
        <w:t xml:space="preserve">. </w:t>
      </w:r>
      <w:r w:rsidR="009521D4" w:rsidRPr="009521D4">
        <w:rPr>
          <w:b/>
          <w:bCs/>
          <w:highlight w:val="white"/>
        </w:rPr>
        <w:t>Jiné ujednání splatnosti</w:t>
      </w:r>
    </w:p>
    <w:p w14:paraId="301749AF" w14:textId="72BF2A6E" w:rsidR="009521D4" w:rsidRPr="009521D4" w:rsidRDefault="009521D4" w:rsidP="00C90761">
      <w:pPr>
        <w:spacing w:before="120" w:after="120" w:line="280" w:lineRule="exact"/>
        <w:ind w:left="720"/>
        <w:jc w:val="both"/>
        <w:rPr>
          <w:highlight w:val="white"/>
        </w:rPr>
      </w:pPr>
      <w:r w:rsidRPr="009521D4">
        <w:rPr>
          <w:highlight w:val="white"/>
        </w:rPr>
        <w:t>V odůvodněných případech může Obec s Investorem dohodnout jinou lhůtu splatnosti Investičního příspěvku, obvykle v případě, že bude sjednáno poskytnutí Nepeněžního plnění</w:t>
      </w:r>
      <w:r w:rsidR="00A7274F">
        <w:rPr>
          <w:highlight w:val="white"/>
        </w:rPr>
        <w:t xml:space="preserve"> Investičního příspěvku</w:t>
      </w:r>
      <w:r w:rsidRPr="009521D4">
        <w:rPr>
          <w:highlight w:val="white"/>
        </w:rPr>
        <w:t>.</w:t>
      </w:r>
    </w:p>
    <w:p w14:paraId="4C93955C" w14:textId="4C31D373" w:rsidR="009F25E4" w:rsidRDefault="009521D4" w:rsidP="00C90761">
      <w:pPr>
        <w:numPr>
          <w:ilvl w:val="0"/>
          <w:numId w:val="28"/>
        </w:numPr>
        <w:spacing w:before="120" w:after="120" w:line="280" w:lineRule="exact"/>
        <w:jc w:val="both"/>
      </w:pPr>
      <w:r w:rsidRPr="009521D4">
        <w:rPr>
          <w:b/>
        </w:rPr>
        <w:t xml:space="preserve">Hrubou podlažní plochou </w:t>
      </w:r>
      <w:r w:rsidRPr="009521D4">
        <w:t>(dále jen „</w:t>
      </w:r>
      <w:r w:rsidRPr="0057194A">
        <w:rPr>
          <w:b/>
          <w:bCs/>
        </w:rPr>
        <w:t>HPP</w:t>
      </w:r>
      <w:r w:rsidRPr="009521D4">
        <w:t xml:space="preserve">“) se rozumí součet ploch vymezených vnějším obrysem konstrukcí jednotlivých podlaží budovy kromě otevřených a částečně otevřených částí (balkony, lodžie, průchody, střešní terasy apod.). V podlažích se šikmými stěnami či šikmým stropem se započítává vnější obrys konstrukcí v úrovni 1,2 m nad úrovní podlahy. Do výpočtu HPP se nezapočítávají plochy technických a pomocných prostor a objektů technické infrastruktury. Do výpočtu HPP se pro účely stanovení </w:t>
      </w:r>
      <w:r w:rsidR="00FB4ED4">
        <w:t>I</w:t>
      </w:r>
      <w:r w:rsidR="00FB4ED4" w:rsidRPr="009521D4">
        <w:t xml:space="preserve">nvestičního </w:t>
      </w:r>
      <w:r w:rsidRPr="009521D4">
        <w:t>příspěvku naopak započítává plocha sklepů a dále plocha garáží, pokud je jejich užívání zpoplatněno (ev. pokud neslouží veřejnosti), a</w:t>
      </w:r>
      <w:r w:rsidR="006001B8">
        <w:t> </w:t>
      </w:r>
      <w:r w:rsidRPr="009521D4">
        <w:t xml:space="preserve">povrchového parkoviště, pokud je stání na něm zpoplatněno (ev. pokud neslouží veřejnosti), které je součástí </w:t>
      </w:r>
      <w:r w:rsidR="00FB4ED4">
        <w:t>I</w:t>
      </w:r>
      <w:r w:rsidR="00FB4ED4" w:rsidRPr="009521D4">
        <w:t xml:space="preserve">nvestičního </w:t>
      </w:r>
      <w:r w:rsidRPr="009521D4">
        <w:t>záměru.</w:t>
      </w:r>
    </w:p>
    <w:p w14:paraId="1724B944" w14:textId="4A976D41" w:rsidR="009F25E4" w:rsidRDefault="009521D4" w:rsidP="00C90761">
      <w:pPr>
        <w:numPr>
          <w:ilvl w:val="0"/>
          <w:numId w:val="28"/>
        </w:numPr>
        <w:spacing w:before="120" w:after="120" w:line="280" w:lineRule="exact"/>
        <w:jc w:val="both"/>
      </w:pPr>
      <w:r w:rsidRPr="009521D4">
        <w:rPr>
          <w:b/>
        </w:rPr>
        <w:t xml:space="preserve">Využitelnou plochou pozemku </w:t>
      </w:r>
      <w:r w:rsidRPr="009521D4">
        <w:t xml:space="preserve">se ve vztahu k Investičnímu záměru uvedenému v čl. I odst. 2 písm. b) těchto Zásad rozumí plocha pozemku, kterou je možné dle regulativů </w:t>
      </w:r>
      <w:r w:rsidR="00A11267">
        <w:t>ÚP</w:t>
      </w:r>
      <w:r w:rsidRPr="009521D4">
        <w:t xml:space="preserve"> využít pro umístění jednotlivých staveb.</w:t>
      </w:r>
    </w:p>
    <w:p w14:paraId="277F8677" w14:textId="002857EC" w:rsidR="009521D4" w:rsidRPr="009521D4" w:rsidRDefault="009521D4" w:rsidP="00C90761">
      <w:pPr>
        <w:numPr>
          <w:ilvl w:val="0"/>
          <w:numId w:val="28"/>
        </w:numPr>
        <w:spacing w:before="120" w:after="120" w:line="280" w:lineRule="exact"/>
        <w:jc w:val="both"/>
      </w:pPr>
      <w:r w:rsidRPr="009521D4">
        <w:rPr>
          <w:b/>
          <w:bCs/>
        </w:rPr>
        <w:t>Dokumentací pro územní řízení (</w:t>
      </w:r>
      <w:r w:rsidR="00F3104B" w:rsidRPr="009521D4">
        <w:t xml:space="preserve">dále jen </w:t>
      </w:r>
      <w:r w:rsidRPr="009521D4">
        <w:rPr>
          <w:b/>
          <w:bCs/>
        </w:rPr>
        <w:t xml:space="preserve">„DÚR“) </w:t>
      </w:r>
      <w:r w:rsidRPr="009521D4">
        <w:t xml:space="preserve">se rozumí projektová dokumentace stavebního záměru, resp. jeho jednotlivých etap, jak je tato dokumentace definována v ustanovení § 86 odst. 2 písm. e) </w:t>
      </w:r>
      <w:r w:rsidR="00195B01">
        <w:t>S</w:t>
      </w:r>
      <w:r w:rsidRPr="009521D4">
        <w:t>tavebního zákona a ve vyhlášce č. 499/2006 Sb., o dokumentaci staveb. V případě stavebního záměru, u něhož se namísto dokumentace pro vydání rozhodnutí o umístění stavby nebo zařízení pořizuje dokumentace pro vydání společného povolení, se pro účely těchto Zásad tato odlišná dokumentace považuje současně za DÚR a DSP.</w:t>
      </w:r>
    </w:p>
    <w:p w14:paraId="23774D28" w14:textId="26C19D87" w:rsidR="009521D4" w:rsidRPr="009F25E4" w:rsidRDefault="009521D4" w:rsidP="00C90761">
      <w:pPr>
        <w:numPr>
          <w:ilvl w:val="0"/>
          <w:numId w:val="28"/>
        </w:numPr>
        <w:spacing w:before="120" w:after="120" w:line="280" w:lineRule="exact"/>
        <w:jc w:val="both"/>
      </w:pPr>
      <w:bookmarkStart w:id="4" w:name="_Hlk109816663"/>
      <w:r w:rsidRPr="009521D4">
        <w:rPr>
          <w:b/>
        </w:rPr>
        <w:t>Dokumentací pro stavební povolení nebo ohlášení stavby (</w:t>
      </w:r>
      <w:r w:rsidR="00F3104B" w:rsidRPr="009521D4">
        <w:t xml:space="preserve">dále jen </w:t>
      </w:r>
      <w:r w:rsidRPr="009521D4">
        <w:rPr>
          <w:b/>
        </w:rPr>
        <w:t xml:space="preserve">„DSP“) </w:t>
      </w:r>
      <w:r w:rsidRPr="009521D4">
        <w:rPr>
          <w:bCs/>
        </w:rPr>
        <w:t>se rozumí projektová dokumentace stavebního záměru pro vydání stavebního povolení nebo projektová dokumentace stavebního záměru pro ohlášení stavby, jak je definována ve vyhlášce č. 499/2006 Sb., o</w:t>
      </w:r>
      <w:r w:rsidR="006001B8">
        <w:rPr>
          <w:bCs/>
        </w:rPr>
        <w:t> </w:t>
      </w:r>
      <w:r w:rsidRPr="009521D4">
        <w:rPr>
          <w:bCs/>
        </w:rPr>
        <w:t>dokumentaci staveb.</w:t>
      </w:r>
      <w:bookmarkEnd w:id="4"/>
    </w:p>
    <w:p w14:paraId="32D7BF04" w14:textId="77777777" w:rsidR="009521D4" w:rsidRPr="009521D4" w:rsidRDefault="009521D4" w:rsidP="00C90761">
      <w:pPr>
        <w:numPr>
          <w:ilvl w:val="0"/>
          <w:numId w:val="28"/>
        </w:numPr>
        <w:spacing w:before="120" w:after="120" w:line="280" w:lineRule="exact"/>
        <w:jc w:val="both"/>
      </w:pPr>
      <w:r w:rsidRPr="009521D4">
        <w:rPr>
          <w:b/>
        </w:rPr>
        <w:t xml:space="preserve">Výborem </w:t>
      </w:r>
      <w:r w:rsidRPr="009521D4">
        <w:rPr>
          <w:bCs/>
        </w:rPr>
        <w:t>se rozumí Výbor pro výstavbu a ÚP Obce.</w:t>
      </w:r>
      <w:bookmarkStart w:id="5" w:name="_43gutwg1bm28" w:colFirst="0" w:colLast="0"/>
      <w:bookmarkEnd w:id="5"/>
    </w:p>
    <w:p w14:paraId="1E58BC41" w14:textId="6C53CB2A" w:rsidR="009521D4" w:rsidRPr="009521D4" w:rsidRDefault="009F7F3B" w:rsidP="00C90761">
      <w:pPr>
        <w:pStyle w:val="Nadpis2"/>
        <w:spacing w:before="120" w:after="120" w:line="280" w:lineRule="exact"/>
        <w:jc w:val="center"/>
        <w:rPr>
          <w:color w:val="auto"/>
        </w:rPr>
      </w:pPr>
      <w:r>
        <w:rPr>
          <w:b/>
          <w:bCs/>
          <w:color w:val="auto"/>
        </w:rPr>
        <w:lastRenderedPageBreak/>
        <w:br/>
      </w:r>
      <w:r w:rsidR="009521D4" w:rsidRPr="00D211AC">
        <w:rPr>
          <w:b/>
          <w:bCs/>
          <w:color w:val="auto"/>
        </w:rPr>
        <w:t xml:space="preserve">II. </w:t>
      </w:r>
      <w:r w:rsidR="009521D4" w:rsidRPr="00D211AC">
        <w:rPr>
          <w:b/>
          <w:bCs/>
          <w:color w:val="auto"/>
        </w:rPr>
        <w:tab/>
        <w:t>Postup při uzavírání Smlouvy o spolupráci, Smlouvy o investičním příspěvku</w:t>
      </w:r>
      <w:r w:rsidR="00CC5FCC" w:rsidRPr="00D211AC">
        <w:rPr>
          <w:b/>
          <w:bCs/>
          <w:color w:val="auto"/>
        </w:rPr>
        <w:t>,</w:t>
      </w:r>
      <w:r w:rsidR="009521D4" w:rsidRPr="00D211AC">
        <w:rPr>
          <w:b/>
          <w:bCs/>
          <w:color w:val="auto"/>
        </w:rPr>
        <w:t xml:space="preserve"> Memoranda o spolupráci</w:t>
      </w:r>
      <w:r w:rsidR="00CC5FCC" w:rsidRPr="00D211AC">
        <w:rPr>
          <w:b/>
          <w:bCs/>
          <w:color w:val="auto"/>
        </w:rPr>
        <w:t xml:space="preserve"> </w:t>
      </w:r>
      <w:r w:rsidR="00CC5FCC" w:rsidRPr="006E0910">
        <w:rPr>
          <w:b/>
          <w:bCs/>
          <w:color w:val="auto"/>
        </w:rPr>
        <w:t>nebo Plánovací smlouvy</w:t>
      </w:r>
    </w:p>
    <w:p w14:paraId="4D3AC8C7" w14:textId="2ADE35FD" w:rsidR="009521D4" w:rsidRPr="009521D4" w:rsidRDefault="009521D4" w:rsidP="00C90761">
      <w:pPr>
        <w:spacing w:before="120" w:after="120" w:line="280" w:lineRule="exact"/>
        <w:ind w:left="500"/>
        <w:jc w:val="both"/>
      </w:pPr>
      <w:r w:rsidRPr="009521D4">
        <w:t>Obec uvítá, pokud jí Investor oznámí úmysl realizovat svůj Investiční záměr, iniciovat Změnu ÚP Obce nebo pořídit RP, v co nejdřívější fázi je</w:t>
      </w:r>
      <w:r w:rsidR="00680E3F">
        <w:t>jich</w:t>
      </w:r>
      <w:r w:rsidRPr="009521D4">
        <w:t xml:space="preserve"> přípravy.</w:t>
      </w:r>
    </w:p>
    <w:p w14:paraId="633558DA" w14:textId="208E466A" w:rsidR="009521D4" w:rsidRPr="009521D4" w:rsidRDefault="009521D4" w:rsidP="00C90761">
      <w:pPr>
        <w:spacing w:before="120" w:after="120" w:line="280" w:lineRule="exact"/>
        <w:ind w:left="500"/>
        <w:jc w:val="both"/>
      </w:pPr>
      <w:r w:rsidRPr="009521D4">
        <w:t>Na základě informace od Investora, nebo pokud se Obec dozví o podání Investora směřujícímu k</w:t>
      </w:r>
      <w:r w:rsidR="006001B8">
        <w:t> </w:t>
      </w:r>
      <w:r w:rsidRPr="009521D4">
        <w:t>umístění či povolení Investičního záměru, popřípadě o podání žádosti/podnětu ke Změně ÚP nebo pořízení RP, Obec informuje Investora průvodním dopisem o Zásadách a vyvolá s ním jednání za účelem sjednání Smlouvy o spolupráci, Smlouvy o investičním příspěvku</w:t>
      </w:r>
      <w:r w:rsidR="009F25E4">
        <w:t xml:space="preserve">, </w:t>
      </w:r>
      <w:r w:rsidRPr="009521D4">
        <w:t>Memoranda o</w:t>
      </w:r>
      <w:r w:rsidR="006001B8">
        <w:t> </w:t>
      </w:r>
      <w:r w:rsidRPr="009521D4">
        <w:t>spolupráci</w:t>
      </w:r>
      <w:r w:rsidR="009F25E4">
        <w:t xml:space="preserve"> nebo Plánovací smlouvy</w:t>
      </w:r>
      <w:r w:rsidRPr="009521D4">
        <w:t>.</w:t>
      </w:r>
    </w:p>
    <w:p w14:paraId="109E85E1" w14:textId="77777777" w:rsidR="009521D4" w:rsidRPr="009521D4" w:rsidRDefault="009521D4" w:rsidP="00C90761">
      <w:pPr>
        <w:spacing w:before="120" w:after="120" w:line="280" w:lineRule="exact"/>
        <w:jc w:val="both"/>
        <w:rPr>
          <w:b/>
        </w:rPr>
      </w:pPr>
      <w:r w:rsidRPr="009521D4">
        <w:rPr>
          <w:b/>
        </w:rPr>
        <w:t>II. A. Postup v případě umístění Investičních záměrů</w:t>
      </w:r>
    </w:p>
    <w:p w14:paraId="2C82C4AF" w14:textId="6A0ED0C5" w:rsidR="009521D4" w:rsidRPr="009521D4" w:rsidRDefault="009521D4" w:rsidP="00C90761">
      <w:pPr>
        <w:spacing w:before="120" w:after="120" w:line="280" w:lineRule="exact"/>
        <w:ind w:left="860" w:hanging="360"/>
        <w:jc w:val="both"/>
      </w:pPr>
      <w:r w:rsidRPr="009521D4">
        <w:t>1.</w:t>
      </w:r>
      <w:r w:rsidR="006001B8">
        <w:rPr>
          <w:sz w:val="14"/>
          <w:szCs w:val="14"/>
        </w:rPr>
        <w:t xml:space="preserve"> </w:t>
      </w:r>
      <w:r w:rsidRPr="009521D4">
        <w:rPr>
          <w:sz w:val="14"/>
          <w:szCs w:val="14"/>
        </w:rPr>
        <w:tab/>
      </w:r>
      <w:r w:rsidRPr="009521D4">
        <w:t xml:space="preserve">Investor předloží Obci předběžnou verzi dokumentace k Investičnímu záměru, čímž se rozumí např. studie stavby (architektonická studie), která předchází DÚR a ze které je </w:t>
      </w:r>
      <w:bookmarkStart w:id="6" w:name="_Hlk103933320"/>
      <w:r w:rsidRPr="009521D4">
        <w:t>zřejmý koncept a</w:t>
      </w:r>
      <w:r w:rsidR="006001B8">
        <w:t> </w:t>
      </w:r>
      <w:r w:rsidRPr="009521D4">
        <w:t>dispozice záměru, jeho tvar, materiálové, provozní, technické a technologické řešení.</w:t>
      </w:r>
      <w:bookmarkEnd w:id="6"/>
      <w:r w:rsidRPr="009521D4">
        <w:t xml:space="preserve"> Příslušným orgánem k předložení dokumentace a jednání s Investorem je </w:t>
      </w:r>
      <w:bookmarkStart w:id="7" w:name="_Hlk103931965"/>
      <w:r w:rsidRPr="009521D4">
        <w:t>Výbor</w:t>
      </w:r>
      <w:bookmarkEnd w:id="7"/>
      <w:r w:rsidRPr="009521D4">
        <w:t>.</w:t>
      </w:r>
    </w:p>
    <w:p w14:paraId="2FC02D0A" w14:textId="0EB7E519" w:rsidR="009521D4" w:rsidRPr="009521D4" w:rsidRDefault="009521D4" w:rsidP="00C90761">
      <w:pPr>
        <w:spacing w:before="120" w:after="120" w:line="280" w:lineRule="exact"/>
        <w:ind w:left="860" w:hanging="360"/>
        <w:jc w:val="both"/>
      </w:pPr>
      <w:r w:rsidRPr="009521D4">
        <w:t>2.</w:t>
      </w:r>
      <w:r w:rsidR="006001B8">
        <w:rPr>
          <w:sz w:val="14"/>
          <w:szCs w:val="14"/>
        </w:rPr>
        <w:t xml:space="preserve"> </w:t>
      </w:r>
      <w:r w:rsidRPr="009521D4">
        <w:rPr>
          <w:sz w:val="14"/>
          <w:szCs w:val="14"/>
        </w:rPr>
        <w:tab/>
      </w:r>
      <w:bookmarkStart w:id="8" w:name="_Hlk103932144"/>
      <w:r w:rsidRPr="009521D4">
        <w:t xml:space="preserve">Výbor předloží dokumentaci k Investičnímu záměru obdrženou od Investora příslušným orgánům Obce k prostudování a následně svolá jednání s Investorem, </w:t>
      </w:r>
      <w:r w:rsidR="00781C3A">
        <w:t>na kterém</w:t>
      </w:r>
      <w:r w:rsidR="00781C3A" w:rsidRPr="009521D4">
        <w:t xml:space="preserve"> </w:t>
      </w:r>
      <w:r w:rsidRPr="009521D4">
        <w:t xml:space="preserve">seznámí Investora se základními požadavky Obce ve vztahu </w:t>
      </w:r>
      <w:r w:rsidR="00781C3A">
        <w:t xml:space="preserve">k </w:t>
      </w:r>
      <w:r w:rsidRPr="009521D4">
        <w:t>Investičnímu záměru</w:t>
      </w:r>
      <w:r w:rsidR="00781C3A">
        <w:t>, jeho základním parametrům</w:t>
      </w:r>
      <w:r w:rsidRPr="009521D4">
        <w:t xml:space="preserve"> a jeho umístění, včetně požadavků týkajících se kapacit Veřejné infrastruktury</w:t>
      </w:r>
      <w:bookmarkEnd w:id="8"/>
      <w:r w:rsidRPr="009521D4">
        <w:t>.</w:t>
      </w:r>
    </w:p>
    <w:p w14:paraId="01CA4797" w14:textId="6590F076" w:rsidR="009521D4" w:rsidRPr="009521D4" w:rsidRDefault="009521D4" w:rsidP="00C90761">
      <w:pPr>
        <w:spacing w:before="120" w:after="120" w:line="280" w:lineRule="exact"/>
        <w:ind w:left="860" w:hanging="360"/>
        <w:jc w:val="both"/>
      </w:pPr>
      <w:r w:rsidRPr="009521D4">
        <w:t>3.</w:t>
      </w:r>
      <w:r w:rsidR="006001B8">
        <w:rPr>
          <w:sz w:val="14"/>
          <w:szCs w:val="14"/>
        </w:rPr>
        <w:t xml:space="preserve"> </w:t>
      </w:r>
      <w:r w:rsidRPr="009521D4">
        <w:rPr>
          <w:sz w:val="14"/>
          <w:szCs w:val="14"/>
        </w:rPr>
        <w:tab/>
      </w:r>
      <w:r w:rsidRPr="009521D4">
        <w:t>Upravenou verzi DÚR se zapracovanými požadavky Obce, dotčených orgánů, provozovatelů a</w:t>
      </w:r>
      <w:r w:rsidR="006001B8">
        <w:t> </w:t>
      </w:r>
      <w:r w:rsidRPr="009521D4">
        <w:t>správců veřejné dopravní a technické infrastruktury a dalších dotčených subjektů předloží Investor Výboru k ověření splnění požadavků a</w:t>
      </w:r>
      <w:r w:rsidR="006001B8">
        <w:t xml:space="preserve"> </w:t>
      </w:r>
      <w:r w:rsidRPr="009521D4">
        <w:t xml:space="preserve">odsouhlasení Obcí. </w:t>
      </w:r>
    </w:p>
    <w:p w14:paraId="4829295F" w14:textId="62861F0A" w:rsidR="009521D4" w:rsidRPr="009521D4" w:rsidRDefault="00460729" w:rsidP="00C90761">
      <w:pPr>
        <w:spacing w:before="120" w:after="120" w:line="280" w:lineRule="exact"/>
        <w:ind w:left="860" w:hanging="360"/>
        <w:jc w:val="both"/>
      </w:pPr>
      <w:r>
        <w:t>4</w:t>
      </w:r>
      <w:r w:rsidR="009521D4" w:rsidRPr="009521D4">
        <w:t>.</w:t>
      </w:r>
      <w:r w:rsidR="006001B8">
        <w:t xml:space="preserve"> </w:t>
      </w:r>
      <w:r w:rsidR="009521D4" w:rsidRPr="009521D4">
        <w:t>Následně Výbor iniciuje jednání s Investorem, v jehož rámci budou konkretizovány závazky Investora a závazky Obce podle Smlouvy o spolupráci nebo Smlouvy o investičním příspěvku.</w:t>
      </w:r>
    </w:p>
    <w:p w14:paraId="6E250039" w14:textId="046CEE69" w:rsidR="009521D4" w:rsidRPr="009521D4" w:rsidRDefault="00460729" w:rsidP="00C90761">
      <w:pPr>
        <w:spacing w:before="120" w:after="120" w:line="280" w:lineRule="exact"/>
        <w:ind w:left="860" w:hanging="360"/>
        <w:jc w:val="both"/>
      </w:pPr>
      <w:r>
        <w:t>5</w:t>
      </w:r>
      <w:r w:rsidR="009521D4" w:rsidRPr="009521D4">
        <w:t>.</w:t>
      </w:r>
      <w:r w:rsidR="006001B8">
        <w:rPr>
          <w:sz w:val="14"/>
          <w:szCs w:val="14"/>
        </w:rPr>
        <w:t xml:space="preserve"> </w:t>
      </w:r>
      <w:r w:rsidR="009521D4" w:rsidRPr="009521D4">
        <w:rPr>
          <w:sz w:val="14"/>
          <w:szCs w:val="14"/>
        </w:rPr>
        <w:tab/>
      </w:r>
      <w:r w:rsidR="009521D4" w:rsidRPr="009521D4">
        <w:t>Konečné znění konkrétního návrhu Smlouvy o spolupráci nebo Smlouvy o Investičním příspěvku sjednané s Investorem schvaluje Zastupitelstvo Obce.</w:t>
      </w:r>
    </w:p>
    <w:p w14:paraId="59498DB6" w14:textId="751409B5" w:rsidR="009521D4" w:rsidRPr="009521D4" w:rsidRDefault="006001B8" w:rsidP="00C90761">
      <w:pPr>
        <w:spacing w:before="120" w:after="120" w:line="280" w:lineRule="exact"/>
        <w:rPr>
          <w:b/>
        </w:rPr>
      </w:pPr>
      <w:r>
        <w:rPr>
          <w:sz w:val="14"/>
          <w:szCs w:val="14"/>
        </w:rPr>
        <w:t xml:space="preserve"> </w:t>
      </w:r>
      <w:r w:rsidR="009521D4" w:rsidRPr="009521D4">
        <w:rPr>
          <w:b/>
        </w:rPr>
        <w:t xml:space="preserve">II.B. Postup v případě požadavku Investora na Změnu ÚP </w:t>
      </w:r>
    </w:p>
    <w:p w14:paraId="75CE6A56" w14:textId="4AA24505" w:rsidR="009521D4" w:rsidRPr="009521D4" w:rsidRDefault="009521D4" w:rsidP="00C90761">
      <w:pPr>
        <w:spacing w:before="120" w:after="120" w:line="280" w:lineRule="exact"/>
        <w:ind w:left="860" w:hanging="360"/>
        <w:jc w:val="both"/>
      </w:pPr>
      <w:r w:rsidRPr="009521D4">
        <w:t>1.</w:t>
      </w:r>
      <w:r w:rsidR="006001B8">
        <w:rPr>
          <w:sz w:val="14"/>
          <w:szCs w:val="14"/>
        </w:rPr>
        <w:t xml:space="preserve"> </w:t>
      </w:r>
      <w:r w:rsidRPr="009521D4">
        <w:rPr>
          <w:sz w:val="14"/>
          <w:szCs w:val="14"/>
        </w:rPr>
        <w:tab/>
      </w:r>
      <w:r w:rsidRPr="009521D4">
        <w:t>Investor předloží Obci podkladovou studii pro Změnu ÚP. Studií se pro tyto účely rozumí územní studie či jiná zastavovací studie v</w:t>
      </w:r>
      <w:r w:rsidR="006001B8">
        <w:t> </w:t>
      </w:r>
      <w:r w:rsidRPr="009521D4">
        <w:t>podrobnosti a rozsahu adekvátním Změně ÚP (dále jen „</w:t>
      </w:r>
      <w:r w:rsidRPr="0057194A">
        <w:rPr>
          <w:b/>
          <w:bCs/>
        </w:rPr>
        <w:t>Studie</w:t>
      </w:r>
      <w:r w:rsidRPr="009521D4">
        <w:t>“). Příslušným orgánem k předložení Studie a jednání s Investorem je Výbor.</w:t>
      </w:r>
    </w:p>
    <w:p w14:paraId="0AD262AD" w14:textId="002C31B2" w:rsidR="009521D4" w:rsidRPr="009521D4" w:rsidRDefault="009521D4" w:rsidP="00C90761">
      <w:pPr>
        <w:spacing w:before="120" w:after="120" w:line="280" w:lineRule="exact"/>
        <w:ind w:left="860" w:hanging="360"/>
        <w:jc w:val="both"/>
      </w:pPr>
      <w:r w:rsidRPr="009521D4">
        <w:t>2.</w:t>
      </w:r>
      <w:r w:rsidR="006001B8">
        <w:rPr>
          <w:sz w:val="14"/>
          <w:szCs w:val="14"/>
        </w:rPr>
        <w:t xml:space="preserve"> </w:t>
      </w:r>
      <w:r w:rsidRPr="009521D4">
        <w:rPr>
          <w:sz w:val="14"/>
          <w:szCs w:val="14"/>
        </w:rPr>
        <w:tab/>
      </w:r>
      <w:r w:rsidRPr="009521D4">
        <w:t>Výbor předloží Studii obdrženou od Investora příslušným orgánům Obce k prostudování a</w:t>
      </w:r>
      <w:r w:rsidR="006001B8">
        <w:t> </w:t>
      </w:r>
      <w:r w:rsidRPr="009521D4">
        <w:t xml:space="preserve">následně svolá jednání s Investorem o navrhované Změně ÚP, na kterém seznámí Investora se základními požadavky Obce ve vztahu k navrhované Změně ÚP </w:t>
      </w:r>
      <w:bookmarkStart w:id="9" w:name="_Hlk103672303"/>
      <w:r w:rsidR="00024ADD">
        <w:t>a jejím</w:t>
      </w:r>
      <w:r w:rsidRPr="009521D4">
        <w:t xml:space="preserve"> základní</w:t>
      </w:r>
      <w:r w:rsidR="00024ADD">
        <w:t>m</w:t>
      </w:r>
      <w:r w:rsidRPr="009521D4">
        <w:t xml:space="preserve"> parametrů</w:t>
      </w:r>
      <w:r w:rsidR="00024ADD">
        <w:t>m</w:t>
      </w:r>
      <w:r w:rsidR="00BC0369">
        <w:t>, včetně požadavků na veřejnou infrastrukturu</w:t>
      </w:r>
      <w:r w:rsidR="00024ADD">
        <w:t>.</w:t>
      </w:r>
      <w:r w:rsidRPr="009521D4">
        <w:t xml:space="preserve"> </w:t>
      </w:r>
      <w:bookmarkEnd w:id="9"/>
    </w:p>
    <w:p w14:paraId="23D1CF2C" w14:textId="1F2E7610" w:rsidR="009521D4" w:rsidRPr="009521D4" w:rsidRDefault="009521D4" w:rsidP="00C90761">
      <w:pPr>
        <w:spacing w:before="120" w:after="120" w:line="280" w:lineRule="exact"/>
        <w:ind w:left="860" w:hanging="360"/>
        <w:jc w:val="both"/>
      </w:pPr>
      <w:r w:rsidRPr="009521D4">
        <w:t>3.</w:t>
      </w:r>
      <w:r w:rsidR="006001B8">
        <w:rPr>
          <w:sz w:val="14"/>
          <w:szCs w:val="14"/>
        </w:rPr>
        <w:t xml:space="preserve"> </w:t>
      </w:r>
      <w:r w:rsidRPr="009521D4">
        <w:rPr>
          <w:sz w:val="14"/>
          <w:szCs w:val="14"/>
        </w:rPr>
        <w:tab/>
      </w:r>
      <w:r w:rsidR="00D137C0" w:rsidRPr="009E4728">
        <w:t xml:space="preserve">Upravenou verzi </w:t>
      </w:r>
      <w:r w:rsidR="00D137C0">
        <w:t xml:space="preserve">návrhu </w:t>
      </w:r>
      <w:r w:rsidR="00D137C0" w:rsidRPr="009E4728">
        <w:t>na Změnu ÚP</w:t>
      </w:r>
      <w:r w:rsidR="00D137C0" w:rsidRPr="009E4728">
        <w:rPr>
          <w:rFonts w:cs="Times New Roman"/>
        </w:rPr>
        <w:t xml:space="preserve"> se zapracovanými požadavky </w:t>
      </w:r>
      <w:r w:rsidR="00D137C0">
        <w:rPr>
          <w:rFonts w:cs="Times New Roman"/>
        </w:rPr>
        <w:t xml:space="preserve">Obce </w:t>
      </w:r>
      <w:r w:rsidR="00D137C0" w:rsidRPr="009E4728">
        <w:t xml:space="preserve">předloží Investor </w:t>
      </w:r>
      <w:r w:rsidR="00024ADD">
        <w:t>Výboru</w:t>
      </w:r>
      <w:r w:rsidR="00460729">
        <w:t xml:space="preserve"> </w:t>
      </w:r>
      <w:r w:rsidRPr="009521D4">
        <w:t>k ověření splnění požadavků a</w:t>
      </w:r>
      <w:r w:rsidR="006001B8">
        <w:t xml:space="preserve"> </w:t>
      </w:r>
      <w:r w:rsidRPr="009521D4">
        <w:t xml:space="preserve">odsouhlasení Obcí. </w:t>
      </w:r>
      <w:r w:rsidR="00024ADD">
        <w:t xml:space="preserve">Následně </w:t>
      </w:r>
      <w:r w:rsidRPr="009521D4">
        <w:t>Výbor iniciuje jednání s</w:t>
      </w:r>
      <w:r w:rsidR="00CC594D">
        <w:t> </w:t>
      </w:r>
      <w:r w:rsidRPr="009521D4">
        <w:t xml:space="preserve">Investorem, na kterém budou konkretizovány závazky Investora a závazky Obce podle Memoranda o spolupráci. </w:t>
      </w:r>
      <w:bookmarkStart w:id="10" w:name="_Hlk103672805"/>
      <w:r w:rsidRPr="009521D4">
        <w:t xml:space="preserve">Výsledná podoba návrhu na Změnu ÚP bude přílohou </w:t>
      </w:r>
      <w:bookmarkEnd w:id="10"/>
      <w:r w:rsidRPr="009521D4">
        <w:t>Memoranda o</w:t>
      </w:r>
      <w:r w:rsidR="00CC594D">
        <w:t> </w:t>
      </w:r>
      <w:r w:rsidRPr="009521D4">
        <w:t>spolupráci.</w:t>
      </w:r>
    </w:p>
    <w:p w14:paraId="4305831B" w14:textId="0A21D07A" w:rsidR="009521D4" w:rsidRDefault="00C90761" w:rsidP="00C90761">
      <w:pPr>
        <w:spacing w:before="120" w:after="120" w:line="280" w:lineRule="exact"/>
        <w:ind w:left="860" w:hanging="360"/>
        <w:jc w:val="both"/>
      </w:pPr>
      <w:r>
        <w:t>4</w:t>
      </w:r>
      <w:r w:rsidR="009521D4" w:rsidRPr="009521D4">
        <w:t>.</w:t>
      </w:r>
      <w:r w:rsidR="006001B8">
        <w:rPr>
          <w:sz w:val="14"/>
          <w:szCs w:val="14"/>
        </w:rPr>
        <w:t xml:space="preserve"> </w:t>
      </w:r>
      <w:r w:rsidR="009521D4" w:rsidRPr="009521D4">
        <w:rPr>
          <w:sz w:val="14"/>
          <w:szCs w:val="14"/>
        </w:rPr>
        <w:tab/>
      </w:r>
      <w:r w:rsidR="009521D4" w:rsidRPr="009521D4">
        <w:t>Konečné znění Memoranda o spolupráci sjednaného s Investorem schvaluje Zastupitelstvo Obce.</w:t>
      </w:r>
      <w:r w:rsidR="006001B8">
        <w:t xml:space="preserve"> </w:t>
      </w:r>
      <w:bookmarkStart w:id="11" w:name="_Hlk103672871"/>
      <w:r w:rsidR="00024ADD">
        <w:t>K</w:t>
      </w:r>
      <w:r w:rsidR="009521D4" w:rsidRPr="009521D4">
        <w:t xml:space="preserve"> vydání</w:t>
      </w:r>
      <w:r w:rsidR="006001B8">
        <w:t xml:space="preserve"> </w:t>
      </w:r>
      <w:r w:rsidR="009521D4" w:rsidRPr="009521D4">
        <w:t xml:space="preserve">Změny ÚP ve smyslu </w:t>
      </w:r>
      <w:r w:rsidR="00462BA8">
        <w:t>S</w:t>
      </w:r>
      <w:r w:rsidR="009521D4" w:rsidRPr="009521D4">
        <w:t xml:space="preserve">tavebního zákona může dojít teprve po uzavření </w:t>
      </w:r>
      <w:bookmarkEnd w:id="11"/>
      <w:r w:rsidR="009521D4" w:rsidRPr="009521D4">
        <w:t>Memoranda o</w:t>
      </w:r>
      <w:r w:rsidR="00CC594D">
        <w:t> </w:t>
      </w:r>
      <w:r w:rsidR="009521D4" w:rsidRPr="009521D4">
        <w:t>spolupráci.</w:t>
      </w:r>
    </w:p>
    <w:p w14:paraId="4E4799F5" w14:textId="77777777" w:rsidR="00C5266E" w:rsidRPr="009521D4" w:rsidRDefault="00C5266E" w:rsidP="00C90761">
      <w:pPr>
        <w:spacing w:before="120" w:after="120" w:line="280" w:lineRule="exact"/>
        <w:ind w:left="860" w:hanging="360"/>
        <w:jc w:val="both"/>
      </w:pPr>
    </w:p>
    <w:p w14:paraId="60999ABE" w14:textId="3E973BE8" w:rsidR="009521D4" w:rsidRPr="009521D4" w:rsidRDefault="006001B8" w:rsidP="00C90761">
      <w:pPr>
        <w:spacing w:before="120" w:after="120" w:line="280" w:lineRule="exact"/>
        <w:jc w:val="both"/>
        <w:rPr>
          <w:b/>
        </w:rPr>
      </w:pPr>
      <w:r>
        <w:rPr>
          <w:sz w:val="14"/>
          <w:szCs w:val="14"/>
        </w:rPr>
        <w:lastRenderedPageBreak/>
        <w:t xml:space="preserve"> </w:t>
      </w:r>
      <w:r w:rsidR="009521D4" w:rsidRPr="009521D4">
        <w:rPr>
          <w:b/>
        </w:rPr>
        <w:t xml:space="preserve">II.C. Postup v případě pořízení RP </w:t>
      </w:r>
    </w:p>
    <w:p w14:paraId="7FD25079" w14:textId="39075793" w:rsidR="009521D4" w:rsidRPr="009521D4" w:rsidRDefault="009521D4" w:rsidP="00C90761">
      <w:pPr>
        <w:pStyle w:val="Odstavecseseznamem"/>
        <w:numPr>
          <w:ilvl w:val="0"/>
          <w:numId w:val="33"/>
        </w:numPr>
        <w:spacing w:before="120" w:after="120" w:line="280" w:lineRule="exact"/>
        <w:ind w:left="851"/>
        <w:jc w:val="both"/>
      </w:pPr>
      <w:r w:rsidRPr="009521D4">
        <w:t>Investor předloží Obci podkladovou studii pro pořízení RP. Studií se pro tyto účely rozumí územní studie či jiná zastavovací studie v podrobnosti a rozsahu adekvátním Pořízení RP (dále jen „</w:t>
      </w:r>
      <w:r w:rsidRPr="0057194A">
        <w:rPr>
          <w:b/>
          <w:bCs/>
        </w:rPr>
        <w:t>Studie</w:t>
      </w:r>
      <w:r w:rsidR="00E31595" w:rsidRPr="0057194A">
        <w:rPr>
          <w:b/>
          <w:bCs/>
        </w:rPr>
        <w:t xml:space="preserve"> RP</w:t>
      </w:r>
      <w:r w:rsidRPr="009521D4">
        <w:t xml:space="preserve">“). Ze Studie </w:t>
      </w:r>
      <w:r w:rsidR="00E31595">
        <w:t xml:space="preserve">RP </w:t>
      </w:r>
      <w:r w:rsidRPr="009521D4">
        <w:t>či souvisejících podkladů bude zřejmý i navrhovaný koncept a dispozice Investičního záměru umisťovaného RP, jeho tvar a další parametry pro jeho umístění. Příslušným orgánem k</w:t>
      </w:r>
      <w:r w:rsidR="006001B8">
        <w:t> </w:t>
      </w:r>
      <w:r w:rsidRPr="009521D4">
        <w:t>předložení Studie</w:t>
      </w:r>
      <w:r w:rsidR="00E31595">
        <w:t xml:space="preserve"> RP</w:t>
      </w:r>
      <w:r w:rsidRPr="009521D4">
        <w:t xml:space="preserve"> a jednání s Investorem je Výbor.</w:t>
      </w:r>
    </w:p>
    <w:p w14:paraId="42662FE9" w14:textId="1F69A8DB" w:rsidR="009521D4" w:rsidRPr="009521D4" w:rsidRDefault="009521D4" w:rsidP="00C90761">
      <w:pPr>
        <w:pStyle w:val="Odstavecseseznamem"/>
        <w:numPr>
          <w:ilvl w:val="0"/>
          <w:numId w:val="33"/>
        </w:numPr>
        <w:spacing w:before="120" w:after="120" w:line="280" w:lineRule="exact"/>
        <w:ind w:left="851"/>
        <w:jc w:val="both"/>
      </w:pPr>
      <w:r w:rsidRPr="009521D4">
        <w:t xml:space="preserve">Výbor předloží Studii </w:t>
      </w:r>
      <w:r w:rsidR="00E31595">
        <w:t xml:space="preserve">RP </w:t>
      </w:r>
      <w:r w:rsidRPr="009521D4">
        <w:t>a případně další podklady obdržené od Investora příslušným orgánům Obce k prostudování a následně svolá jednání s</w:t>
      </w:r>
      <w:r w:rsidR="006001B8">
        <w:t xml:space="preserve"> </w:t>
      </w:r>
      <w:r w:rsidRPr="009521D4">
        <w:t>Investorem</w:t>
      </w:r>
      <w:r w:rsidR="00774D74">
        <w:t>, na kterém Investora</w:t>
      </w:r>
      <w:r w:rsidR="00CC594D">
        <w:t xml:space="preserve"> </w:t>
      </w:r>
      <w:r w:rsidRPr="009521D4">
        <w:t>seznámí se</w:t>
      </w:r>
      <w:r w:rsidR="006001B8">
        <w:t xml:space="preserve"> </w:t>
      </w:r>
      <w:r w:rsidRPr="009521D4">
        <w:t>základními požadavky Obce ve vztahu k navrhovanému pořízení RP, včetně požadavků týkajících se umisťovaného Investičního záměru</w:t>
      </w:r>
      <w:r w:rsidR="006E35D2">
        <w:t>, jeho parametrů</w:t>
      </w:r>
      <w:r w:rsidRPr="009521D4">
        <w:t xml:space="preserve"> a kapacit Veřejné infrastruktury. </w:t>
      </w:r>
    </w:p>
    <w:p w14:paraId="487C4235" w14:textId="0667B180" w:rsidR="009521D4" w:rsidRPr="009521D4" w:rsidRDefault="00774D74" w:rsidP="00C90761">
      <w:pPr>
        <w:pStyle w:val="Odstavecseseznamem"/>
        <w:numPr>
          <w:ilvl w:val="0"/>
          <w:numId w:val="33"/>
        </w:numPr>
        <w:spacing w:before="120" w:after="120" w:line="280" w:lineRule="exact"/>
        <w:ind w:left="851"/>
        <w:jc w:val="both"/>
      </w:pPr>
      <w:r w:rsidRPr="00774D74">
        <w:t>Na základě projednání s Obcí Investor připraví návrh RP, ve kterém zapracuje požadavky Obce</w:t>
      </w:r>
      <w:r>
        <w:t>,</w:t>
      </w:r>
      <w:r w:rsidRPr="00774D74">
        <w:t xml:space="preserve"> </w:t>
      </w:r>
      <w:r>
        <w:t>a</w:t>
      </w:r>
      <w:r w:rsidR="006001B8">
        <w:t> </w:t>
      </w:r>
      <w:r w:rsidR="006E35D2" w:rsidRPr="009E4728">
        <w:t xml:space="preserve">předloží </w:t>
      </w:r>
      <w:r>
        <w:t xml:space="preserve">ho </w:t>
      </w:r>
      <w:r w:rsidR="006E35D2">
        <w:t>Výboru</w:t>
      </w:r>
      <w:r w:rsidR="009521D4" w:rsidRPr="009521D4">
        <w:t xml:space="preserve"> k ověření splnění požadavků a</w:t>
      </w:r>
      <w:r w:rsidR="006001B8">
        <w:t> </w:t>
      </w:r>
      <w:r w:rsidR="009521D4" w:rsidRPr="009521D4">
        <w:t>odsouhlasení Obcí.</w:t>
      </w:r>
      <w:r w:rsidR="006001B8">
        <w:t xml:space="preserve"> </w:t>
      </w:r>
      <w:r w:rsidR="009521D4" w:rsidRPr="009521D4">
        <w:t xml:space="preserve">Na to Obec iniciuje jednání, na kterém budou konkretizovány závazky Investora a závazky Obce podle </w:t>
      </w:r>
      <w:r w:rsidR="00575A0D">
        <w:t>Plánovací smlouvy</w:t>
      </w:r>
      <w:r w:rsidR="009521D4" w:rsidRPr="009521D4">
        <w:t xml:space="preserve">. Výsledná podoba návrhu RP bude následně přílohou </w:t>
      </w:r>
      <w:r w:rsidR="00575A0D">
        <w:t>Plánovací smlouvy</w:t>
      </w:r>
      <w:r w:rsidR="009521D4" w:rsidRPr="009521D4">
        <w:t>.</w:t>
      </w:r>
    </w:p>
    <w:p w14:paraId="6204D44D" w14:textId="35B7ECC1" w:rsidR="009521D4" w:rsidRPr="009521D4" w:rsidRDefault="009521D4" w:rsidP="00C90761">
      <w:pPr>
        <w:pStyle w:val="Odstavecseseznamem"/>
        <w:numPr>
          <w:ilvl w:val="0"/>
          <w:numId w:val="33"/>
        </w:numPr>
        <w:spacing w:before="120" w:after="120" w:line="280" w:lineRule="exact"/>
        <w:ind w:left="851"/>
        <w:jc w:val="both"/>
      </w:pPr>
      <w:r w:rsidRPr="009521D4">
        <w:t xml:space="preserve">Konečné znění návrhu </w:t>
      </w:r>
      <w:r w:rsidR="00575A0D">
        <w:t>Plánovací smlouvy</w:t>
      </w:r>
      <w:r w:rsidRPr="009521D4">
        <w:t xml:space="preserve"> sjednané s</w:t>
      </w:r>
      <w:r w:rsidR="006001B8">
        <w:t> </w:t>
      </w:r>
      <w:r w:rsidRPr="009521D4">
        <w:t xml:space="preserve">Investorem schvaluje Zastupitelstvo Obce. K vydání RP ve smyslu stavebního zákona může dojít teprve po uzavření </w:t>
      </w:r>
      <w:r w:rsidR="00575A0D">
        <w:t>Plánovací smlouvy</w:t>
      </w:r>
      <w:r w:rsidRPr="009521D4">
        <w:t>.</w:t>
      </w:r>
    </w:p>
    <w:p w14:paraId="47D3FC86" w14:textId="77777777" w:rsidR="009521D4" w:rsidRPr="009521D4" w:rsidRDefault="009521D4" w:rsidP="00C90761">
      <w:pPr>
        <w:spacing w:before="120" w:after="120" w:line="280" w:lineRule="exact"/>
        <w:jc w:val="both"/>
        <w:rPr>
          <w:rFonts w:ascii="Times New Roman" w:eastAsia="Times New Roman" w:hAnsi="Times New Roman" w:cs="Times New Roman"/>
          <w:highlight w:val="yellow"/>
        </w:rPr>
      </w:pPr>
    </w:p>
    <w:p w14:paraId="2A8B6E3B" w14:textId="6CDBF270" w:rsidR="009521D4" w:rsidRDefault="009521D4" w:rsidP="00C90761">
      <w:pPr>
        <w:pStyle w:val="Nadpis2"/>
        <w:spacing w:before="120" w:after="120" w:line="280" w:lineRule="exact"/>
        <w:jc w:val="center"/>
        <w:rPr>
          <w:b/>
          <w:bCs/>
          <w:color w:val="auto"/>
        </w:rPr>
      </w:pPr>
      <w:bookmarkStart w:id="12" w:name="_d7bg3z0499o" w:colFirst="0" w:colLast="0"/>
      <w:bookmarkEnd w:id="12"/>
      <w:r w:rsidRPr="00D211AC">
        <w:rPr>
          <w:b/>
          <w:bCs/>
          <w:color w:val="auto"/>
        </w:rPr>
        <w:t xml:space="preserve">III. </w:t>
      </w:r>
      <w:r w:rsidRPr="00D211AC">
        <w:rPr>
          <w:b/>
          <w:bCs/>
          <w:color w:val="auto"/>
        </w:rPr>
        <w:tab/>
        <w:t>Investiční</w:t>
      </w:r>
      <w:r w:rsidRPr="006E0910">
        <w:rPr>
          <w:b/>
          <w:bCs/>
          <w:color w:val="auto"/>
        </w:rPr>
        <w:t xml:space="preserve"> příspěvek</w:t>
      </w:r>
    </w:p>
    <w:p w14:paraId="4210A733" w14:textId="65D1254B" w:rsidR="009521D4" w:rsidRPr="009521D4" w:rsidRDefault="009521D4" w:rsidP="00C90761">
      <w:pPr>
        <w:spacing w:before="120" w:after="120" w:line="280" w:lineRule="exact"/>
        <w:jc w:val="both"/>
      </w:pPr>
      <w:r w:rsidRPr="009521D4">
        <w:t>1.</w:t>
      </w:r>
      <w:r w:rsidR="006001B8">
        <w:t xml:space="preserve"> </w:t>
      </w:r>
      <w:r w:rsidRPr="009521D4">
        <w:t xml:space="preserve">Investiční příspěvek poskytuje každý </w:t>
      </w:r>
      <w:r w:rsidR="00693008">
        <w:t>I</w:t>
      </w:r>
      <w:r w:rsidRPr="009521D4">
        <w:t xml:space="preserve">nvestor, jehož Investiční záměr má být realizován na území Obce, vyjma následujících </w:t>
      </w:r>
      <w:r w:rsidR="00693008">
        <w:t>I</w:t>
      </w:r>
      <w:r w:rsidRPr="009521D4">
        <w:t>nvestičních záměrů.</w:t>
      </w:r>
    </w:p>
    <w:p w14:paraId="13EB1A3C" w14:textId="77777777" w:rsidR="009521D4" w:rsidRPr="00894DF1" w:rsidRDefault="009521D4" w:rsidP="00C90761">
      <w:pPr>
        <w:spacing w:before="120" w:after="120" w:line="280" w:lineRule="exact"/>
        <w:jc w:val="both"/>
      </w:pPr>
      <w:r w:rsidRPr="009521D4">
        <w:t>a)</w:t>
      </w:r>
      <w:r w:rsidRPr="009521D4">
        <w:tab/>
        <w:t>stavba rodinného domu s </w:t>
      </w:r>
      <w:r w:rsidRPr="00894DF1">
        <w:t>jednou bytovou jednotkou;</w:t>
      </w:r>
    </w:p>
    <w:p w14:paraId="4694DFC4" w14:textId="6CF75C9F" w:rsidR="009521D4" w:rsidRPr="00894DF1" w:rsidRDefault="009521D4" w:rsidP="00894DF1">
      <w:pPr>
        <w:spacing w:before="120" w:after="120" w:line="280" w:lineRule="exact"/>
        <w:ind w:left="851"/>
        <w:jc w:val="both"/>
      </w:pPr>
      <w:r w:rsidRPr="00894DF1">
        <w:t>Pro vyloučení pochybností se stanovuje, že v případě stavby o dvou a více bytových jednotkách nebo stavby, ve které je vymezena bytová jednotka a další nebytové prostory, Investor poskytuje Investiční příspěvek.</w:t>
      </w:r>
    </w:p>
    <w:p w14:paraId="5859317A" w14:textId="130D0DCF" w:rsidR="009521D4" w:rsidRPr="00894DF1" w:rsidRDefault="003F338A" w:rsidP="00C90761">
      <w:pPr>
        <w:spacing w:before="120" w:after="120" w:line="280" w:lineRule="exact"/>
        <w:ind w:left="709" w:hanging="709"/>
        <w:jc w:val="both"/>
      </w:pPr>
      <w:r w:rsidRPr="00894DF1">
        <w:t>b</w:t>
      </w:r>
      <w:r w:rsidR="009521D4" w:rsidRPr="00894DF1">
        <w:t>)</w:t>
      </w:r>
      <w:r w:rsidR="009521D4" w:rsidRPr="00894DF1">
        <w:tab/>
        <w:t>změna dokončené stavby pro bydlení a/nebo pro rodinnou rekreaci, při které nevznikne žádná nebo maximálně jedna bytová jednotka a zároveň celkový počet bytových jednotek ve stavbě nebude vyšší než dvě;</w:t>
      </w:r>
    </w:p>
    <w:p w14:paraId="70CBF5E6" w14:textId="7658C57E" w:rsidR="009521D4" w:rsidRPr="00894DF1" w:rsidRDefault="003F338A" w:rsidP="00C90761">
      <w:pPr>
        <w:spacing w:before="120" w:after="120" w:line="280" w:lineRule="exact"/>
      </w:pPr>
      <w:r w:rsidRPr="00894DF1">
        <w:t>c</w:t>
      </w:r>
      <w:r w:rsidR="009521D4" w:rsidRPr="00894DF1">
        <w:t>)</w:t>
      </w:r>
      <w:r w:rsidR="009521D4" w:rsidRPr="00894DF1">
        <w:tab/>
        <w:t>garáž, kancelář, dílna, drobná provozovna do</w:t>
      </w:r>
      <w:r w:rsidR="006001B8" w:rsidRPr="00894DF1">
        <w:t> </w:t>
      </w:r>
      <w:r w:rsidR="00C377EB" w:rsidRPr="00894DF1">
        <w:t xml:space="preserve">50 </w:t>
      </w:r>
      <w:r w:rsidR="009521D4" w:rsidRPr="00894DF1">
        <w:t>m</w:t>
      </w:r>
      <w:r w:rsidR="009521D4" w:rsidRPr="00894DF1">
        <w:rPr>
          <w:vertAlign w:val="superscript"/>
        </w:rPr>
        <w:t>2</w:t>
      </w:r>
      <w:r w:rsidR="009521D4" w:rsidRPr="00894DF1">
        <w:t xml:space="preserve"> HPP.</w:t>
      </w:r>
    </w:p>
    <w:p w14:paraId="76DCD339" w14:textId="7BA435BF" w:rsidR="009521D4" w:rsidRPr="009521D4" w:rsidRDefault="009521D4" w:rsidP="00C90761">
      <w:pPr>
        <w:spacing w:before="120" w:after="120" w:line="280" w:lineRule="exact"/>
        <w:jc w:val="both"/>
      </w:pPr>
      <w:r w:rsidRPr="00894DF1">
        <w:t>2.</w:t>
      </w:r>
      <w:r w:rsidR="006001B8" w:rsidRPr="00894DF1">
        <w:t xml:space="preserve"> </w:t>
      </w:r>
      <w:r w:rsidRPr="00894DF1">
        <w:t>Právním titulem pro plnění částky Investičního příspěvku je závazek Investora vyjádřený ve Smlouvě o</w:t>
      </w:r>
      <w:r w:rsidR="006001B8" w:rsidRPr="00894DF1">
        <w:t> </w:t>
      </w:r>
      <w:r w:rsidRPr="00894DF1">
        <w:t>spolupráci, Smlouvě o investičním příspěvku</w:t>
      </w:r>
      <w:r w:rsidR="00C36550" w:rsidRPr="00894DF1">
        <w:t>, Plánovací smlouvě</w:t>
      </w:r>
      <w:r w:rsidRPr="00894DF1">
        <w:t xml:space="preserve"> a/nebo Memorandu o spolupráci, které spolu uzavřou Investor a Obec.</w:t>
      </w:r>
    </w:p>
    <w:p w14:paraId="6A37C587" w14:textId="77777777" w:rsidR="009521D4" w:rsidRPr="009521D4" w:rsidRDefault="009521D4" w:rsidP="00C90761">
      <w:pPr>
        <w:spacing w:before="120" w:after="120" w:line="280" w:lineRule="exact"/>
      </w:pPr>
      <w:r w:rsidRPr="009521D4">
        <w:t>3. Obec stanovuje pro výpočet výše Investičního příspěvku následující částky:</w:t>
      </w:r>
    </w:p>
    <w:p w14:paraId="78A1BF48" w14:textId="5D3CEB27" w:rsidR="009521D4" w:rsidRPr="000900DD" w:rsidRDefault="009521D4" w:rsidP="00C90761">
      <w:pPr>
        <w:spacing w:before="120" w:after="120" w:line="280" w:lineRule="exact"/>
        <w:ind w:left="1800" w:hanging="360"/>
        <w:jc w:val="both"/>
      </w:pPr>
      <w:r w:rsidRPr="000900DD">
        <w:t>a)</w:t>
      </w:r>
      <w:r w:rsidR="006001B8" w:rsidRPr="000900DD">
        <w:rPr>
          <w:sz w:val="14"/>
          <w:szCs w:val="14"/>
        </w:rPr>
        <w:t xml:space="preserve"> </w:t>
      </w:r>
      <w:r w:rsidR="00983C98">
        <w:t>3000</w:t>
      </w:r>
      <w:r w:rsidR="003F338A" w:rsidRPr="000900DD">
        <w:t xml:space="preserve"> </w:t>
      </w:r>
      <w:r w:rsidRPr="000900DD">
        <w:t>Kč bez DPH za m</w:t>
      </w:r>
      <w:r w:rsidRPr="000900DD">
        <w:rPr>
          <w:vertAlign w:val="superscript"/>
        </w:rPr>
        <w:t>2</w:t>
      </w:r>
      <w:r w:rsidRPr="000900DD">
        <w:t xml:space="preserve"> HPP v případě umístění Investičního záměru, včetně pořízení RP, kterým se nahrazuje územní rozhodnutí;</w:t>
      </w:r>
    </w:p>
    <w:p w14:paraId="26B2C116" w14:textId="55A50E82" w:rsidR="00195CF0" w:rsidRPr="000900DD" w:rsidRDefault="009521D4" w:rsidP="00C90761">
      <w:pPr>
        <w:spacing w:before="120" w:after="120" w:line="280" w:lineRule="exact"/>
        <w:ind w:left="1800" w:hanging="360"/>
        <w:jc w:val="both"/>
      </w:pPr>
      <w:r w:rsidRPr="000900DD">
        <w:t>b)</w:t>
      </w:r>
      <w:r w:rsidR="006001B8" w:rsidRPr="000900DD">
        <w:rPr>
          <w:sz w:val="14"/>
          <w:szCs w:val="14"/>
        </w:rPr>
        <w:t xml:space="preserve"> </w:t>
      </w:r>
      <w:r w:rsidRPr="000900DD">
        <w:rPr>
          <w:sz w:val="14"/>
          <w:szCs w:val="14"/>
        </w:rPr>
        <w:tab/>
      </w:r>
      <w:r w:rsidR="00195CF0" w:rsidRPr="000900DD">
        <w:t>v případě Investičního záměru podle čl. I odst. 2 písm. b) těchto Zásad</w:t>
      </w:r>
    </w:p>
    <w:p w14:paraId="382A82D2" w14:textId="7DF9B28E" w:rsidR="007E53CF" w:rsidRPr="000900DD" w:rsidRDefault="00983C98" w:rsidP="007E53CF">
      <w:pPr>
        <w:pStyle w:val="Odstavecseseznamem"/>
        <w:numPr>
          <w:ilvl w:val="0"/>
          <w:numId w:val="34"/>
        </w:numPr>
        <w:spacing w:before="120" w:after="120" w:line="280" w:lineRule="exact"/>
        <w:jc w:val="both"/>
        <w:rPr>
          <w:sz w:val="14"/>
          <w:szCs w:val="14"/>
        </w:rPr>
      </w:pPr>
      <w:r>
        <w:t>20</w:t>
      </w:r>
      <w:r w:rsidR="007E53CF" w:rsidRPr="000900DD">
        <w:t xml:space="preserve">00 Kč </w:t>
      </w:r>
      <w:r w:rsidR="006D48D9" w:rsidRPr="000900DD">
        <w:t>bez DPH za m</w:t>
      </w:r>
      <w:r w:rsidR="006D48D9" w:rsidRPr="000900DD">
        <w:rPr>
          <w:vertAlign w:val="superscript"/>
        </w:rPr>
        <w:t>2</w:t>
      </w:r>
      <w:r w:rsidR="006D48D9" w:rsidRPr="000900DD">
        <w:t xml:space="preserve"> Využitelné plochy pozemku </w:t>
      </w:r>
      <w:r w:rsidR="00517698" w:rsidRPr="000900DD">
        <w:t>při</w:t>
      </w:r>
      <w:r w:rsidR="007E53CF" w:rsidRPr="000900DD">
        <w:t xml:space="preserve"> dělení pozemku, kdy velikost </w:t>
      </w:r>
      <w:r w:rsidR="00972B46" w:rsidRPr="000900DD">
        <w:t xml:space="preserve">všech </w:t>
      </w:r>
      <w:r w:rsidR="007E53CF" w:rsidRPr="000900DD">
        <w:t xml:space="preserve">nově vzniklých </w:t>
      </w:r>
      <w:r w:rsidR="00972B46" w:rsidRPr="000900DD">
        <w:t>pozemků je alespoň o 50 % větší, než je minimální velikost p</w:t>
      </w:r>
      <w:r w:rsidR="00517698" w:rsidRPr="000900DD">
        <w:t>arcely</w:t>
      </w:r>
      <w:r w:rsidR="00972B46" w:rsidRPr="000900DD">
        <w:t xml:space="preserve"> stanovená pro danou plochu platným územním plánem</w:t>
      </w:r>
      <w:r w:rsidR="00517698" w:rsidRPr="000900DD">
        <w:t xml:space="preserve"> (je-li stanovena)</w:t>
      </w:r>
      <w:r w:rsidR="00972B46" w:rsidRPr="000900DD">
        <w:t>;</w:t>
      </w:r>
    </w:p>
    <w:p w14:paraId="6F653601" w14:textId="4A055F44" w:rsidR="00972B46" w:rsidRPr="000900DD" w:rsidRDefault="00983C98" w:rsidP="007E53CF">
      <w:pPr>
        <w:pStyle w:val="Odstavecseseznamem"/>
        <w:numPr>
          <w:ilvl w:val="0"/>
          <w:numId w:val="34"/>
        </w:numPr>
        <w:spacing w:before="120" w:after="120" w:line="280" w:lineRule="exact"/>
        <w:jc w:val="both"/>
        <w:rPr>
          <w:sz w:val="14"/>
          <w:szCs w:val="14"/>
        </w:rPr>
      </w:pPr>
      <w:r>
        <w:t>35</w:t>
      </w:r>
      <w:r w:rsidR="000900DD" w:rsidRPr="000900DD">
        <w:t>0</w:t>
      </w:r>
      <w:r w:rsidR="00972B46" w:rsidRPr="000900DD">
        <w:t xml:space="preserve">0 Kč </w:t>
      </w:r>
      <w:r w:rsidR="006D48D9" w:rsidRPr="000900DD">
        <w:t>bez DPH za m</w:t>
      </w:r>
      <w:r w:rsidR="006D48D9" w:rsidRPr="000900DD">
        <w:rPr>
          <w:vertAlign w:val="superscript"/>
        </w:rPr>
        <w:t>2</w:t>
      </w:r>
      <w:r w:rsidR="006D48D9" w:rsidRPr="000900DD">
        <w:t xml:space="preserve"> Využitelné plochy pozemku </w:t>
      </w:r>
      <w:r w:rsidR="00517698" w:rsidRPr="000900DD">
        <w:t>při</w:t>
      </w:r>
      <w:r w:rsidR="00972B46" w:rsidRPr="000900DD">
        <w:t xml:space="preserve"> dělení pozemku, kdy velikost všech nově vzniklých pozemků je alespoň o 25 % větší, </w:t>
      </w:r>
      <w:r w:rsidR="00517698" w:rsidRPr="000900DD">
        <w:t>než je minimální velikost parcely stanovená pro danou plochu platným územním plánem (je-li stanovena);</w:t>
      </w:r>
    </w:p>
    <w:p w14:paraId="703414EE" w14:textId="734498CE" w:rsidR="009521D4" w:rsidRPr="000900DD" w:rsidRDefault="00983C98" w:rsidP="004666E3">
      <w:pPr>
        <w:pStyle w:val="Odstavecseseznamem"/>
        <w:numPr>
          <w:ilvl w:val="0"/>
          <w:numId w:val="34"/>
        </w:numPr>
        <w:spacing w:before="120" w:after="120" w:line="280" w:lineRule="exact"/>
        <w:jc w:val="both"/>
        <w:rPr>
          <w:sz w:val="14"/>
          <w:szCs w:val="14"/>
        </w:rPr>
      </w:pPr>
      <w:r>
        <w:t>40</w:t>
      </w:r>
      <w:r w:rsidR="00517698" w:rsidRPr="000900DD">
        <w:t xml:space="preserve">00 Kč </w:t>
      </w:r>
      <w:r w:rsidR="006D48D9" w:rsidRPr="000900DD">
        <w:t>bez DPH za m</w:t>
      </w:r>
      <w:r w:rsidR="006D48D9" w:rsidRPr="000900DD">
        <w:rPr>
          <w:vertAlign w:val="superscript"/>
        </w:rPr>
        <w:t>2</w:t>
      </w:r>
      <w:r w:rsidR="006D48D9" w:rsidRPr="000900DD">
        <w:t xml:space="preserve"> Využitelné plochy pozemku </w:t>
      </w:r>
      <w:r w:rsidR="00517698" w:rsidRPr="000900DD">
        <w:t>v ostatních případech.</w:t>
      </w:r>
    </w:p>
    <w:p w14:paraId="1913DE55" w14:textId="4398DFCC" w:rsidR="009521D4" w:rsidRPr="009521D4" w:rsidRDefault="009521D4" w:rsidP="00C90761">
      <w:pPr>
        <w:spacing w:before="120" w:after="120" w:line="280" w:lineRule="exact"/>
        <w:ind w:left="1800" w:hanging="360"/>
        <w:jc w:val="both"/>
      </w:pPr>
      <w:r w:rsidRPr="000900DD">
        <w:t>c)</w:t>
      </w:r>
      <w:r w:rsidRPr="000900DD">
        <w:rPr>
          <w:sz w:val="14"/>
          <w:szCs w:val="14"/>
        </w:rPr>
        <w:t xml:space="preserve"> </w:t>
      </w:r>
      <w:r w:rsidRPr="000900DD">
        <w:rPr>
          <w:sz w:val="14"/>
          <w:szCs w:val="14"/>
        </w:rPr>
        <w:tab/>
      </w:r>
      <w:r w:rsidR="009D122B">
        <w:t>50</w:t>
      </w:r>
      <w:r w:rsidR="000900DD" w:rsidRPr="000900DD">
        <w:t>0</w:t>
      </w:r>
      <w:r w:rsidR="003F338A" w:rsidRPr="000900DD">
        <w:t xml:space="preserve">0 </w:t>
      </w:r>
      <w:r w:rsidRPr="000900DD">
        <w:t>Kč</w:t>
      </w:r>
      <w:r w:rsidR="006001B8" w:rsidRPr="000900DD">
        <w:t xml:space="preserve"> </w:t>
      </w:r>
      <w:r w:rsidRPr="000900DD">
        <w:t>bez DPH za m</w:t>
      </w:r>
      <w:r w:rsidRPr="000900DD">
        <w:rPr>
          <w:vertAlign w:val="superscript"/>
        </w:rPr>
        <w:t>2</w:t>
      </w:r>
      <w:r w:rsidRPr="000900DD">
        <w:t xml:space="preserve"> Navýšení HPP</w:t>
      </w:r>
      <w:r w:rsidRPr="009521D4">
        <w:t xml:space="preserve"> v případě Změny ÚP;</w:t>
      </w:r>
    </w:p>
    <w:p w14:paraId="3891260F" w14:textId="38FC73F0" w:rsidR="009521D4" w:rsidRPr="009521D4" w:rsidRDefault="009521D4" w:rsidP="00C90761">
      <w:pPr>
        <w:spacing w:before="120" w:after="120" w:line="280" w:lineRule="exact"/>
        <w:ind w:left="142"/>
        <w:jc w:val="both"/>
      </w:pPr>
      <w:r w:rsidRPr="009521D4">
        <w:lastRenderedPageBreak/>
        <w:t>Částky pro výpočet výše Investičního příspěvku se každoročně zvyšují o roční míru inflace, vyjádřenou přírůstkem průměrného ročního indexu spotřebitelských cen za uplynulý kalendářní rok, a to na základě Indexu spotřebitelských cen vydávaným Českým statistickým úřadem.</w:t>
      </w:r>
    </w:p>
    <w:p w14:paraId="336DD29C" w14:textId="62D8303F" w:rsidR="009521D4" w:rsidRPr="00E113A4" w:rsidRDefault="009521D4" w:rsidP="00C90761">
      <w:pPr>
        <w:spacing w:before="120" w:after="120" w:line="280" w:lineRule="exact"/>
        <w:jc w:val="both"/>
      </w:pPr>
      <w:r w:rsidRPr="009521D4">
        <w:t>4.</w:t>
      </w:r>
      <w:r w:rsidR="006001B8">
        <w:t xml:space="preserve"> </w:t>
      </w:r>
      <w:r w:rsidR="00693F02" w:rsidRPr="00E113A4">
        <w:t xml:space="preserve">Zastupitelstvo </w:t>
      </w:r>
      <w:r w:rsidRPr="00E113A4">
        <w:t>Obce může v odůvodněných případech rozhodnout o poskytnutí slevy Investorovi</w:t>
      </w:r>
      <w:r w:rsidR="00793CC4" w:rsidRPr="00E113A4">
        <w:t>. Takto poskytnut</w:t>
      </w:r>
      <w:r w:rsidR="00780797">
        <w:t>á</w:t>
      </w:r>
      <w:r w:rsidR="00793CC4" w:rsidRPr="00E113A4">
        <w:t xml:space="preserve"> sleva</w:t>
      </w:r>
      <w:r w:rsidRPr="00E113A4">
        <w:t xml:space="preserve"> </w:t>
      </w:r>
      <w:r w:rsidR="00793CC4" w:rsidRPr="00E113A4">
        <w:t xml:space="preserve">může činit nejvýše </w:t>
      </w:r>
      <w:r w:rsidR="00693F02" w:rsidRPr="00E113A4">
        <w:t>jedn</w:t>
      </w:r>
      <w:r w:rsidR="00793CC4" w:rsidRPr="00E113A4">
        <w:t>u</w:t>
      </w:r>
      <w:r w:rsidR="00693F02" w:rsidRPr="00E113A4">
        <w:t xml:space="preserve"> pětin</w:t>
      </w:r>
      <w:r w:rsidR="00793CC4" w:rsidRPr="00E113A4">
        <w:t>u</w:t>
      </w:r>
      <w:r w:rsidR="00693F02" w:rsidRPr="00E113A4">
        <w:t xml:space="preserve"> částky</w:t>
      </w:r>
      <w:r w:rsidRPr="00E113A4">
        <w:t xml:space="preserve"> za 1m</w:t>
      </w:r>
      <w:r w:rsidRPr="00E113A4">
        <w:rPr>
          <w:vertAlign w:val="superscript"/>
        </w:rPr>
        <w:t>2</w:t>
      </w:r>
      <w:r w:rsidRPr="00E113A4">
        <w:t xml:space="preserve"> </w:t>
      </w:r>
      <w:r w:rsidR="00793CC4" w:rsidRPr="00E113A4">
        <w:t>dle čl. III odst. 3 těchto Zásad</w:t>
      </w:r>
      <w:r w:rsidRPr="00E113A4">
        <w:t>. Za odůvodněné případy se pro účely poskytnutí slevy dle tohoto ustanovení považují zejména Investiční záměry, kterými dochází k uspokojení potřeb Obce a jejích občanů v oblasti Veřejných služeb, jak vyplývají ze strategických dokumentů Obce. Konkrétní výše této slevy musí být vždy odůvodněna a zohledňovat poměr mezi parametry Investičního záměru (počtu m</w:t>
      </w:r>
      <w:r w:rsidRPr="00E113A4">
        <w:rPr>
          <w:vertAlign w:val="superscript"/>
        </w:rPr>
        <w:t xml:space="preserve">2 </w:t>
      </w:r>
      <w:r w:rsidRPr="00E113A4">
        <w:t xml:space="preserve">HPP </w:t>
      </w:r>
      <w:r w:rsidR="009327F4" w:rsidRPr="00E113A4">
        <w:t>I</w:t>
      </w:r>
      <w:r w:rsidRPr="00E113A4">
        <w:t xml:space="preserve">nvestičního záměru) a mírou, ve které realizací Investičního záměru dochází k uspokojení potřeb Obce a jejích občanů v oblasti Veřejných služeb. </w:t>
      </w:r>
    </w:p>
    <w:p w14:paraId="792C9E26" w14:textId="7D7342FC" w:rsidR="009521D4" w:rsidRPr="009521D4" w:rsidRDefault="009521D4" w:rsidP="00C90761">
      <w:pPr>
        <w:spacing w:before="120" w:after="120" w:line="280" w:lineRule="exact"/>
        <w:jc w:val="both"/>
      </w:pPr>
      <w:r w:rsidRPr="00E113A4">
        <w:t>5. Předpokládaná výše Investičního příspěvku je pro účely uzavření Smlouvy o spolupráci</w:t>
      </w:r>
      <w:r w:rsidR="00B33544" w:rsidRPr="00E113A4">
        <w:t>,</w:t>
      </w:r>
      <w:r w:rsidRPr="00E113A4">
        <w:t xml:space="preserve"> Smlouvy o</w:t>
      </w:r>
      <w:r w:rsidR="006001B8" w:rsidRPr="00E113A4">
        <w:t> </w:t>
      </w:r>
      <w:r w:rsidRPr="00E113A4">
        <w:t xml:space="preserve">investičním příspěvku </w:t>
      </w:r>
      <w:r w:rsidR="00B33544" w:rsidRPr="00E113A4">
        <w:t xml:space="preserve">nebo Plánovací smlouvy </w:t>
      </w:r>
      <w:r w:rsidRPr="00E113A4">
        <w:t>stanovena na částku odpovídající násobku počtu m</w:t>
      </w:r>
      <w:r w:rsidRPr="00E113A4">
        <w:rPr>
          <w:vertAlign w:val="superscript"/>
        </w:rPr>
        <w:t xml:space="preserve">2 </w:t>
      </w:r>
      <w:r w:rsidRPr="00E113A4">
        <w:t>HPP (všech objektů tvořících Investiční záměr) uvedených v DÚR (případně návrhu RP) a částky stanovené v čl. III. odst. 3 těchto Zásad v Kč bez DPH, případně částky dle čl. III odst. 4</w:t>
      </w:r>
      <w:r w:rsidR="006001B8" w:rsidRPr="00E113A4">
        <w:t xml:space="preserve"> </w:t>
      </w:r>
      <w:r w:rsidRPr="00E113A4">
        <w:t xml:space="preserve">těchto Zásad, pokud </w:t>
      </w:r>
      <w:r w:rsidR="00793CC4" w:rsidRPr="00E113A4">
        <w:t xml:space="preserve">zastupitelstvo </w:t>
      </w:r>
      <w:r w:rsidRPr="00E113A4">
        <w:t>Obce rozhodně o poskytnutí slevy dle tohoto ustanovení. V případě změn dokončené stavby, při které vznikají nové bytové jednotky, je předpokládaná výše Investičního příspěvku stanovena pouze z počtu m</w:t>
      </w:r>
      <w:r w:rsidRPr="00E113A4">
        <w:rPr>
          <w:vertAlign w:val="superscript"/>
        </w:rPr>
        <w:t>2</w:t>
      </w:r>
      <w:r w:rsidRPr="00E113A4">
        <w:t xml:space="preserve"> HPP uvedených v DÚR, o které je navýšena HPP dokončené stavby, a</w:t>
      </w:r>
      <w:r w:rsidR="006001B8" w:rsidRPr="00E113A4">
        <w:t> </w:t>
      </w:r>
      <w:r w:rsidRPr="00E113A4">
        <w:t>částky stanovené v čl. III. odst. 3 těchto Zásad, případně částky dle čl. III odst. 4</w:t>
      </w:r>
      <w:r w:rsidR="006001B8" w:rsidRPr="00E113A4">
        <w:t xml:space="preserve"> </w:t>
      </w:r>
      <w:r w:rsidRPr="00E113A4">
        <w:t xml:space="preserve">těchto Zásad, pokud </w:t>
      </w:r>
      <w:r w:rsidR="00590257" w:rsidRPr="00E113A4">
        <w:t>zastupitelstvo</w:t>
      </w:r>
      <w:r w:rsidRPr="00E113A4">
        <w:t xml:space="preserve"> Obce</w:t>
      </w:r>
      <w:r w:rsidRPr="009521D4">
        <w:t xml:space="preserve"> rozhodně o poskytnutí slevy dle tohoto ustanovení.</w:t>
      </w:r>
    </w:p>
    <w:p w14:paraId="3FBC1815" w14:textId="57E84166" w:rsidR="009521D4" w:rsidRPr="00E113A4" w:rsidRDefault="009521D4" w:rsidP="00C90761">
      <w:pPr>
        <w:spacing w:before="120" w:after="120" w:line="280" w:lineRule="exact"/>
        <w:jc w:val="both"/>
        <w:rPr>
          <w:strike/>
        </w:rPr>
      </w:pPr>
      <w:r w:rsidRPr="009521D4">
        <w:t xml:space="preserve">6. Konečná výše Investičního příspěvku bude </w:t>
      </w:r>
      <w:r w:rsidRPr="00E113A4">
        <w:t>stanovena jako hodnota odpovídající násobku příslušného počtu m</w:t>
      </w:r>
      <w:r w:rsidRPr="00E113A4">
        <w:rPr>
          <w:vertAlign w:val="superscript"/>
        </w:rPr>
        <w:t xml:space="preserve">2 </w:t>
      </w:r>
      <w:r w:rsidRPr="00E113A4">
        <w:t xml:space="preserve">HPP (všech objektů tvořících Investiční záměr) dle DSP a částky stanovené v čl. III. odst. 3 těchto Zásad, případně částky dle čl. III odst. 4 těchto Zásad, pokud </w:t>
      </w:r>
      <w:r w:rsidR="00590257" w:rsidRPr="00E113A4">
        <w:t>zastupitelstvo</w:t>
      </w:r>
      <w:r w:rsidRPr="00E113A4">
        <w:t xml:space="preserve"> Obce </w:t>
      </w:r>
      <w:r w:rsidR="00A76D14" w:rsidRPr="00E113A4">
        <w:t xml:space="preserve">rozhodne </w:t>
      </w:r>
      <w:r w:rsidRPr="00E113A4">
        <w:t xml:space="preserve">o poskytnutí slevy dle tohoto ustanovení. </w:t>
      </w:r>
    </w:p>
    <w:p w14:paraId="2DF4B645" w14:textId="220F65A1" w:rsidR="009521D4" w:rsidRPr="00E113A4" w:rsidRDefault="009521D4" w:rsidP="00C90761">
      <w:pPr>
        <w:spacing w:before="120" w:after="120" w:line="280" w:lineRule="exact"/>
        <w:jc w:val="both"/>
      </w:pPr>
      <w:r w:rsidRPr="00E113A4">
        <w:t>V případě, kdy se smluvní strany Smlouvy o spolupráci</w:t>
      </w:r>
      <w:r w:rsidR="002E4840" w:rsidRPr="00E113A4">
        <w:t>,</w:t>
      </w:r>
      <w:r w:rsidRPr="00E113A4">
        <w:t xml:space="preserve"> Smlouvy o investičním příspěvku</w:t>
      </w:r>
      <w:r w:rsidR="00193410" w:rsidRPr="00E113A4">
        <w:t xml:space="preserve"> </w:t>
      </w:r>
      <w:r w:rsidR="002E4840" w:rsidRPr="00E113A4">
        <w:t>nebo Plánovací smlouvy</w:t>
      </w:r>
      <w:r w:rsidRPr="00E113A4">
        <w:t xml:space="preserve"> dohodly na dělené splatnosti Investičního příspěvku a konečná výše Investičního příspěvku by byla vyšší, než částka, ze které byla vypočtena První splátka Investičního příspěvku, navýší se Druhá splátka Investičního příspěvku o tento rozdíl. </w:t>
      </w:r>
    </w:p>
    <w:p w14:paraId="20014A56" w14:textId="1FFC0CA6" w:rsidR="009521D4" w:rsidRPr="00E113A4" w:rsidRDefault="009521D4" w:rsidP="00C90761">
      <w:pPr>
        <w:spacing w:before="120" w:after="120" w:line="280" w:lineRule="exact"/>
        <w:jc w:val="both"/>
      </w:pPr>
      <w:r w:rsidRPr="00E113A4">
        <w:t>V případě, že si smluvní strany sjednají jinou lhůtu splatnosti, než jaká je uvedená v čl. I odst. 1</w:t>
      </w:r>
      <w:r w:rsidR="0001193F">
        <w:t>5</w:t>
      </w:r>
      <w:r w:rsidRPr="00E113A4">
        <w:t xml:space="preserve"> těchto Zásad, pak bude konečná výše Investičního příspěvku stanovena jako hodnota odpovídající násobku příslušného počtu m</w:t>
      </w:r>
      <w:r w:rsidRPr="00E113A4">
        <w:rPr>
          <w:vertAlign w:val="superscript"/>
        </w:rPr>
        <w:t xml:space="preserve">2 </w:t>
      </w:r>
      <w:r w:rsidRPr="00E113A4">
        <w:t>HPP (všech objektů tvořících Investiční záměr) dle dokumentace skutečného provedení stavby a částky stanovené v čl. III. odst. 3 těchto Zásad, případně částky dle čl. III odst. 4</w:t>
      </w:r>
      <w:r w:rsidR="006001B8" w:rsidRPr="00E113A4">
        <w:t xml:space="preserve"> </w:t>
      </w:r>
      <w:r w:rsidRPr="00E113A4">
        <w:t xml:space="preserve">těchto Zásad, pokud </w:t>
      </w:r>
      <w:r w:rsidR="00590257" w:rsidRPr="00E113A4">
        <w:t>zastupitelstvo</w:t>
      </w:r>
      <w:r w:rsidRPr="00E113A4">
        <w:t xml:space="preserve"> Obce rozhodně o poskytnutí slevy dle tohoto ustanovení.</w:t>
      </w:r>
    </w:p>
    <w:p w14:paraId="6C8D93D7" w14:textId="68DFD83B" w:rsidR="009521D4" w:rsidRPr="009521D4" w:rsidRDefault="009521D4" w:rsidP="00C90761">
      <w:pPr>
        <w:spacing w:before="120" w:after="120" w:line="280" w:lineRule="exact"/>
        <w:jc w:val="both"/>
      </w:pPr>
      <w:r w:rsidRPr="00E113A4">
        <w:t>V případě, že pro Investiční záměr nebude vydávána DSP ani dokumentace skutečného provedení stavby, bude konečná výše Investičního příspěvku totožná s předpokládanou výší Investičního příspěvku dle čl. III. odst. 5 těchto Zásad.</w:t>
      </w:r>
    </w:p>
    <w:p w14:paraId="0E6D8DB4" w14:textId="31A0FA9D" w:rsidR="009521D4" w:rsidRPr="009521D4" w:rsidRDefault="009521D4" w:rsidP="00C90761">
      <w:pPr>
        <w:spacing w:before="120" w:after="120" w:line="280" w:lineRule="exact"/>
        <w:jc w:val="both"/>
      </w:pPr>
      <w:r w:rsidRPr="009521D4">
        <w:t xml:space="preserve">7. V případě Změny ÚP se výše Investičního příspěvku pro účely uzavření Memoranda o spolupráci stanoví </w:t>
      </w:r>
      <w:r w:rsidR="00B6467D">
        <w:t xml:space="preserve">jako násobek Navýšení HPP a </w:t>
      </w:r>
      <w:r w:rsidR="00B6467D" w:rsidRPr="00B6467D">
        <w:t xml:space="preserve">částky stanovené v čl. III. odst. 3 </w:t>
      </w:r>
      <w:r w:rsidR="00B6467D">
        <w:t xml:space="preserve">písm. c) </w:t>
      </w:r>
      <w:r w:rsidR="00B6467D" w:rsidRPr="00B6467D">
        <w:t>těchto Zásad v Kč bez DPH</w:t>
      </w:r>
      <w:r w:rsidR="00B6467D">
        <w:t>.</w:t>
      </w:r>
      <w:r w:rsidR="00B6467D" w:rsidRPr="00B6467D">
        <w:t xml:space="preserve"> </w:t>
      </w:r>
      <w:r w:rsidRPr="009521D4">
        <w:t>Navýšení HPP (nárůst m</w:t>
      </w:r>
      <w:r w:rsidRPr="009521D4">
        <w:rPr>
          <w:vertAlign w:val="superscript"/>
        </w:rPr>
        <w:t xml:space="preserve">2 </w:t>
      </w:r>
      <w:r w:rsidRPr="009521D4">
        <w:t>HPP realizovatelných v ploše, které se Změna ÚP týká)</w:t>
      </w:r>
      <w:r w:rsidR="00B6467D">
        <w:t xml:space="preserve"> </w:t>
      </w:r>
      <w:r w:rsidR="00B6467D" w:rsidRPr="009521D4">
        <w:t>v případě Změny ÚP</w:t>
      </w:r>
      <w:r w:rsidRPr="009521D4">
        <w:t xml:space="preserve"> spočívá ve:</w:t>
      </w:r>
    </w:p>
    <w:p w14:paraId="1BE1E9C4" w14:textId="7F7AAC89" w:rsidR="009521D4" w:rsidRPr="009521D4" w:rsidRDefault="009521D4" w:rsidP="00C90761">
      <w:pPr>
        <w:spacing w:before="120" w:after="120" w:line="280" w:lineRule="exact"/>
        <w:ind w:left="1640" w:hanging="360"/>
        <w:jc w:val="both"/>
      </w:pPr>
      <w:r w:rsidRPr="009521D4">
        <w:t>a)</w:t>
      </w:r>
      <w:r w:rsidR="006001B8">
        <w:rPr>
          <w:sz w:val="14"/>
          <w:szCs w:val="14"/>
        </w:rPr>
        <w:t xml:space="preserve"> </w:t>
      </w:r>
      <w:r w:rsidRPr="009521D4">
        <w:rPr>
          <w:sz w:val="14"/>
          <w:szCs w:val="14"/>
        </w:rPr>
        <w:tab/>
      </w:r>
      <w:r w:rsidRPr="009521D4">
        <w:t>změně určitého nezastavitelného území na zastavitelné umožňující výstavbu;</w:t>
      </w:r>
    </w:p>
    <w:p w14:paraId="44D1C098" w14:textId="77777777" w:rsidR="009521D4" w:rsidRPr="009521D4" w:rsidRDefault="009521D4" w:rsidP="00C90761">
      <w:pPr>
        <w:spacing w:before="120" w:after="120" w:line="280" w:lineRule="exact"/>
        <w:ind w:left="1640" w:hanging="360"/>
        <w:jc w:val="both"/>
      </w:pPr>
      <w:r w:rsidRPr="009521D4">
        <w:t>b)</w:t>
      </w:r>
      <w:r w:rsidRPr="009521D4">
        <w:rPr>
          <w:sz w:val="14"/>
          <w:szCs w:val="14"/>
        </w:rPr>
        <w:t xml:space="preserve"> </w:t>
      </w:r>
      <w:r w:rsidRPr="009521D4">
        <w:rPr>
          <w:sz w:val="14"/>
          <w:szCs w:val="14"/>
        </w:rPr>
        <w:tab/>
      </w:r>
      <w:r w:rsidRPr="009521D4">
        <w:t>změně funkčního využití zastavitelných ploch Investora či jejích regulativů (dle platného ÚP) ve vztahu k cílovému využití funkčních ploch, umožňující zvýšení intenzity zastavění plochy a/nebo Navýšení HPP;</w:t>
      </w:r>
    </w:p>
    <w:p w14:paraId="3DD6707E" w14:textId="07BB289D" w:rsidR="009521D4" w:rsidRPr="009521D4" w:rsidRDefault="009521D4" w:rsidP="00C90761">
      <w:pPr>
        <w:spacing w:before="120" w:after="120" w:line="280" w:lineRule="exact"/>
        <w:ind w:left="1640" w:hanging="360"/>
        <w:jc w:val="both"/>
      </w:pPr>
      <w:r w:rsidRPr="009521D4">
        <w:t>c)</w:t>
      </w:r>
      <w:r w:rsidR="006001B8">
        <w:rPr>
          <w:sz w:val="14"/>
          <w:szCs w:val="14"/>
        </w:rPr>
        <w:t xml:space="preserve"> </w:t>
      </w:r>
      <w:r w:rsidRPr="009521D4">
        <w:rPr>
          <w:sz w:val="14"/>
          <w:szCs w:val="14"/>
        </w:rPr>
        <w:tab/>
      </w:r>
      <w:r w:rsidRPr="009521D4">
        <w:t>změně regulativů prostorového a funkčního uspořádání území (dle platného ÚP), umožňujících zvýšení intenzity zastavění plochy a/nebo Navýšení HPP</w:t>
      </w:r>
      <w:r w:rsidR="00B6467D">
        <w:t>.</w:t>
      </w:r>
    </w:p>
    <w:p w14:paraId="66A6737A" w14:textId="68E74B05" w:rsidR="009521D4" w:rsidRDefault="00B6467D" w:rsidP="00C90761">
      <w:pPr>
        <w:spacing w:before="120" w:after="120" w:line="280" w:lineRule="exact"/>
        <w:jc w:val="both"/>
      </w:pPr>
      <w:r>
        <w:lastRenderedPageBreak/>
        <w:t>V</w:t>
      </w:r>
      <w:r w:rsidR="009521D4" w:rsidRPr="009521D4">
        <w:t xml:space="preserve"> odůvodněných případech </w:t>
      </w:r>
      <w:r>
        <w:t xml:space="preserve">může být na základě individuálního posouzení </w:t>
      </w:r>
      <w:r w:rsidR="009521D4" w:rsidRPr="009521D4">
        <w:t xml:space="preserve">s ohledem na využití příslušného území Investiční příspěvek </w:t>
      </w:r>
      <w:r w:rsidR="00194392">
        <w:t xml:space="preserve">rozhodnutím zastupitelstva </w:t>
      </w:r>
      <w:r w:rsidR="009521D4" w:rsidRPr="009521D4">
        <w:t>Obce</w:t>
      </w:r>
      <w:r w:rsidR="007C3C5E">
        <w:t xml:space="preserve"> </w:t>
      </w:r>
      <w:r w:rsidR="007C3C5E" w:rsidRPr="009521D4">
        <w:t>snížen</w:t>
      </w:r>
      <w:r w:rsidR="009521D4" w:rsidRPr="009521D4">
        <w:t>.</w:t>
      </w:r>
      <w:r w:rsidR="00E75B2B">
        <w:t xml:space="preserve"> Č</w:t>
      </w:r>
      <w:r w:rsidR="00E75B2B" w:rsidRPr="00E113A4">
        <w:t>l. III odst. 4 těchto Zásad</w:t>
      </w:r>
      <w:r w:rsidR="00E75B2B">
        <w:t xml:space="preserve"> se uplatní obdobně, včetně omezení maximální </w:t>
      </w:r>
      <w:r w:rsidR="00B068CD">
        <w:t xml:space="preserve">možné </w:t>
      </w:r>
      <w:r w:rsidR="00E75B2B">
        <w:t>výše slevy.</w:t>
      </w:r>
    </w:p>
    <w:p w14:paraId="2FC6D72E" w14:textId="2DCDAD07" w:rsidR="00234073" w:rsidRPr="001C6FDD" w:rsidRDefault="00234073" w:rsidP="00C90761">
      <w:pPr>
        <w:spacing w:before="120" w:after="120" w:line="280" w:lineRule="exact"/>
        <w:jc w:val="both"/>
      </w:pPr>
      <w:r>
        <w:rPr>
          <w:rFonts w:cs="Times New Roman"/>
        </w:rPr>
        <w:t xml:space="preserve">Pro vyloučení </w:t>
      </w:r>
      <w:r w:rsidRPr="009521D4">
        <w:t>veškerých pochybností platí</w:t>
      </w:r>
      <w:r>
        <w:rPr>
          <w:rFonts w:cs="Times New Roman"/>
        </w:rPr>
        <w:t xml:space="preserve">, že Investiční </w:t>
      </w:r>
      <w:r w:rsidRPr="001C6FDD">
        <w:rPr>
          <w:rFonts w:cs="Times New Roman"/>
        </w:rPr>
        <w:t>příspěvek za Změnu ÚP v sobě zahrnuje Investiční příspěvek za umístění Investičního záměru, který bude na pozemcích dotčených Změnou ÚP v budoucnu realizován.</w:t>
      </w:r>
    </w:p>
    <w:p w14:paraId="61F662A9" w14:textId="762EC18F" w:rsidR="009521D4" w:rsidRPr="001C6FDD" w:rsidRDefault="00C90761" w:rsidP="00C90761">
      <w:pPr>
        <w:spacing w:before="120" w:after="120" w:line="280" w:lineRule="exact"/>
        <w:jc w:val="both"/>
      </w:pPr>
      <w:r w:rsidRPr="001C6FDD">
        <w:t>8</w:t>
      </w:r>
      <w:r w:rsidR="009521D4" w:rsidRPr="001C6FDD">
        <w:t>. V případě Investičních záměrů dle čl. I odst. 2 písm. b) těchto Zásad se výše Investičního příspěvku stanoví jako částka odpovídající násobku počtu m</w:t>
      </w:r>
      <w:r w:rsidR="009521D4" w:rsidRPr="001C6FDD">
        <w:rPr>
          <w:vertAlign w:val="superscript"/>
        </w:rPr>
        <w:t xml:space="preserve">2 </w:t>
      </w:r>
      <w:r w:rsidR="009521D4" w:rsidRPr="001C6FDD">
        <w:t>Využitelné plochy pozemku a částky stanovené v čl. III. odst. 3 písm. b) těchto Zásad v Kč bez DPH.</w:t>
      </w:r>
    </w:p>
    <w:p w14:paraId="4433E2F5" w14:textId="48FB0200" w:rsidR="009521D4" w:rsidRPr="001C6FDD" w:rsidRDefault="002350E0" w:rsidP="00C90761">
      <w:pPr>
        <w:spacing w:before="120" w:after="120" w:line="280" w:lineRule="exact"/>
        <w:jc w:val="both"/>
      </w:pPr>
      <w:r w:rsidRPr="001C6FDD">
        <w:t>V případě následného umisťování Investičního záměru na pozemky, ke kterým již byl uhrazen Investiční příspěvek dle tohoto odstavce, se Investiční příspěvek dle čl. III. odst. 5 a 6 těchto Zásad za umístění Investičního záměru na dotčených pozemcích (za předpokladu, že není vyjmut dle čl. III odst. 1 těchto Zásad) hradí pouze ve výši, o kterou by nově vyměřovaný příspěvek převýšil část Investičního příspěvku již uhrazeného dle tohoto odstavce</w:t>
      </w:r>
      <w:r w:rsidR="009521D4" w:rsidRPr="001C6FDD">
        <w:t>.</w:t>
      </w:r>
    </w:p>
    <w:p w14:paraId="1596AA9F" w14:textId="2A27D399" w:rsidR="009521D4" w:rsidRPr="009521D4" w:rsidRDefault="00405A6C" w:rsidP="00C90761">
      <w:pPr>
        <w:spacing w:before="120" w:after="120" w:line="280" w:lineRule="exact"/>
        <w:jc w:val="both"/>
      </w:pPr>
      <w:r w:rsidRPr="001C6FDD">
        <w:t>9</w:t>
      </w:r>
      <w:r w:rsidR="009521D4" w:rsidRPr="001C6FDD">
        <w:t>. Investor provede úhradu Peněžního plnění Investičního příspěvku do programu veřejné infrastruktury, a</w:t>
      </w:r>
      <w:r w:rsidR="00CC594D" w:rsidRPr="001C6FDD">
        <w:t> </w:t>
      </w:r>
      <w:r w:rsidR="009521D4" w:rsidRPr="001C6FDD">
        <w:t>to ve lhůtě splatnosti dle čl. I odst. 1</w:t>
      </w:r>
      <w:r w:rsidR="00DE73D6" w:rsidRPr="001C6FDD">
        <w:t>5</w:t>
      </w:r>
      <w:r w:rsidR="009521D4" w:rsidRPr="001C6FDD">
        <w:t xml:space="preserve"> těchto Zásad. V případě Nepeněžního plnění</w:t>
      </w:r>
      <w:r w:rsidR="009521D4" w:rsidRPr="009521D4">
        <w:t xml:space="preserve"> Investičního příspěvku poskytuje Investor toto Nepeněžní plnění až do výše odpovídající předpokládané výši Investičního příspěvku</w:t>
      </w:r>
      <w:r w:rsidR="00F92B41">
        <w:t xml:space="preserve">, a to ve lhůtě stanovené ve </w:t>
      </w:r>
      <w:r w:rsidR="00F92B41" w:rsidRPr="00F92B41">
        <w:t>Smlouv</w:t>
      </w:r>
      <w:r w:rsidR="00F92B41">
        <w:t>ě</w:t>
      </w:r>
      <w:r w:rsidR="00F92B41" w:rsidRPr="00F92B41">
        <w:t xml:space="preserve"> o spolupráci, Smlouv</w:t>
      </w:r>
      <w:r w:rsidR="00F92B41">
        <w:t>ě</w:t>
      </w:r>
      <w:r w:rsidR="00F92B41" w:rsidRPr="00F92B41">
        <w:t xml:space="preserve"> o investičním příspěvku, Memorand</w:t>
      </w:r>
      <w:r w:rsidR="00F92B41">
        <w:t>u</w:t>
      </w:r>
      <w:r w:rsidR="00F92B41" w:rsidRPr="00F92B41">
        <w:t xml:space="preserve"> o spolupráci nebo Plánovací smlouv</w:t>
      </w:r>
      <w:r w:rsidR="00F92B41">
        <w:t>ě</w:t>
      </w:r>
      <w:r w:rsidR="009521D4" w:rsidRPr="009521D4">
        <w:t>.</w:t>
      </w:r>
    </w:p>
    <w:p w14:paraId="501C5287" w14:textId="3CB66CFB" w:rsidR="009521D4" w:rsidRDefault="009521D4" w:rsidP="00C90761">
      <w:pPr>
        <w:spacing w:before="120" w:after="120" w:line="280" w:lineRule="exact"/>
        <w:jc w:val="both"/>
        <w:rPr>
          <w:rFonts w:ascii="Times New Roman" w:eastAsia="Times New Roman" w:hAnsi="Times New Roman" w:cs="Times New Roman"/>
        </w:rPr>
      </w:pPr>
      <w:r w:rsidRPr="009521D4">
        <w:t>1</w:t>
      </w:r>
      <w:r w:rsidR="00405A6C">
        <w:t>0</w:t>
      </w:r>
      <w:r w:rsidRPr="009521D4">
        <w:t>. Peněžní plnění Investičního příspěvku, smluvní pokuty z Memoranda o spolupráci,</w:t>
      </w:r>
      <w:r w:rsidR="00806286">
        <w:t xml:space="preserve"> Plánovací smlouvy,</w:t>
      </w:r>
      <w:r w:rsidRPr="009521D4">
        <w:t xml:space="preserve"> Smluv o spolupráci a Smluv o investičním příspěvku či úroky z prodlení Investorů s plněním jejich závazků vůči Obci jsou příjmy Obce a jsou hrazeny do programu veřejné infrastruktury Obce.</w:t>
      </w:r>
      <w:r w:rsidRPr="009521D4">
        <w:rPr>
          <w:rFonts w:ascii="Times New Roman" w:eastAsia="Times New Roman" w:hAnsi="Times New Roman" w:cs="Times New Roman"/>
        </w:rPr>
        <w:t xml:space="preserve"> </w:t>
      </w:r>
    </w:p>
    <w:p w14:paraId="57EE5266" w14:textId="77777777" w:rsidR="00D211AC" w:rsidRPr="009521D4" w:rsidRDefault="00D211AC" w:rsidP="00C90761">
      <w:pPr>
        <w:spacing w:before="120" w:after="120" w:line="280" w:lineRule="exact"/>
        <w:rPr>
          <w:rFonts w:ascii="Times New Roman" w:eastAsia="Times New Roman" w:hAnsi="Times New Roman" w:cs="Times New Roman"/>
          <w:highlight w:val="yellow"/>
        </w:rPr>
      </w:pPr>
    </w:p>
    <w:p w14:paraId="5DBA6136" w14:textId="0045566E" w:rsidR="009521D4" w:rsidRPr="00D211AC" w:rsidRDefault="009521D4" w:rsidP="00C90761">
      <w:pPr>
        <w:pStyle w:val="Nadpis2"/>
        <w:spacing w:before="120" w:after="120" w:line="280" w:lineRule="exact"/>
        <w:jc w:val="center"/>
        <w:rPr>
          <w:b/>
          <w:bCs/>
          <w:color w:val="auto"/>
        </w:rPr>
      </w:pPr>
      <w:bookmarkStart w:id="13" w:name="_3ho6bcx4kc4f" w:colFirst="0" w:colLast="0"/>
      <w:bookmarkEnd w:id="13"/>
      <w:r w:rsidRPr="00D211AC">
        <w:rPr>
          <w:b/>
          <w:bCs/>
          <w:color w:val="auto"/>
        </w:rPr>
        <w:t xml:space="preserve">IV. </w:t>
      </w:r>
      <w:r w:rsidRPr="00D211AC">
        <w:rPr>
          <w:b/>
          <w:bCs/>
          <w:color w:val="auto"/>
        </w:rPr>
        <w:tab/>
      </w:r>
      <w:r w:rsidRPr="006E0910">
        <w:rPr>
          <w:b/>
          <w:bCs/>
          <w:color w:val="auto"/>
        </w:rPr>
        <w:t>Závazky Obce</w:t>
      </w:r>
    </w:p>
    <w:p w14:paraId="52302AEF" w14:textId="17D9517C" w:rsidR="009521D4" w:rsidRPr="009521D4" w:rsidRDefault="009521D4" w:rsidP="00C90761">
      <w:pPr>
        <w:numPr>
          <w:ilvl w:val="0"/>
          <w:numId w:val="29"/>
        </w:numPr>
        <w:spacing w:before="120" w:after="120" w:line="280" w:lineRule="exact"/>
        <w:jc w:val="both"/>
        <w:rPr>
          <w:highlight w:val="white"/>
        </w:rPr>
      </w:pPr>
      <w:r w:rsidRPr="009521D4">
        <w:rPr>
          <w:highlight w:val="white"/>
        </w:rPr>
        <w:t>Postup Obce podle těchto Zásad a uzavření konkrétní Smlouvy o spolupráci, Smlouvy o investičním příspěvku</w:t>
      </w:r>
      <w:r w:rsidR="00806286">
        <w:rPr>
          <w:highlight w:val="white"/>
        </w:rPr>
        <w:t xml:space="preserve">, </w:t>
      </w:r>
      <w:bookmarkStart w:id="14" w:name="_Hlk104371837"/>
      <w:r w:rsidR="00806286">
        <w:rPr>
          <w:highlight w:val="white"/>
        </w:rPr>
        <w:t>Plánovací smlouvy</w:t>
      </w:r>
      <w:r w:rsidRPr="009521D4">
        <w:rPr>
          <w:highlight w:val="white"/>
        </w:rPr>
        <w:t xml:space="preserve"> </w:t>
      </w:r>
      <w:bookmarkEnd w:id="14"/>
      <w:r w:rsidRPr="009521D4">
        <w:rPr>
          <w:highlight w:val="white"/>
        </w:rPr>
        <w:t>nebo Memoranda o spolupráci mezi Obcí a Investorem je výkonem samostatné působnosti Obce a nemůže tak zasahovat do správních řízení či jiných postupů vedených obecním úřadem v přenesené působnosti při výkonu státní správy.</w:t>
      </w:r>
    </w:p>
    <w:p w14:paraId="2352F6E1" w14:textId="556C1C13" w:rsidR="009521D4" w:rsidRPr="009521D4" w:rsidRDefault="009521D4" w:rsidP="00C90761">
      <w:pPr>
        <w:numPr>
          <w:ilvl w:val="0"/>
          <w:numId w:val="29"/>
        </w:numPr>
        <w:spacing w:before="120" w:after="120" w:line="280" w:lineRule="exact"/>
        <w:jc w:val="both"/>
        <w:rPr>
          <w:highlight w:val="white"/>
        </w:rPr>
      </w:pPr>
      <w:r w:rsidRPr="009521D4">
        <w:rPr>
          <w:highlight w:val="white"/>
        </w:rPr>
        <w:t xml:space="preserve">Obec se v konkrétní Smlouvě o spolupráci, ve Smlouvě o investičním příspěvku, </w:t>
      </w:r>
      <w:r w:rsidR="00806286">
        <w:rPr>
          <w:highlight w:val="white"/>
        </w:rPr>
        <w:t>Plánovací smlouvě</w:t>
      </w:r>
      <w:r w:rsidR="00806286" w:rsidRPr="009521D4">
        <w:rPr>
          <w:highlight w:val="white"/>
        </w:rPr>
        <w:t xml:space="preserve"> </w:t>
      </w:r>
      <w:r w:rsidRPr="009521D4">
        <w:rPr>
          <w:highlight w:val="white"/>
        </w:rPr>
        <w:t>nebo Memorandu o spolupráci zaváže k tomu, že v rámci samostatné působnosti Investorovi poskytne nezbytnou součinnost k realizaci Investičního záměru, zejména:</w:t>
      </w:r>
    </w:p>
    <w:p w14:paraId="40D5D25B" w14:textId="7DFF4E7A" w:rsidR="009521D4" w:rsidRPr="009521D4" w:rsidRDefault="009521D4" w:rsidP="00C90761">
      <w:pPr>
        <w:spacing w:before="120" w:after="120" w:line="280" w:lineRule="exact"/>
        <w:ind w:left="1800" w:hanging="360"/>
        <w:jc w:val="both"/>
        <w:rPr>
          <w:highlight w:val="white"/>
        </w:rPr>
      </w:pPr>
      <w:r w:rsidRPr="009521D4">
        <w:rPr>
          <w:highlight w:val="white"/>
        </w:rPr>
        <w:t>a)</w:t>
      </w:r>
      <w:r w:rsidR="006001B8">
        <w:rPr>
          <w:sz w:val="14"/>
          <w:szCs w:val="14"/>
          <w:highlight w:val="white"/>
        </w:rPr>
        <w:t xml:space="preserve"> </w:t>
      </w:r>
      <w:r w:rsidRPr="009521D4">
        <w:rPr>
          <w:highlight w:val="white"/>
        </w:rPr>
        <w:t>poskytne v samostatné působnosti nezbytné souhlasy v navazujících správních řízeních nutných k vybudování Investičního záměru za podmínky, že Investor splní veškeré požadavky Obce pro výstavbu;</w:t>
      </w:r>
    </w:p>
    <w:p w14:paraId="65F3C4DF" w14:textId="76D23615" w:rsidR="009521D4" w:rsidRPr="009521D4" w:rsidRDefault="009521D4" w:rsidP="00C90761">
      <w:pPr>
        <w:spacing w:before="120" w:after="120" w:line="280" w:lineRule="exact"/>
        <w:ind w:left="1800" w:hanging="360"/>
        <w:jc w:val="both"/>
      </w:pPr>
      <w:r w:rsidRPr="009521D4">
        <w:rPr>
          <w:highlight w:val="white"/>
        </w:rPr>
        <w:t>b)</w:t>
      </w:r>
      <w:r w:rsidR="006001B8">
        <w:rPr>
          <w:sz w:val="14"/>
          <w:szCs w:val="14"/>
          <w:highlight w:val="white"/>
        </w:rPr>
        <w:t xml:space="preserve"> </w:t>
      </w:r>
      <w:r w:rsidRPr="009521D4">
        <w:rPr>
          <w:highlight w:val="white"/>
        </w:rPr>
        <w:t>zachová vlastnické vztahy Obce v území, ve kterém má být umístěn Investiční záměr, k</w:t>
      </w:r>
      <w:r w:rsidR="006001B8">
        <w:rPr>
          <w:highlight w:val="white"/>
        </w:rPr>
        <w:t> </w:t>
      </w:r>
      <w:r w:rsidRPr="009521D4">
        <w:rPr>
          <w:highlight w:val="white"/>
        </w:rPr>
        <w:t xml:space="preserve">datu uzavření </w:t>
      </w:r>
      <w:r w:rsidR="00806286" w:rsidRPr="00806286">
        <w:t>Plánovací smlouvy</w:t>
      </w:r>
      <w:r w:rsidR="00806286">
        <w:t>,</w:t>
      </w:r>
      <w:r w:rsidR="00806286" w:rsidRPr="00806286">
        <w:t xml:space="preserve"> </w:t>
      </w:r>
      <w:r w:rsidRPr="009521D4">
        <w:rPr>
          <w:highlight w:val="white"/>
        </w:rPr>
        <w:t>Smlouvy o spolupráci nebo Smlouvy o investičním příspěvku;</w:t>
      </w:r>
    </w:p>
    <w:p w14:paraId="53D49AB8" w14:textId="6D2EFE21" w:rsidR="009521D4" w:rsidRPr="009521D4" w:rsidRDefault="009521D4" w:rsidP="00C90761">
      <w:pPr>
        <w:spacing w:before="120" w:after="120" w:line="280" w:lineRule="exact"/>
        <w:ind w:left="1800" w:hanging="360"/>
        <w:jc w:val="both"/>
      </w:pPr>
      <w:r w:rsidRPr="009521D4">
        <w:t>c)</w:t>
      </w:r>
      <w:r w:rsidR="006001B8">
        <w:rPr>
          <w:sz w:val="14"/>
          <w:szCs w:val="14"/>
        </w:rPr>
        <w:t xml:space="preserve"> </w:t>
      </w:r>
      <w:r w:rsidRPr="009521D4">
        <w:t>zajistí využití Investičního příspěvku pro realizaci Veřejné infrastruktury v Obci;</w:t>
      </w:r>
    </w:p>
    <w:p w14:paraId="1E405A6A" w14:textId="4465522A" w:rsidR="009521D4" w:rsidRPr="009521D4" w:rsidRDefault="009521D4" w:rsidP="00C90761">
      <w:pPr>
        <w:spacing w:before="120" w:after="120" w:line="280" w:lineRule="exact"/>
        <w:ind w:left="1800" w:hanging="360"/>
        <w:jc w:val="both"/>
        <w:rPr>
          <w:highlight w:val="white"/>
        </w:rPr>
      </w:pPr>
      <w:r w:rsidRPr="009521D4">
        <w:rPr>
          <w:highlight w:val="white"/>
        </w:rPr>
        <w:t>d)</w:t>
      </w:r>
      <w:r w:rsidR="006001B8">
        <w:rPr>
          <w:sz w:val="14"/>
          <w:szCs w:val="14"/>
          <w:highlight w:val="white"/>
        </w:rPr>
        <w:t xml:space="preserve"> </w:t>
      </w:r>
      <w:r w:rsidRPr="009521D4">
        <w:rPr>
          <w:highlight w:val="white"/>
        </w:rPr>
        <w:t xml:space="preserve">za podmínek uvedených v </w:t>
      </w:r>
      <w:r w:rsidR="00806286" w:rsidRPr="00806286">
        <w:t>Plánovací smlouv</w:t>
      </w:r>
      <w:r w:rsidR="00806286">
        <w:t>ě,</w:t>
      </w:r>
      <w:r w:rsidR="00806286" w:rsidRPr="00806286">
        <w:t xml:space="preserve"> </w:t>
      </w:r>
      <w:r w:rsidRPr="009521D4">
        <w:rPr>
          <w:highlight w:val="white"/>
        </w:rPr>
        <w:t>Smlouvě o spolupráci nebo Smlouvě o</w:t>
      </w:r>
      <w:r w:rsidR="006001B8">
        <w:rPr>
          <w:highlight w:val="white"/>
        </w:rPr>
        <w:t> </w:t>
      </w:r>
      <w:r w:rsidRPr="009521D4">
        <w:rPr>
          <w:highlight w:val="white"/>
        </w:rPr>
        <w:t>investičním příspěvku Obec převezme do svého vlastnictví Nepeněžní plnění</w:t>
      </w:r>
      <w:r w:rsidR="008C41A9">
        <w:rPr>
          <w:highlight w:val="white"/>
        </w:rPr>
        <w:t xml:space="preserve"> Investičního příspěvku</w:t>
      </w:r>
      <w:r w:rsidRPr="009521D4">
        <w:rPr>
          <w:highlight w:val="white"/>
        </w:rPr>
        <w:t>, nebo svěří do správy jiné právnické osoby Investorem vybudovanou Veřejnou infrastrukturu;</w:t>
      </w:r>
    </w:p>
    <w:p w14:paraId="25D9589F" w14:textId="05D6080D" w:rsidR="009521D4" w:rsidRDefault="009521D4" w:rsidP="00C90761">
      <w:pPr>
        <w:spacing w:before="120" w:after="120" w:line="280" w:lineRule="exact"/>
        <w:ind w:left="1800" w:hanging="360"/>
        <w:jc w:val="both"/>
      </w:pPr>
      <w:r w:rsidRPr="009521D4">
        <w:rPr>
          <w:highlight w:val="white"/>
        </w:rPr>
        <w:lastRenderedPageBreak/>
        <w:t>e)</w:t>
      </w:r>
      <w:r w:rsidR="006001B8">
        <w:rPr>
          <w:sz w:val="14"/>
          <w:szCs w:val="14"/>
          <w:highlight w:val="white"/>
        </w:rPr>
        <w:t xml:space="preserve"> </w:t>
      </w:r>
      <w:r w:rsidRPr="009521D4">
        <w:rPr>
          <w:highlight w:val="white"/>
        </w:rPr>
        <w:t xml:space="preserve">za podmínek uvedených v Memorandu o spolupráci </w:t>
      </w:r>
      <w:r w:rsidR="00DD4632">
        <w:rPr>
          <w:highlight w:val="white"/>
        </w:rPr>
        <w:t>nebo Plánovací smlouv</w:t>
      </w:r>
      <w:r w:rsidR="008C41A9">
        <w:rPr>
          <w:highlight w:val="white"/>
        </w:rPr>
        <w:t>ě</w:t>
      </w:r>
      <w:r w:rsidR="00DD4632" w:rsidRPr="009521D4">
        <w:rPr>
          <w:highlight w:val="white"/>
        </w:rPr>
        <w:t xml:space="preserve"> </w:t>
      </w:r>
      <w:r w:rsidRPr="009521D4">
        <w:rPr>
          <w:highlight w:val="white"/>
        </w:rPr>
        <w:t>poskytne v</w:t>
      </w:r>
      <w:r w:rsidR="006001B8">
        <w:rPr>
          <w:highlight w:val="white"/>
        </w:rPr>
        <w:t> </w:t>
      </w:r>
      <w:r w:rsidRPr="009521D4">
        <w:rPr>
          <w:highlight w:val="white"/>
        </w:rPr>
        <w:t xml:space="preserve">rámci její samostatné působnosti potřebnou součinnost k tomu, aby byl </w:t>
      </w:r>
      <w:r w:rsidR="008C41A9">
        <w:rPr>
          <w:highlight w:val="white"/>
        </w:rPr>
        <w:t>n</w:t>
      </w:r>
      <w:r w:rsidRPr="009521D4">
        <w:rPr>
          <w:highlight w:val="white"/>
        </w:rPr>
        <w:t>ávrh na Změnu ÚP nebo RP schválen.</w:t>
      </w:r>
      <w:r w:rsidRPr="009521D4">
        <w:t xml:space="preserve"> </w:t>
      </w:r>
    </w:p>
    <w:p w14:paraId="1E298383" w14:textId="794DF8E9" w:rsidR="009521D4" w:rsidRPr="009521D4" w:rsidRDefault="009F7F3B" w:rsidP="00C90761">
      <w:pPr>
        <w:pStyle w:val="Nadpis2"/>
        <w:spacing w:before="120" w:after="120" w:line="280" w:lineRule="exact"/>
        <w:jc w:val="center"/>
        <w:rPr>
          <w:color w:val="auto"/>
        </w:rPr>
      </w:pPr>
      <w:bookmarkStart w:id="15" w:name="_cw21xliyd6gg" w:colFirst="0" w:colLast="0"/>
      <w:bookmarkEnd w:id="15"/>
      <w:r>
        <w:rPr>
          <w:b/>
          <w:bCs/>
          <w:color w:val="auto"/>
        </w:rPr>
        <w:br/>
      </w:r>
      <w:r w:rsidR="009521D4" w:rsidRPr="00D211AC">
        <w:rPr>
          <w:b/>
          <w:bCs/>
          <w:color w:val="auto"/>
        </w:rPr>
        <w:t>V.</w:t>
      </w:r>
      <w:r w:rsidR="009521D4" w:rsidRPr="00D211AC">
        <w:rPr>
          <w:b/>
          <w:bCs/>
          <w:color w:val="auto"/>
        </w:rPr>
        <w:tab/>
      </w:r>
      <w:r w:rsidR="009521D4" w:rsidRPr="006E0910">
        <w:rPr>
          <w:b/>
          <w:bCs/>
          <w:color w:val="auto"/>
        </w:rPr>
        <w:t>Závazky investora</w:t>
      </w:r>
    </w:p>
    <w:p w14:paraId="548A1089" w14:textId="2EE151A4" w:rsidR="009521D4" w:rsidRPr="009521D4" w:rsidRDefault="009521D4" w:rsidP="00C90761">
      <w:pPr>
        <w:spacing w:before="120" w:after="120" w:line="280" w:lineRule="exact"/>
        <w:ind w:left="920" w:hanging="360"/>
        <w:jc w:val="both"/>
        <w:rPr>
          <w:highlight w:val="white"/>
        </w:rPr>
      </w:pPr>
      <w:r w:rsidRPr="009521D4">
        <w:rPr>
          <w:highlight w:val="white"/>
        </w:rPr>
        <w:t>1.</w:t>
      </w:r>
      <w:r w:rsidR="006001B8">
        <w:rPr>
          <w:sz w:val="14"/>
          <w:szCs w:val="14"/>
          <w:highlight w:val="white"/>
        </w:rPr>
        <w:t xml:space="preserve"> </w:t>
      </w:r>
      <w:r w:rsidRPr="009521D4">
        <w:rPr>
          <w:highlight w:val="white"/>
        </w:rPr>
        <w:t>Investor se v konkrétní Smlouvě o spolupráci, Smlouvě o investičním příspěvku</w:t>
      </w:r>
      <w:r w:rsidR="00DD4632">
        <w:rPr>
          <w:highlight w:val="white"/>
        </w:rPr>
        <w:t>, Plánovací smlouvě</w:t>
      </w:r>
      <w:r w:rsidRPr="009521D4">
        <w:rPr>
          <w:highlight w:val="white"/>
        </w:rPr>
        <w:t xml:space="preserve"> nebo Memorandu o spolupráci může zavázat zejména k tomu, že:</w:t>
      </w:r>
    </w:p>
    <w:p w14:paraId="4FA93B59" w14:textId="7C749159" w:rsidR="009521D4" w:rsidRPr="009521D4" w:rsidRDefault="009521D4" w:rsidP="00C90761">
      <w:pPr>
        <w:spacing w:before="120" w:after="120" w:line="280" w:lineRule="exact"/>
        <w:ind w:left="1417"/>
        <w:jc w:val="both"/>
        <w:rPr>
          <w:highlight w:val="white"/>
        </w:rPr>
      </w:pPr>
      <w:r w:rsidRPr="009521D4">
        <w:rPr>
          <w:highlight w:val="white"/>
        </w:rPr>
        <w:t>a)</w:t>
      </w:r>
      <w:r w:rsidRPr="009521D4">
        <w:rPr>
          <w:sz w:val="14"/>
          <w:szCs w:val="14"/>
          <w:highlight w:val="white"/>
        </w:rPr>
        <w:tab/>
      </w:r>
      <w:r w:rsidRPr="009521D4">
        <w:rPr>
          <w:highlight w:val="white"/>
        </w:rPr>
        <w:t xml:space="preserve">Investiční záměr vybuduje v podobě konkretizované v </w:t>
      </w:r>
      <w:r w:rsidR="00405A6C" w:rsidRPr="009521D4">
        <w:rPr>
          <w:highlight w:val="white"/>
        </w:rPr>
        <w:t>Memorandu o spolupráci</w:t>
      </w:r>
      <w:r w:rsidR="00405A6C">
        <w:rPr>
          <w:highlight w:val="white"/>
        </w:rPr>
        <w:t>,</w:t>
      </w:r>
      <w:r w:rsidR="00405A6C" w:rsidRPr="009521D4">
        <w:rPr>
          <w:highlight w:val="white"/>
        </w:rPr>
        <w:t xml:space="preserve"> </w:t>
      </w:r>
      <w:r w:rsidR="00DD4632">
        <w:rPr>
          <w:highlight w:val="white"/>
        </w:rPr>
        <w:t>Plánovací smlouvě,</w:t>
      </w:r>
      <w:r w:rsidR="00DD4632" w:rsidRPr="009521D4">
        <w:rPr>
          <w:highlight w:val="white"/>
        </w:rPr>
        <w:t xml:space="preserve"> </w:t>
      </w:r>
      <w:r w:rsidRPr="009521D4">
        <w:rPr>
          <w:highlight w:val="white"/>
        </w:rPr>
        <w:t>Smlouvě o spolupráci či Smlouvě o investičním příspěvku;</w:t>
      </w:r>
    </w:p>
    <w:p w14:paraId="2A56AE88" w14:textId="77777777" w:rsidR="009521D4" w:rsidRPr="009521D4" w:rsidRDefault="009521D4" w:rsidP="00C90761">
      <w:pPr>
        <w:spacing w:before="120" w:after="120" w:line="280" w:lineRule="exact"/>
        <w:ind w:left="1417"/>
        <w:jc w:val="both"/>
        <w:rPr>
          <w:highlight w:val="white"/>
        </w:rPr>
      </w:pPr>
      <w:r w:rsidRPr="009521D4">
        <w:rPr>
          <w:highlight w:val="white"/>
        </w:rPr>
        <w:t>b)</w:t>
      </w:r>
      <w:r w:rsidRPr="009521D4">
        <w:rPr>
          <w:sz w:val="14"/>
          <w:szCs w:val="14"/>
          <w:highlight w:val="white"/>
        </w:rPr>
        <w:tab/>
      </w:r>
      <w:r w:rsidRPr="009521D4">
        <w:rPr>
          <w:highlight w:val="white"/>
        </w:rPr>
        <w:t>Investiční záměr vybuduje ve sjednaném harmonogramu;</w:t>
      </w:r>
    </w:p>
    <w:p w14:paraId="5A727225" w14:textId="77777777" w:rsidR="009521D4" w:rsidRPr="009521D4" w:rsidRDefault="009521D4" w:rsidP="00C90761">
      <w:pPr>
        <w:spacing w:before="120" w:after="120" w:line="280" w:lineRule="exact"/>
        <w:ind w:left="1417"/>
        <w:jc w:val="both"/>
        <w:rPr>
          <w:highlight w:val="white"/>
        </w:rPr>
      </w:pPr>
      <w:r w:rsidRPr="009521D4">
        <w:rPr>
          <w:highlight w:val="white"/>
        </w:rPr>
        <w:t>c)</w:t>
      </w:r>
      <w:r w:rsidRPr="009521D4">
        <w:rPr>
          <w:sz w:val="14"/>
          <w:szCs w:val="14"/>
          <w:highlight w:val="white"/>
        </w:rPr>
        <w:tab/>
      </w:r>
      <w:r w:rsidRPr="009521D4">
        <w:rPr>
          <w:highlight w:val="white"/>
        </w:rPr>
        <w:t>poskytne Obci Investiční příspěvek ve formě Peněžního nebo Nepeněžního plnění dle těchto Zásad;</w:t>
      </w:r>
    </w:p>
    <w:p w14:paraId="7391CE01" w14:textId="77777777" w:rsidR="009521D4" w:rsidRPr="009521D4" w:rsidRDefault="009521D4" w:rsidP="00C90761">
      <w:pPr>
        <w:spacing w:before="120" w:after="120" w:line="280" w:lineRule="exact"/>
        <w:ind w:left="1417"/>
        <w:jc w:val="both"/>
        <w:rPr>
          <w:highlight w:val="white"/>
        </w:rPr>
      </w:pPr>
      <w:r w:rsidRPr="009521D4">
        <w:rPr>
          <w:highlight w:val="white"/>
        </w:rPr>
        <w:t>d)</w:t>
      </w:r>
      <w:r w:rsidRPr="009521D4">
        <w:rPr>
          <w:sz w:val="14"/>
          <w:szCs w:val="14"/>
          <w:highlight w:val="white"/>
        </w:rPr>
        <w:tab/>
      </w:r>
      <w:r w:rsidRPr="009521D4">
        <w:rPr>
          <w:highlight w:val="white"/>
        </w:rPr>
        <w:t>se bude finančně podílet na vybudování nové a/nebo úpravách stávající veřejné dopravní či technické infrastruktury ve smyslu § 88 stavebního zákona, nezbytné k umístění Investičního záměru za podmínek stanovených ve Smlouvě o spolupráci;</w:t>
      </w:r>
    </w:p>
    <w:p w14:paraId="647EB7BA" w14:textId="66A341DC" w:rsidR="00B43626" w:rsidRDefault="009521D4" w:rsidP="00C90761">
      <w:pPr>
        <w:spacing w:before="120" w:after="120" w:line="280" w:lineRule="exact"/>
        <w:ind w:left="1417"/>
        <w:jc w:val="both"/>
        <w:rPr>
          <w:sz w:val="14"/>
          <w:szCs w:val="14"/>
          <w:highlight w:val="white"/>
        </w:rPr>
      </w:pPr>
      <w:r w:rsidRPr="009521D4">
        <w:rPr>
          <w:highlight w:val="white"/>
        </w:rPr>
        <w:t>e)</w:t>
      </w:r>
      <w:r w:rsidRPr="009521D4">
        <w:rPr>
          <w:sz w:val="14"/>
          <w:szCs w:val="14"/>
          <w:highlight w:val="white"/>
        </w:rPr>
        <w:tab/>
      </w:r>
      <w:r w:rsidR="00B43626" w:rsidRPr="009521D4">
        <w:rPr>
          <w:highlight w:val="white"/>
        </w:rPr>
        <w:t xml:space="preserve">se bude finančně podílet na vybudování nové a/nebo úpravách stávající veřejné dopravní či technické infrastruktury ve smyslu § </w:t>
      </w:r>
      <w:r w:rsidR="00B43626">
        <w:rPr>
          <w:highlight w:val="white"/>
        </w:rPr>
        <w:t>66 odst. 2</w:t>
      </w:r>
      <w:r w:rsidR="00B43626" w:rsidRPr="009521D4">
        <w:rPr>
          <w:highlight w:val="white"/>
        </w:rPr>
        <w:t xml:space="preserve"> stavebního zákona</w:t>
      </w:r>
      <w:r w:rsidR="00CA69BE">
        <w:rPr>
          <w:highlight w:val="white"/>
        </w:rPr>
        <w:t xml:space="preserve"> </w:t>
      </w:r>
      <w:r w:rsidR="00CA69BE" w:rsidRPr="009521D4">
        <w:rPr>
          <w:highlight w:val="white"/>
        </w:rPr>
        <w:t>za podmínek stanovených v</w:t>
      </w:r>
      <w:r w:rsidR="00CA69BE">
        <w:rPr>
          <w:highlight w:val="white"/>
        </w:rPr>
        <w:t> Plánovací s</w:t>
      </w:r>
      <w:r w:rsidR="00CA69BE" w:rsidRPr="009521D4">
        <w:rPr>
          <w:highlight w:val="white"/>
        </w:rPr>
        <w:t>mlouvě</w:t>
      </w:r>
      <w:r w:rsidR="00B43626">
        <w:rPr>
          <w:highlight w:val="white"/>
        </w:rPr>
        <w:t>;</w:t>
      </w:r>
    </w:p>
    <w:p w14:paraId="3B98F107" w14:textId="5A61A815" w:rsidR="009521D4" w:rsidRPr="009521D4" w:rsidRDefault="00B43626" w:rsidP="00C90761">
      <w:pPr>
        <w:spacing w:before="120" w:after="120" w:line="280" w:lineRule="exact"/>
        <w:ind w:left="1417"/>
        <w:jc w:val="both"/>
        <w:rPr>
          <w:highlight w:val="white"/>
        </w:rPr>
      </w:pPr>
      <w:r w:rsidRPr="00CA69BE">
        <w:t xml:space="preserve">f) </w:t>
      </w:r>
      <w:r w:rsidR="009521D4" w:rsidRPr="009521D4">
        <w:rPr>
          <w:highlight w:val="white"/>
        </w:rPr>
        <w:t xml:space="preserve">za podmínek uvedených v </w:t>
      </w:r>
      <w:r w:rsidR="0035796D" w:rsidRPr="0035796D">
        <w:t>Plánovací smlouv</w:t>
      </w:r>
      <w:r w:rsidR="0035796D">
        <w:t>ě,</w:t>
      </w:r>
      <w:r w:rsidR="0035796D" w:rsidRPr="0035796D">
        <w:t xml:space="preserve"> Memorand</w:t>
      </w:r>
      <w:r w:rsidR="0035796D">
        <w:t>u</w:t>
      </w:r>
      <w:r w:rsidR="0035796D" w:rsidRPr="0035796D">
        <w:t xml:space="preserve"> o spolupráci</w:t>
      </w:r>
      <w:r w:rsidR="0035796D">
        <w:t>,</w:t>
      </w:r>
      <w:r w:rsidR="0035796D" w:rsidRPr="0035796D">
        <w:t xml:space="preserve"> </w:t>
      </w:r>
      <w:r w:rsidR="009521D4" w:rsidRPr="009521D4">
        <w:rPr>
          <w:highlight w:val="white"/>
        </w:rPr>
        <w:t>Smlouvě o</w:t>
      </w:r>
      <w:r w:rsidR="00C90761">
        <w:rPr>
          <w:highlight w:val="white"/>
        </w:rPr>
        <w:t> </w:t>
      </w:r>
      <w:r w:rsidR="009521D4" w:rsidRPr="009521D4">
        <w:rPr>
          <w:highlight w:val="white"/>
        </w:rPr>
        <w:t>spolupráci či Smlouvě o investičním příspěvku převede do vlastnictví Obce nemovité věci včetně Investorem vybudované Veřejné infrastruktury.</w:t>
      </w:r>
    </w:p>
    <w:p w14:paraId="0240146F" w14:textId="458875AF" w:rsidR="009521D4" w:rsidRPr="009521D4" w:rsidRDefault="009521D4" w:rsidP="00C90761">
      <w:pPr>
        <w:spacing w:before="120" w:after="120" w:line="280" w:lineRule="exact"/>
        <w:jc w:val="both"/>
        <w:rPr>
          <w:rFonts w:ascii="Times New Roman" w:eastAsia="Times New Roman" w:hAnsi="Times New Roman" w:cs="Times New Roman"/>
          <w:b/>
          <w:highlight w:val="yellow"/>
        </w:rPr>
      </w:pPr>
    </w:p>
    <w:p w14:paraId="2BD8E7F3" w14:textId="1D3DD25C" w:rsidR="00AB2BB1" w:rsidRPr="00CA69BE" w:rsidRDefault="009521D4" w:rsidP="00C90761">
      <w:pPr>
        <w:pStyle w:val="Nadpis2"/>
        <w:spacing w:before="120" w:after="120" w:line="280" w:lineRule="exact"/>
        <w:jc w:val="center"/>
        <w:rPr>
          <w:color w:val="auto"/>
        </w:rPr>
      </w:pPr>
      <w:bookmarkStart w:id="16" w:name="_f3fp30swv2jj" w:colFirst="0" w:colLast="0"/>
      <w:bookmarkEnd w:id="16"/>
      <w:r w:rsidRPr="00D211AC">
        <w:rPr>
          <w:b/>
          <w:bCs/>
          <w:color w:val="auto"/>
        </w:rPr>
        <w:t>VI.</w:t>
      </w:r>
      <w:r w:rsidRPr="00D211AC">
        <w:rPr>
          <w:b/>
          <w:bCs/>
          <w:color w:val="auto"/>
        </w:rPr>
        <w:tab/>
        <w:t>Zajištění závazků obsažených ve Smlouvě o spolupráci, Smlouvě o investičním příspěvku</w:t>
      </w:r>
      <w:r w:rsidR="00FF66D7">
        <w:rPr>
          <w:b/>
          <w:bCs/>
          <w:color w:val="auto"/>
        </w:rPr>
        <w:t>, Plánovací smlouvě</w:t>
      </w:r>
      <w:r w:rsidRPr="00D211AC">
        <w:rPr>
          <w:b/>
          <w:bCs/>
          <w:color w:val="auto"/>
        </w:rPr>
        <w:t xml:space="preserve"> a Memorandu o spolupráci</w:t>
      </w:r>
      <w:r w:rsidR="00CA69BE">
        <w:rPr>
          <w:color w:val="auto"/>
        </w:rPr>
        <w:br/>
      </w:r>
    </w:p>
    <w:p w14:paraId="4F039975" w14:textId="1EF8EBDC" w:rsidR="009521D4" w:rsidRPr="009521D4" w:rsidRDefault="009521D4" w:rsidP="00C90761">
      <w:pPr>
        <w:spacing w:before="120" w:after="120" w:line="280" w:lineRule="exact"/>
        <w:jc w:val="both"/>
        <w:rPr>
          <w:highlight w:val="white"/>
        </w:rPr>
      </w:pPr>
      <w:r w:rsidRPr="009521D4">
        <w:rPr>
          <w:highlight w:val="white"/>
        </w:rPr>
        <w:t>1.</w:t>
      </w:r>
      <w:r w:rsidR="006001B8">
        <w:rPr>
          <w:sz w:val="14"/>
          <w:szCs w:val="14"/>
          <w:highlight w:val="white"/>
        </w:rPr>
        <w:t xml:space="preserve"> </w:t>
      </w:r>
      <w:r w:rsidRPr="009521D4">
        <w:rPr>
          <w:highlight w:val="white"/>
        </w:rPr>
        <w:t>Závazky Investora i Obce, obsažené v konkrétní Smlouvě o spolupráci, Smlouvě o investičním příspěvku</w:t>
      </w:r>
      <w:r w:rsidR="00933019">
        <w:rPr>
          <w:highlight w:val="white"/>
        </w:rPr>
        <w:t>, Plánovací smlouvě</w:t>
      </w:r>
      <w:r w:rsidRPr="009521D4">
        <w:rPr>
          <w:highlight w:val="white"/>
        </w:rPr>
        <w:t xml:space="preserve"> nebo Memorandu o spolupráci musí být odpovídajícím způsobem zajištěny.</w:t>
      </w:r>
    </w:p>
    <w:p w14:paraId="5822F219" w14:textId="7A995A15" w:rsidR="009521D4" w:rsidRPr="009521D4" w:rsidRDefault="009521D4" w:rsidP="00C90761">
      <w:pPr>
        <w:spacing w:before="120" w:after="120" w:line="280" w:lineRule="exact"/>
        <w:jc w:val="both"/>
        <w:rPr>
          <w:highlight w:val="white"/>
        </w:rPr>
      </w:pPr>
      <w:r w:rsidRPr="009521D4">
        <w:rPr>
          <w:highlight w:val="white"/>
        </w:rPr>
        <w:t>2.</w:t>
      </w:r>
      <w:r w:rsidR="006001B8">
        <w:rPr>
          <w:sz w:val="14"/>
          <w:szCs w:val="14"/>
          <w:highlight w:val="white"/>
        </w:rPr>
        <w:t xml:space="preserve"> </w:t>
      </w:r>
      <w:r w:rsidRPr="009521D4">
        <w:rPr>
          <w:highlight w:val="white"/>
        </w:rPr>
        <w:t>Smluvní strany Smlouvy o spolupráci, Smlouvy o investičním příspěvku</w:t>
      </w:r>
      <w:r w:rsidR="00933019">
        <w:rPr>
          <w:highlight w:val="white"/>
        </w:rPr>
        <w:t>, Plánovací smlouvy</w:t>
      </w:r>
      <w:r w:rsidRPr="009521D4">
        <w:rPr>
          <w:highlight w:val="white"/>
        </w:rPr>
        <w:t xml:space="preserve"> anebo Memoranda o spolupráci mohou své smluvní závazky zajistit zejména těmito instituty</w:t>
      </w:r>
    </w:p>
    <w:p w14:paraId="4FAE85B1" w14:textId="77777777" w:rsidR="009521D4" w:rsidRPr="009521D4" w:rsidRDefault="009521D4" w:rsidP="00C90761">
      <w:pPr>
        <w:pStyle w:val="Odstavecseseznamem"/>
        <w:numPr>
          <w:ilvl w:val="0"/>
          <w:numId w:val="32"/>
        </w:numPr>
        <w:spacing w:before="120" w:after="120" w:line="280" w:lineRule="exact"/>
        <w:jc w:val="both"/>
        <w:rPr>
          <w:highlight w:val="white"/>
        </w:rPr>
      </w:pPr>
      <w:r w:rsidRPr="009521D4">
        <w:rPr>
          <w:highlight w:val="white"/>
        </w:rPr>
        <w:t>smluvní pokutou ve smyslu § 2048 Občanského zákoníku;</w:t>
      </w:r>
    </w:p>
    <w:p w14:paraId="754BC49E" w14:textId="77777777" w:rsidR="009521D4" w:rsidRPr="009521D4" w:rsidRDefault="009521D4" w:rsidP="00C90761">
      <w:pPr>
        <w:pStyle w:val="Odstavecseseznamem"/>
        <w:numPr>
          <w:ilvl w:val="0"/>
          <w:numId w:val="32"/>
        </w:numPr>
        <w:spacing w:before="120" w:after="120" w:line="280" w:lineRule="exact"/>
        <w:jc w:val="both"/>
        <w:rPr>
          <w:highlight w:val="white"/>
        </w:rPr>
      </w:pPr>
      <w:r w:rsidRPr="009521D4">
        <w:rPr>
          <w:highlight w:val="white"/>
        </w:rPr>
        <w:t>zástavní právo ve smyslu § 1309 Občanského zákoníku;</w:t>
      </w:r>
    </w:p>
    <w:p w14:paraId="76C2E21F" w14:textId="77777777" w:rsidR="009521D4" w:rsidRPr="009521D4" w:rsidRDefault="009521D4" w:rsidP="00C90761">
      <w:pPr>
        <w:pStyle w:val="Odstavecseseznamem"/>
        <w:numPr>
          <w:ilvl w:val="0"/>
          <w:numId w:val="32"/>
        </w:numPr>
        <w:spacing w:before="120" w:after="120" w:line="280" w:lineRule="exact"/>
        <w:jc w:val="both"/>
        <w:rPr>
          <w:highlight w:val="white"/>
        </w:rPr>
      </w:pPr>
      <w:r w:rsidRPr="009521D4">
        <w:t xml:space="preserve">zákaz zcizení a zatížení </w:t>
      </w:r>
      <w:r w:rsidRPr="009521D4">
        <w:rPr>
          <w:highlight w:val="white"/>
        </w:rPr>
        <w:t xml:space="preserve">ve smyslu </w:t>
      </w:r>
      <w:r w:rsidRPr="009521D4">
        <w:t>§ 1761</w:t>
      </w:r>
      <w:r w:rsidRPr="009521D4">
        <w:rPr>
          <w:highlight w:val="white"/>
        </w:rPr>
        <w:t xml:space="preserve"> Občanského zákoníku;</w:t>
      </w:r>
    </w:p>
    <w:p w14:paraId="2D69C1DD" w14:textId="77777777" w:rsidR="009521D4" w:rsidRPr="009521D4" w:rsidRDefault="009521D4" w:rsidP="00C90761">
      <w:pPr>
        <w:pStyle w:val="Odstavecseseznamem"/>
        <w:numPr>
          <w:ilvl w:val="0"/>
          <w:numId w:val="32"/>
        </w:numPr>
        <w:spacing w:before="120" w:after="120" w:line="280" w:lineRule="exact"/>
        <w:jc w:val="both"/>
        <w:rPr>
          <w:highlight w:val="white"/>
        </w:rPr>
      </w:pPr>
      <w:r w:rsidRPr="009521D4">
        <w:t>předkupní právo</w:t>
      </w:r>
      <w:r w:rsidRPr="009521D4">
        <w:rPr>
          <w:highlight w:val="white"/>
        </w:rPr>
        <w:t xml:space="preserve"> ve smyslu </w:t>
      </w:r>
      <w:r w:rsidRPr="009521D4">
        <w:t>§ 2140</w:t>
      </w:r>
      <w:r w:rsidRPr="009521D4">
        <w:rPr>
          <w:highlight w:val="white"/>
        </w:rPr>
        <w:t xml:space="preserve"> Občanského zákoníku;</w:t>
      </w:r>
    </w:p>
    <w:p w14:paraId="4D3F05D7" w14:textId="77777777" w:rsidR="009521D4" w:rsidRPr="009521D4" w:rsidRDefault="009521D4" w:rsidP="00C90761">
      <w:pPr>
        <w:pStyle w:val="Odstavecseseznamem"/>
        <w:numPr>
          <w:ilvl w:val="0"/>
          <w:numId w:val="32"/>
        </w:numPr>
        <w:spacing w:before="120" w:after="120" w:line="280" w:lineRule="exact"/>
        <w:jc w:val="both"/>
        <w:rPr>
          <w:highlight w:val="white"/>
        </w:rPr>
      </w:pPr>
      <w:r w:rsidRPr="009521D4">
        <w:rPr>
          <w:highlight w:val="white"/>
        </w:rPr>
        <w:t>výhrada zpětné koupě ve smyslu § 2137 Občanského zákoníku;</w:t>
      </w:r>
    </w:p>
    <w:p w14:paraId="05CFD8AF" w14:textId="318360E4" w:rsidR="009521D4" w:rsidRPr="009521D4" w:rsidRDefault="009521D4" w:rsidP="00C90761">
      <w:pPr>
        <w:pStyle w:val="Odstavecseseznamem"/>
        <w:numPr>
          <w:ilvl w:val="0"/>
          <w:numId w:val="32"/>
        </w:numPr>
        <w:spacing w:before="120" w:after="120" w:line="280" w:lineRule="exact"/>
        <w:jc w:val="both"/>
        <w:rPr>
          <w:highlight w:val="white"/>
        </w:rPr>
      </w:pPr>
      <w:r w:rsidRPr="009521D4">
        <w:t xml:space="preserve">bankovní záruka či finanční záruka mateřské společnosti </w:t>
      </w:r>
      <w:r w:rsidR="003C1485">
        <w:t>I</w:t>
      </w:r>
      <w:r w:rsidRPr="009521D4">
        <w:t xml:space="preserve">nvestora </w:t>
      </w:r>
      <w:r w:rsidRPr="009521D4">
        <w:rPr>
          <w:highlight w:val="white"/>
        </w:rPr>
        <w:t>ve smyslu § 2029 Občanského zákoníku</w:t>
      </w:r>
      <w:r w:rsidRPr="009521D4">
        <w:t>;</w:t>
      </w:r>
    </w:p>
    <w:p w14:paraId="11B8614F" w14:textId="7402D8BB" w:rsidR="009521D4" w:rsidRPr="009521D4" w:rsidRDefault="009521D4" w:rsidP="00C90761">
      <w:pPr>
        <w:pStyle w:val="Odstavecseseznamem"/>
        <w:numPr>
          <w:ilvl w:val="0"/>
          <w:numId w:val="32"/>
        </w:numPr>
        <w:spacing w:before="120" w:after="120" w:line="280" w:lineRule="exact"/>
        <w:jc w:val="both"/>
        <w:rPr>
          <w:highlight w:val="white"/>
        </w:rPr>
      </w:pPr>
      <w:r w:rsidRPr="009521D4">
        <w:t>notářský zápis se svolením k přímé vykonatelnosti dle § 71a až 71c zákona č. 358/1992 Sb., o</w:t>
      </w:r>
      <w:r w:rsidR="006001B8">
        <w:t> </w:t>
      </w:r>
      <w:r w:rsidRPr="009521D4">
        <w:t>notářích a jejich činnosti;</w:t>
      </w:r>
    </w:p>
    <w:p w14:paraId="6979BBDC" w14:textId="69E9990B" w:rsidR="009521D4" w:rsidRPr="009521D4" w:rsidRDefault="009521D4" w:rsidP="00C90761">
      <w:pPr>
        <w:pStyle w:val="Odstavecseseznamem"/>
        <w:numPr>
          <w:ilvl w:val="0"/>
          <w:numId w:val="32"/>
        </w:numPr>
        <w:spacing w:before="120" w:after="120" w:line="280" w:lineRule="exact"/>
        <w:jc w:val="both"/>
        <w:rPr>
          <w:highlight w:val="white"/>
        </w:rPr>
      </w:pPr>
      <w:r w:rsidRPr="009521D4">
        <w:t xml:space="preserve">zesplatnění nepeněžního (věcného) plnění </w:t>
      </w:r>
      <w:r w:rsidR="003C1485">
        <w:t>I</w:t>
      </w:r>
      <w:r w:rsidRPr="009521D4">
        <w:t xml:space="preserve">nvestora – v případě, že by do určitého data stanoveného ve smlouvě Investor neposkytl Obcí požadované </w:t>
      </w:r>
      <w:r w:rsidR="003C1485">
        <w:t>N</w:t>
      </w:r>
      <w:r w:rsidRPr="009521D4">
        <w:t>epeněžní plnění</w:t>
      </w:r>
      <w:r w:rsidR="003C1485">
        <w:t xml:space="preserve"> Investičního příspěvku</w:t>
      </w:r>
      <w:r w:rsidRPr="009521D4">
        <w:t xml:space="preserve">, dojde k přepočtu neposkytnutého </w:t>
      </w:r>
      <w:r w:rsidR="003C1485">
        <w:t>N</w:t>
      </w:r>
      <w:r w:rsidRPr="009521D4">
        <w:t xml:space="preserve">epeněžního plnění na </w:t>
      </w:r>
      <w:r w:rsidR="003C1485">
        <w:t>P</w:t>
      </w:r>
      <w:r w:rsidRPr="009521D4">
        <w:t>eněžní plnění, které bude Investor do termínu sjednaného ve smlouvě povinen uhradit. Platbu pak lze zajistit dalšími instituty.</w:t>
      </w:r>
    </w:p>
    <w:p w14:paraId="7E28CE8B" w14:textId="77777777" w:rsidR="009521D4" w:rsidRPr="009521D4" w:rsidRDefault="009521D4" w:rsidP="00C90761">
      <w:pPr>
        <w:pStyle w:val="Odstavecseseznamem"/>
        <w:numPr>
          <w:ilvl w:val="0"/>
          <w:numId w:val="32"/>
        </w:numPr>
        <w:spacing w:before="120" w:after="120" w:line="280" w:lineRule="exact"/>
        <w:jc w:val="both"/>
        <w:rPr>
          <w:highlight w:val="white"/>
        </w:rPr>
      </w:pPr>
      <w:r w:rsidRPr="009521D4">
        <w:rPr>
          <w:highlight w:val="white"/>
        </w:rPr>
        <w:t>vymezením odkládací podmínky podmiňující plnění závazku Investora či Obce určitou právní skutečností.</w:t>
      </w:r>
    </w:p>
    <w:p w14:paraId="7E88B2B6" w14:textId="77777777" w:rsidR="009521D4" w:rsidRPr="009521D4" w:rsidRDefault="009521D4" w:rsidP="00C90761">
      <w:pPr>
        <w:spacing w:before="120" w:after="120" w:line="280" w:lineRule="exact"/>
        <w:jc w:val="both"/>
      </w:pPr>
      <w:r w:rsidRPr="009521D4">
        <w:rPr>
          <w:highlight w:val="white"/>
        </w:rPr>
        <w:lastRenderedPageBreak/>
        <w:t xml:space="preserve"> </w:t>
      </w:r>
    </w:p>
    <w:p w14:paraId="5D3CF902" w14:textId="3D2F1735" w:rsidR="009521D4" w:rsidRDefault="009521D4" w:rsidP="00C90761">
      <w:pPr>
        <w:pStyle w:val="Nadpis2"/>
        <w:spacing w:before="120" w:after="120" w:line="280" w:lineRule="exact"/>
        <w:jc w:val="center"/>
        <w:rPr>
          <w:b/>
          <w:bCs/>
          <w:color w:val="auto"/>
        </w:rPr>
      </w:pPr>
      <w:bookmarkStart w:id="17" w:name="_4wcteodf0aj9" w:colFirst="0" w:colLast="0"/>
      <w:bookmarkEnd w:id="17"/>
      <w:r w:rsidRPr="00D211AC">
        <w:rPr>
          <w:b/>
          <w:bCs/>
          <w:color w:val="auto"/>
        </w:rPr>
        <w:t>VII.</w:t>
      </w:r>
      <w:r w:rsidRPr="00D211AC">
        <w:rPr>
          <w:b/>
          <w:bCs/>
          <w:color w:val="auto"/>
        </w:rPr>
        <w:tab/>
      </w:r>
      <w:r w:rsidRPr="006E0910">
        <w:rPr>
          <w:b/>
          <w:bCs/>
          <w:color w:val="auto"/>
        </w:rPr>
        <w:t>Závěrečná ustanovení</w:t>
      </w:r>
    </w:p>
    <w:p w14:paraId="6732A271" w14:textId="4E53A7F3" w:rsidR="009521D4" w:rsidRPr="009521D4" w:rsidRDefault="009521D4" w:rsidP="00C90761">
      <w:pPr>
        <w:spacing w:before="120" w:after="120" w:line="280" w:lineRule="exact"/>
        <w:jc w:val="both"/>
      </w:pPr>
      <w:r w:rsidRPr="009521D4">
        <w:t>1.</w:t>
      </w:r>
      <w:r w:rsidRPr="009521D4">
        <w:tab/>
        <w:t xml:space="preserve">Zásady neobsahují výčet konkrétních záměrů či </w:t>
      </w:r>
      <w:r w:rsidRPr="009521D4">
        <w:rPr>
          <w:highlight w:val="white"/>
        </w:rPr>
        <w:t>Veřejné infrastruktury či Veřejných služeb</w:t>
      </w:r>
      <w:r w:rsidRPr="009521D4">
        <w:t xml:space="preserve"> Obce, na které hodlá Obec </w:t>
      </w:r>
      <w:r w:rsidR="00933019">
        <w:t>I</w:t>
      </w:r>
      <w:r w:rsidR="00933019" w:rsidRPr="009521D4">
        <w:t xml:space="preserve">nvestiční </w:t>
      </w:r>
      <w:r w:rsidRPr="009521D4">
        <w:t xml:space="preserve">příspěvek použít. </w:t>
      </w:r>
    </w:p>
    <w:p w14:paraId="2B3366A7" w14:textId="19C3B626" w:rsidR="009521D4" w:rsidRPr="009521D4" w:rsidRDefault="009521D4" w:rsidP="00C90761">
      <w:pPr>
        <w:spacing w:before="120" w:after="120" w:line="280" w:lineRule="exact"/>
        <w:jc w:val="both"/>
      </w:pPr>
      <w:r w:rsidRPr="009521D4">
        <w:t>2.</w:t>
      </w:r>
      <w:r w:rsidRPr="009521D4">
        <w:tab/>
        <w:t xml:space="preserve">Zásady mohou být měněny pouze usnesením Zastupitelstva </w:t>
      </w:r>
      <w:r w:rsidRPr="009521D4">
        <w:rPr>
          <w:highlight w:val="white"/>
        </w:rPr>
        <w:t>Obce</w:t>
      </w:r>
      <w:r w:rsidR="006001B8">
        <w:rPr>
          <w:highlight w:val="white"/>
        </w:rPr>
        <w:t xml:space="preserve"> </w:t>
      </w:r>
      <w:r w:rsidRPr="009521D4">
        <w:rPr>
          <w:highlight w:val="white"/>
        </w:rPr>
        <w:t>na základě předchozího vyhodnocení aplikace Zásad</w:t>
      </w:r>
      <w:r w:rsidRPr="009521D4">
        <w:t>.</w:t>
      </w:r>
    </w:p>
    <w:p w14:paraId="6DF5D16F" w14:textId="4E7D1962" w:rsidR="009521D4" w:rsidRPr="009521D4" w:rsidRDefault="009521D4" w:rsidP="00C90761">
      <w:pPr>
        <w:spacing w:before="120" w:after="120" w:line="280" w:lineRule="exact"/>
        <w:jc w:val="both"/>
      </w:pPr>
      <w:r w:rsidRPr="009521D4">
        <w:t>3.</w:t>
      </w:r>
      <w:r w:rsidRPr="009521D4">
        <w:tab/>
        <w:t>Zásady včetně uvedených příloh budou</w:t>
      </w:r>
      <w:r w:rsidRPr="009521D4">
        <w:rPr>
          <w:highlight w:val="white"/>
        </w:rPr>
        <w:t xml:space="preserve"> umístěny na webových stránkách Obce</w:t>
      </w:r>
      <w:r w:rsidR="00405A6C">
        <w:rPr>
          <w:highlight w:val="white"/>
        </w:rPr>
        <w:t>:</w:t>
      </w:r>
      <w:r w:rsidR="006001B8" w:rsidRPr="007D029D">
        <w:rPr>
          <w:highlight w:val="yellow"/>
        </w:rPr>
        <w:t> …</w:t>
      </w:r>
      <w:r w:rsidRPr="007D029D">
        <w:rPr>
          <w:highlight w:val="yellow"/>
        </w:rPr>
        <w:t>…………………..</w:t>
      </w:r>
    </w:p>
    <w:p w14:paraId="17484D85" w14:textId="42522611" w:rsidR="009521D4" w:rsidRPr="009521D4" w:rsidRDefault="009521D4" w:rsidP="00C90761">
      <w:pPr>
        <w:spacing w:before="120" w:after="120" w:line="280" w:lineRule="exact"/>
        <w:jc w:val="both"/>
      </w:pPr>
      <w:r w:rsidRPr="009521D4">
        <w:t>4.</w:t>
      </w:r>
      <w:r w:rsidRPr="009521D4">
        <w:tab/>
        <w:t xml:space="preserve">Zásady </w:t>
      </w:r>
      <w:r w:rsidR="00CC7742">
        <w:t>budou aplikovány ode</w:t>
      </w:r>
      <w:r w:rsidR="00773A58">
        <w:t xml:space="preserve"> </w:t>
      </w:r>
      <w:r w:rsidRPr="009521D4">
        <w:t xml:space="preserve">dne </w:t>
      </w:r>
      <w:r w:rsidRPr="007D029D">
        <w:rPr>
          <w:highlight w:val="yellow"/>
        </w:rPr>
        <w:t>xx. xx. 202</w:t>
      </w:r>
      <w:r w:rsidR="006E0910" w:rsidRPr="007D029D">
        <w:rPr>
          <w:highlight w:val="yellow"/>
        </w:rPr>
        <w:t>2</w:t>
      </w:r>
      <w:r w:rsidRPr="007D029D">
        <w:rPr>
          <w:highlight w:val="yellow"/>
        </w:rPr>
        <w:t>.</w:t>
      </w:r>
    </w:p>
    <w:sectPr w:rsidR="009521D4" w:rsidRPr="009521D4" w:rsidSect="00CD5782">
      <w:footerReference w:type="even" r:id="rId7"/>
      <w:footerReference w:type="default" r:id="rId8"/>
      <w:headerReference w:type="first" r:id="rId9"/>
      <w:footerReference w:type="first" r:id="rId10"/>
      <w:pgSz w:w="11906" w:h="16838"/>
      <w:pgMar w:top="1276" w:right="1133" w:bottom="1560"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15C57B" w14:textId="77777777" w:rsidR="00B279E4" w:rsidRDefault="00B279E4" w:rsidP="00D45971">
      <w:pPr>
        <w:spacing w:after="0" w:line="240" w:lineRule="auto"/>
      </w:pPr>
      <w:r>
        <w:separator/>
      </w:r>
    </w:p>
  </w:endnote>
  <w:endnote w:type="continuationSeparator" w:id="0">
    <w:p w14:paraId="182C1399" w14:textId="77777777" w:rsidR="00B279E4" w:rsidRDefault="00B279E4" w:rsidP="00D459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Open Sans">
    <w:panose1 w:val="020B0606030504020204"/>
    <w:charset w:val="EE"/>
    <w:family w:val="swiss"/>
    <w:pitch w:val="variable"/>
    <w:sig w:usb0="E00002EF" w:usb1="4000205B" w:usb2="00000028"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F143D1" w14:textId="1C59841A" w:rsidR="00CD5782" w:rsidRPr="00CD5782" w:rsidRDefault="00CD5782" w:rsidP="00CD5782">
    <w:pPr>
      <w:pStyle w:val="Zpat"/>
      <w:jc w:val="right"/>
      <w:rPr>
        <w:rFonts w:ascii="Calibri" w:hAnsi="Calibri"/>
      </w:rPr>
    </w:pPr>
    <w:r w:rsidRPr="00CD5782">
      <w:rPr>
        <w:rFonts w:ascii="Calibri" w:hAnsi="Calibri"/>
      </w:rPr>
      <w:fldChar w:fldCharType="begin"/>
    </w:r>
    <w:r w:rsidRPr="00CD5782">
      <w:rPr>
        <w:rFonts w:ascii="Calibri" w:hAnsi="Calibri"/>
      </w:rPr>
      <w:instrText>PAGE   \* MERGEFORMAT</w:instrText>
    </w:r>
    <w:r w:rsidRPr="00CD5782">
      <w:rPr>
        <w:rFonts w:ascii="Calibri" w:hAnsi="Calibri"/>
      </w:rPr>
      <w:fldChar w:fldCharType="separate"/>
    </w:r>
    <w:r w:rsidRPr="00CD5782">
      <w:rPr>
        <w:rFonts w:ascii="Calibri" w:hAnsi="Calibri"/>
      </w:rPr>
      <w:t>1</w:t>
    </w:r>
    <w:r w:rsidRPr="00CD5782">
      <w:rPr>
        <w:rFonts w:ascii="Calibri" w:hAnsi="Calibri"/>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06B6F9" w14:textId="38A65C14" w:rsidR="00CD5782" w:rsidRPr="00CD5782" w:rsidRDefault="00CD5782" w:rsidP="00CD5782">
    <w:pPr>
      <w:pStyle w:val="Zpat"/>
      <w:jc w:val="right"/>
      <w:rPr>
        <w:rFonts w:ascii="Calibri" w:hAnsi="Calibri"/>
      </w:rPr>
    </w:pPr>
    <w:r w:rsidRPr="00CD5782">
      <w:rPr>
        <w:rFonts w:ascii="Calibri" w:hAnsi="Calibri"/>
      </w:rPr>
      <w:fldChar w:fldCharType="begin"/>
    </w:r>
    <w:r w:rsidRPr="00CD5782">
      <w:rPr>
        <w:rFonts w:ascii="Calibri" w:hAnsi="Calibri"/>
      </w:rPr>
      <w:instrText>PAGE   \* MERGEFORMAT</w:instrText>
    </w:r>
    <w:r w:rsidRPr="00CD5782">
      <w:rPr>
        <w:rFonts w:ascii="Calibri" w:hAnsi="Calibri"/>
      </w:rPr>
      <w:fldChar w:fldCharType="separate"/>
    </w:r>
    <w:r w:rsidRPr="00CD5782">
      <w:rPr>
        <w:rFonts w:ascii="Calibri" w:hAnsi="Calibri"/>
      </w:rPr>
      <w:t>1</w:t>
    </w:r>
    <w:r w:rsidRPr="00CD5782">
      <w:rPr>
        <w:rFonts w:ascii="Calibri" w:hAnsi="Calibri"/>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0925356"/>
      <w:docPartObj>
        <w:docPartGallery w:val="Page Numbers (Bottom of Page)"/>
        <w:docPartUnique/>
      </w:docPartObj>
    </w:sdtPr>
    <w:sdtEndPr>
      <w:rPr>
        <w:rFonts w:ascii="Calibri" w:hAnsi="Calibri"/>
      </w:rPr>
    </w:sdtEndPr>
    <w:sdtContent>
      <w:p w14:paraId="052AF983" w14:textId="1F74834A" w:rsidR="00CD5782" w:rsidRPr="00CD5782" w:rsidRDefault="00CD5782">
        <w:pPr>
          <w:pStyle w:val="Zpat"/>
          <w:jc w:val="right"/>
          <w:rPr>
            <w:rFonts w:ascii="Calibri" w:hAnsi="Calibri"/>
          </w:rPr>
        </w:pPr>
        <w:r w:rsidRPr="00CD5782">
          <w:rPr>
            <w:rFonts w:ascii="Calibri" w:hAnsi="Calibri"/>
          </w:rPr>
          <w:fldChar w:fldCharType="begin"/>
        </w:r>
        <w:r w:rsidRPr="00CD5782">
          <w:rPr>
            <w:rFonts w:ascii="Calibri" w:hAnsi="Calibri"/>
          </w:rPr>
          <w:instrText>PAGE   \* MERGEFORMAT</w:instrText>
        </w:r>
        <w:r w:rsidRPr="00CD5782">
          <w:rPr>
            <w:rFonts w:ascii="Calibri" w:hAnsi="Calibri"/>
          </w:rPr>
          <w:fldChar w:fldCharType="separate"/>
        </w:r>
        <w:r w:rsidRPr="00CD5782">
          <w:rPr>
            <w:rFonts w:ascii="Calibri" w:hAnsi="Calibri"/>
          </w:rPr>
          <w:t>2</w:t>
        </w:r>
        <w:r w:rsidRPr="00CD5782">
          <w:rPr>
            <w:rFonts w:ascii="Calibri" w:hAnsi="Calibri"/>
          </w:rPr>
          <w:fldChar w:fldCharType="end"/>
        </w:r>
      </w:p>
    </w:sdtContent>
  </w:sdt>
  <w:p w14:paraId="3B7AA087" w14:textId="77777777" w:rsidR="00CD5782" w:rsidRDefault="00CD578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6EB5F5" w14:textId="77777777" w:rsidR="00B279E4" w:rsidRDefault="00B279E4" w:rsidP="00D45971">
      <w:pPr>
        <w:spacing w:after="0" w:line="240" w:lineRule="auto"/>
      </w:pPr>
      <w:r>
        <w:separator/>
      </w:r>
    </w:p>
  </w:footnote>
  <w:footnote w:type="continuationSeparator" w:id="0">
    <w:p w14:paraId="0DCD7E1B" w14:textId="77777777" w:rsidR="00B279E4" w:rsidRDefault="00B279E4" w:rsidP="00D459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C1EE71" w14:textId="7F93B4EA" w:rsidR="00E87A3F" w:rsidRDefault="0090000A">
    <w:pPr>
      <w:pStyle w:val="Zhlav"/>
    </w:pPr>
    <w:r>
      <w:rPr>
        <w:noProof/>
      </w:rPr>
      <w:drawing>
        <wp:inline distT="0" distB="0" distL="0" distR="0" wp14:anchorId="43B38FAD" wp14:editId="677B0C7A">
          <wp:extent cx="5759450" cy="1003300"/>
          <wp:effectExtent l="0" t="0" r="0" b="635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9450" cy="10033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A7FD5"/>
    <w:multiLevelType w:val="hybridMultilevel"/>
    <w:tmpl w:val="BF547A62"/>
    <w:lvl w:ilvl="0" w:tplc="04050017">
      <w:start w:val="1"/>
      <w:numFmt w:val="lowerLetter"/>
      <w:lvlText w:val="%1)"/>
      <w:lvlJc w:val="left"/>
      <w:pPr>
        <w:ind w:left="1053" w:hanging="360"/>
      </w:pPr>
      <w:rPr>
        <w:b w:val="0"/>
        <w:bCs/>
      </w:rPr>
    </w:lvl>
    <w:lvl w:ilvl="1" w:tplc="04050019">
      <w:start w:val="1"/>
      <w:numFmt w:val="lowerLetter"/>
      <w:lvlText w:val="%2."/>
      <w:lvlJc w:val="left"/>
      <w:pPr>
        <w:ind w:left="1773" w:hanging="360"/>
      </w:pPr>
    </w:lvl>
    <w:lvl w:ilvl="2" w:tplc="0405001B">
      <w:start w:val="1"/>
      <w:numFmt w:val="lowerRoman"/>
      <w:lvlText w:val="%3."/>
      <w:lvlJc w:val="right"/>
      <w:pPr>
        <w:ind w:left="2498" w:hanging="180"/>
      </w:pPr>
    </w:lvl>
    <w:lvl w:ilvl="3" w:tplc="0405000F" w:tentative="1">
      <w:start w:val="1"/>
      <w:numFmt w:val="decimal"/>
      <w:lvlText w:val="%4."/>
      <w:lvlJc w:val="left"/>
      <w:pPr>
        <w:ind w:left="3213" w:hanging="360"/>
      </w:pPr>
    </w:lvl>
    <w:lvl w:ilvl="4" w:tplc="04050019" w:tentative="1">
      <w:start w:val="1"/>
      <w:numFmt w:val="lowerLetter"/>
      <w:lvlText w:val="%5."/>
      <w:lvlJc w:val="left"/>
      <w:pPr>
        <w:ind w:left="3933" w:hanging="360"/>
      </w:pPr>
    </w:lvl>
    <w:lvl w:ilvl="5" w:tplc="0405001B" w:tentative="1">
      <w:start w:val="1"/>
      <w:numFmt w:val="lowerRoman"/>
      <w:lvlText w:val="%6."/>
      <w:lvlJc w:val="right"/>
      <w:pPr>
        <w:ind w:left="4653" w:hanging="180"/>
      </w:pPr>
    </w:lvl>
    <w:lvl w:ilvl="6" w:tplc="0405000F" w:tentative="1">
      <w:start w:val="1"/>
      <w:numFmt w:val="decimal"/>
      <w:lvlText w:val="%7."/>
      <w:lvlJc w:val="left"/>
      <w:pPr>
        <w:ind w:left="5373" w:hanging="360"/>
      </w:pPr>
    </w:lvl>
    <w:lvl w:ilvl="7" w:tplc="04050019" w:tentative="1">
      <w:start w:val="1"/>
      <w:numFmt w:val="lowerLetter"/>
      <w:lvlText w:val="%8."/>
      <w:lvlJc w:val="left"/>
      <w:pPr>
        <w:ind w:left="6093" w:hanging="360"/>
      </w:pPr>
    </w:lvl>
    <w:lvl w:ilvl="8" w:tplc="0405001B" w:tentative="1">
      <w:start w:val="1"/>
      <w:numFmt w:val="lowerRoman"/>
      <w:lvlText w:val="%9."/>
      <w:lvlJc w:val="right"/>
      <w:pPr>
        <w:ind w:left="6813" w:hanging="180"/>
      </w:pPr>
    </w:lvl>
  </w:abstractNum>
  <w:abstractNum w:abstractNumId="1" w15:restartNumberingAfterBreak="0">
    <w:nsid w:val="03933C41"/>
    <w:multiLevelType w:val="hybridMultilevel"/>
    <w:tmpl w:val="1512BADC"/>
    <w:lvl w:ilvl="0" w:tplc="A7CCCEEE">
      <w:start w:val="1"/>
      <w:numFmt w:val="upperLetter"/>
      <w:lvlText w:val="%1."/>
      <w:lvlJc w:val="left"/>
      <w:pPr>
        <w:ind w:left="720" w:hanging="360"/>
      </w:pPr>
      <w:rPr>
        <w:rFonts w:hint="default"/>
        <w:i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0BAF6D97"/>
    <w:multiLevelType w:val="hybridMultilevel"/>
    <w:tmpl w:val="E69C82DA"/>
    <w:lvl w:ilvl="0" w:tplc="75269B40">
      <w:start w:val="1"/>
      <w:numFmt w:val="decimal"/>
      <w:lvlText w:val="%1."/>
      <w:lvlJc w:val="left"/>
      <w:pPr>
        <w:ind w:left="1053" w:hanging="360"/>
      </w:pPr>
      <w:rPr>
        <w:b w:val="0"/>
        <w:bCs/>
      </w:rPr>
    </w:lvl>
    <w:lvl w:ilvl="1" w:tplc="04050019">
      <w:start w:val="1"/>
      <w:numFmt w:val="lowerLetter"/>
      <w:lvlText w:val="%2."/>
      <w:lvlJc w:val="left"/>
      <w:pPr>
        <w:ind w:left="1773" w:hanging="360"/>
      </w:pPr>
    </w:lvl>
    <w:lvl w:ilvl="2" w:tplc="0405001B">
      <w:start w:val="1"/>
      <w:numFmt w:val="lowerRoman"/>
      <w:lvlText w:val="%3."/>
      <w:lvlJc w:val="right"/>
      <w:pPr>
        <w:ind w:left="2498" w:hanging="180"/>
      </w:pPr>
    </w:lvl>
    <w:lvl w:ilvl="3" w:tplc="0405000F" w:tentative="1">
      <w:start w:val="1"/>
      <w:numFmt w:val="decimal"/>
      <w:lvlText w:val="%4."/>
      <w:lvlJc w:val="left"/>
      <w:pPr>
        <w:ind w:left="3213" w:hanging="360"/>
      </w:pPr>
    </w:lvl>
    <w:lvl w:ilvl="4" w:tplc="04050019" w:tentative="1">
      <w:start w:val="1"/>
      <w:numFmt w:val="lowerLetter"/>
      <w:lvlText w:val="%5."/>
      <w:lvlJc w:val="left"/>
      <w:pPr>
        <w:ind w:left="3933" w:hanging="360"/>
      </w:pPr>
    </w:lvl>
    <w:lvl w:ilvl="5" w:tplc="0405001B" w:tentative="1">
      <w:start w:val="1"/>
      <w:numFmt w:val="lowerRoman"/>
      <w:lvlText w:val="%6."/>
      <w:lvlJc w:val="right"/>
      <w:pPr>
        <w:ind w:left="4653" w:hanging="180"/>
      </w:pPr>
    </w:lvl>
    <w:lvl w:ilvl="6" w:tplc="0405000F" w:tentative="1">
      <w:start w:val="1"/>
      <w:numFmt w:val="decimal"/>
      <w:lvlText w:val="%7."/>
      <w:lvlJc w:val="left"/>
      <w:pPr>
        <w:ind w:left="5373" w:hanging="360"/>
      </w:pPr>
    </w:lvl>
    <w:lvl w:ilvl="7" w:tplc="04050019" w:tentative="1">
      <w:start w:val="1"/>
      <w:numFmt w:val="lowerLetter"/>
      <w:lvlText w:val="%8."/>
      <w:lvlJc w:val="left"/>
      <w:pPr>
        <w:ind w:left="6093" w:hanging="360"/>
      </w:pPr>
    </w:lvl>
    <w:lvl w:ilvl="8" w:tplc="0405001B" w:tentative="1">
      <w:start w:val="1"/>
      <w:numFmt w:val="lowerRoman"/>
      <w:lvlText w:val="%9."/>
      <w:lvlJc w:val="right"/>
      <w:pPr>
        <w:ind w:left="6813" w:hanging="180"/>
      </w:pPr>
    </w:lvl>
  </w:abstractNum>
  <w:abstractNum w:abstractNumId="3" w15:restartNumberingAfterBreak="0">
    <w:nsid w:val="0EE4686C"/>
    <w:multiLevelType w:val="hybridMultilevel"/>
    <w:tmpl w:val="82C4203E"/>
    <w:lvl w:ilvl="0" w:tplc="6A90B716">
      <w:start w:val="1"/>
      <w:numFmt w:val="decimal"/>
      <w:lvlText w:val="%1."/>
      <w:lvlJc w:val="left"/>
      <w:pPr>
        <w:ind w:left="502" w:hanging="360"/>
      </w:pPr>
      <w:rPr>
        <w:b w:val="0"/>
        <w:bCs/>
        <w:color w:val="000000" w:themeColor="text1"/>
      </w:rPr>
    </w:lvl>
    <w:lvl w:ilvl="1" w:tplc="04050019">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4" w15:restartNumberingAfterBreak="0">
    <w:nsid w:val="126605CA"/>
    <w:multiLevelType w:val="hybridMultilevel"/>
    <w:tmpl w:val="64F4631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140367D6"/>
    <w:multiLevelType w:val="hybridMultilevel"/>
    <w:tmpl w:val="97842D34"/>
    <w:lvl w:ilvl="0" w:tplc="6A90B716">
      <w:start w:val="1"/>
      <w:numFmt w:val="decimal"/>
      <w:lvlText w:val="%1."/>
      <w:lvlJc w:val="left"/>
      <w:pPr>
        <w:ind w:left="502" w:hanging="360"/>
      </w:pPr>
      <w:rPr>
        <w:b w:val="0"/>
        <w:bCs/>
        <w:color w:val="000000" w:themeColor="text1"/>
      </w:rPr>
    </w:lvl>
    <w:lvl w:ilvl="1" w:tplc="04050017">
      <w:start w:val="1"/>
      <w:numFmt w:val="lowerLetter"/>
      <w:lvlText w:val="%2)"/>
      <w:lvlJc w:val="left"/>
      <w:pPr>
        <w:ind w:left="1364" w:hanging="360"/>
      </w:pPr>
    </w:lvl>
    <w:lvl w:ilvl="2" w:tplc="0405001B">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6" w15:restartNumberingAfterBreak="0">
    <w:nsid w:val="14BA5DAE"/>
    <w:multiLevelType w:val="hybridMultilevel"/>
    <w:tmpl w:val="9A66E45E"/>
    <w:lvl w:ilvl="0" w:tplc="748EE200">
      <w:start w:val="1"/>
      <w:numFmt w:val="decimal"/>
      <w:lvlText w:val="%1."/>
      <w:lvlJc w:val="left"/>
      <w:pPr>
        <w:ind w:left="612" w:hanging="360"/>
      </w:pPr>
      <w:rPr>
        <w:i w:val="0"/>
        <w:iCs w:val="0"/>
      </w:rPr>
    </w:lvl>
    <w:lvl w:ilvl="1" w:tplc="04050019">
      <w:start w:val="1"/>
      <w:numFmt w:val="lowerLetter"/>
      <w:lvlText w:val="%2."/>
      <w:lvlJc w:val="left"/>
      <w:pPr>
        <w:ind w:left="1332" w:hanging="360"/>
      </w:pPr>
    </w:lvl>
    <w:lvl w:ilvl="2" w:tplc="0405001B" w:tentative="1">
      <w:start w:val="1"/>
      <w:numFmt w:val="lowerRoman"/>
      <w:lvlText w:val="%3."/>
      <w:lvlJc w:val="right"/>
      <w:pPr>
        <w:ind w:left="2052" w:hanging="180"/>
      </w:pPr>
    </w:lvl>
    <w:lvl w:ilvl="3" w:tplc="0405000F" w:tentative="1">
      <w:start w:val="1"/>
      <w:numFmt w:val="decimal"/>
      <w:lvlText w:val="%4."/>
      <w:lvlJc w:val="left"/>
      <w:pPr>
        <w:ind w:left="2772" w:hanging="360"/>
      </w:pPr>
    </w:lvl>
    <w:lvl w:ilvl="4" w:tplc="04050019" w:tentative="1">
      <w:start w:val="1"/>
      <w:numFmt w:val="lowerLetter"/>
      <w:lvlText w:val="%5."/>
      <w:lvlJc w:val="left"/>
      <w:pPr>
        <w:ind w:left="3492" w:hanging="360"/>
      </w:pPr>
    </w:lvl>
    <w:lvl w:ilvl="5" w:tplc="0405001B" w:tentative="1">
      <w:start w:val="1"/>
      <w:numFmt w:val="lowerRoman"/>
      <w:lvlText w:val="%6."/>
      <w:lvlJc w:val="right"/>
      <w:pPr>
        <w:ind w:left="4212" w:hanging="180"/>
      </w:pPr>
    </w:lvl>
    <w:lvl w:ilvl="6" w:tplc="0405000F" w:tentative="1">
      <w:start w:val="1"/>
      <w:numFmt w:val="decimal"/>
      <w:lvlText w:val="%7."/>
      <w:lvlJc w:val="left"/>
      <w:pPr>
        <w:ind w:left="4932" w:hanging="360"/>
      </w:pPr>
    </w:lvl>
    <w:lvl w:ilvl="7" w:tplc="04050019" w:tentative="1">
      <w:start w:val="1"/>
      <w:numFmt w:val="lowerLetter"/>
      <w:lvlText w:val="%8."/>
      <w:lvlJc w:val="left"/>
      <w:pPr>
        <w:ind w:left="5652" w:hanging="360"/>
      </w:pPr>
    </w:lvl>
    <w:lvl w:ilvl="8" w:tplc="0405001B" w:tentative="1">
      <w:start w:val="1"/>
      <w:numFmt w:val="lowerRoman"/>
      <w:lvlText w:val="%9."/>
      <w:lvlJc w:val="right"/>
      <w:pPr>
        <w:ind w:left="6372" w:hanging="180"/>
      </w:pPr>
    </w:lvl>
  </w:abstractNum>
  <w:abstractNum w:abstractNumId="7" w15:restartNumberingAfterBreak="0">
    <w:nsid w:val="18325F54"/>
    <w:multiLevelType w:val="hybridMultilevel"/>
    <w:tmpl w:val="D5ACB5D0"/>
    <w:lvl w:ilvl="0" w:tplc="C3BA3E1A">
      <w:start w:val="12"/>
      <w:numFmt w:val="decimal"/>
      <w:lvlText w:val="%1."/>
      <w:lvlJc w:val="left"/>
      <w:pPr>
        <w:ind w:left="1287" w:hanging="360"/>
      </w:pPr>
      <w:rPr>
        <w:rFonts w:ascii="Times New Roman" w:hAnsi="Times New Roman" w:cs="Times New Roman" w:hint="default"/>
        <w:b w:val="0"/>
        <w:bCs/>
        <w:color w:val="000000" w:themeColor="text1"/>
        <w:sz w:val="24"/>
        <w:szCs w:val="24"/>
      </w:rPr>
    </w:lvl>
    <w:lvl w:ilvl="1" w:tplc="04050017">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193F46B9"/>
    <w:multiLevelType w:val="hybridMultilevel"/>
    <w:tmpl w:val="C3BC90B2"/>
    <w:lvl w:ilvl="0" w:tplc="04050017">
      <w:start w:val="1"/>
      <w:numFmt w:val="lowerLetter"/>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9" w15:restartNumberingAfterBreak="0">
    <w:nsid w:val="1A1E13F8"/>
    <w:multiLevelType w:val="hybridMultilevel"/>
    <w:tmpl w:val="7E5AABAC"/>
    <w:lvl w:ilvl="0" w:tplc="04050017">
      <w:start w:val="1"/>
      <w:numFmt w:val="lowerLetter"/>
      <w:lvlText w:val="%1)"/>
      <w:lvlJc w:val="left"/>
      <w:pPr>
        <w:ind w:left="1364" w:hanging="360"/>
      </w:pPr>
    </w:lvl>
    <w:lvl w:ilvl="1" w:tplc="04050019" w:tentative="1">
      <w:start w:val="1"/>
      <w:numFmt w:val="lowerLetter"/>
      <w:lvlText w:val="%2."/>
      <w:lvlJc w:val="left"/>
      <w:pPr>
        <w:ind w:left="2084" w:hanging="360"/>
      </w:pPr>
    </w:lvl>
    <w:lvl w:ilvl="2" w:tplc="0405001B" w:tentative="1">
      <w:start w:val="1"/>
      <w:numFmt w:val="lowerRoman"/>
      <w:lvlText w:val="%3."/>
      <w:lvlJc w:val="right"/>
      <w:pPr>
        <w:ind w:left="2804" w:hanging="180"/>
      </w:pPr>
    </w:lvl>
    <w:lvl w:ilvl="3" w:tplc="0405000F" w:tentative="1">
      <w:start w:val="1"/>
      <w:numFmt w:val="decimal"/>
      <w:lvlText w:val="%4."/>
      <w:lvlJc w:val="left"/>
      <w:pPr>
        <w:ind w:left="3524" w:hanging="360"/>
      </w:pPr>
    </w:lvl>
    <w:lvl w:ilvl="4" w:tplc="04050019" w:tentative="1">
      <w:start w:val="1"/>
      <w:numFmt w:val="lowerLetter"/>
      <w:lvlText w:val="%5."/>
      <w:lvlJc w:val="left"/>
      <w:pPr>
        <w:ind w:left="4244" w:hanging="360"/>
      </w:pPr>
    </w:lvl>
    <w:lvl w:ilvl="5" w:tplc="0405001B" w:tentative="1">
      <w:start w:val="1"/>
      <w:numFmt w:val="lowerRoman"/>
      <w:lvlText w:val="%6."/>
      <w:lvlJc w:val="right"/>
      <w:pPr>
        <w:ind w:left="4964" w:hanging="180"/>
      </w:pPr>
    </w:lvl>
    <w:lvl w:ilvl="6" w:tplc="0405000F" w:tentative="1">
      <w:start w:val="1"/>
      <w:numFmt w:val="decimal"/>
      <w:lvlText w:val="%7."/>
      <w:lvlJc w:val="left"/>
      <w:pPr>
        <w:ind w:left="5684" w:hanging="360"/>
      </w:pPr>
    </w:lvl>
    <w:lvl w:ilvl="7" w:tplc="04050019" w:tentative="1">
      <w:start w:val="1"/>
      <w:numFmt w:val="lowerLetter"/>
      <w:lvlText w:val="%8."/>
      <w:lvlJc w:val="left"/>
      <w:pPr>
        <w:ind w:left="6404" w:hanging="360"/>
      </w:pPr>
    </w:lvl>
    <w:lvl w:ilvl="8" w:tplc="0405001B" w:tentative="1">
      <w:start w:val="1"/>
      <w:numFmt w:val="lowerRoman"/>
      <w:lvlText w:val="%9."/>
      <w:lvlJc w:val="right"/>
      <w:pPr>
        <w:ind w:left="7124" w:hanging="180"/>
      </w:pPr>
    </w:lvl>
  </w:abstractNum>
  <w:abstractNum w:abstractNumId="10" w15:restartNumberingAfterBreak="0">
    <w:nsid w:val="1A3807B6"/>
    <w:multiLevelType w:val="hybridMultilevel"/>
    <w:tmpl w:val="58BCC102"/>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1A7D7500"/>
    <w:multiLevelType w:val="hybridMultilevel"/>
    <w:tmpl w:val="92DA4CF0"/>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1D3115A9"/>
    <w:multiLevelType w:val="multilevel"/>
    <w:tmpl w:val="34D41FCE"/>
    <w:lvl w:ilvl="0">
      <w:start w:val="3"/>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268446DA"/>
    <w:multiLevelType w:val="hybridMultilevel"/>
    <w:tmpl w:val="82C4203E"/>
    <w:lvl w:ilvl="0" w:tplc="6A90B716">
      <w:start w:val="1"/>
      <w:numFmt w:val="decimal"/>
      <w:lvlText w:val="%1."/>
      <w:lvlJc w:val="left"/>
      <w:pPr>
        <w:ind w:left="502" w:hanging="360"/>
      </w:pPr>
      <w:rPr>
        <w:b w:val="0"/>
        <w:bCs/>
        <w:color w:val="000000" w:themeColor="text1"/>
      </w:rPr>
    </w:lvl>
    <w:lvl w:ilvl="1" w:tplc="04050019">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4" w15:restartNumberingAfterBreak="0">
    <w:nsid w:val="2CFB51BE"/>
    <w:multiLevelType w:val="multilevel"/>
    <w:tmpl w:val="16AE9510"/>
    <w:lvl w:ilvl="0">
      <w:start w:val="1"/>
      <w:numFmt w:val="upperLetter"/>
      <w:lvlText w:val="%1."/>
      <w:lvlJc w:val="left"/>
      <w:pPr>
        <w:tabs>
          <w:tab w:val="num" w:pos="567"/>
        </w:tabs>
        <w:ind w:left="567" w:hanging="567"/>
      </w:pPr>
      <w:rPr>
        <w:rFonts w:hint="default"/>
        <w:sz w:val="22"/>
      </w:rPr>
    </w:lvl>
    <w:lvl w:ilvl="1">
      <w:start w:val="1"/>
      <w:numFmt w:val="decimal"/>
      <w:lvlText w:val="%1.%2"/>
      <w:lvlJc w:val="left"/>
      <w:pPr>
        <w:tabs>
          <w:tab w:val="num" w:pos="851"/>
        </w:tabs>
        <w:ind w:left="851" w:hanging="567"/>
      </w:pPr>
      <w:rPr>
        <w:rFonts w:ascii="Times New Roman" w:hAnsi="Times New Roman" w:hint="default"/>
        <w:b/>
        <w:bCs/>
        <w:color w:val="auto"/>
        <w:sz w:val="22"/>
      </w:rPr>
    </w:lvl>
    <w:lvl w:ilvl="2">
      <w:start w:val="1"/>
      <w:numFmt w:val="ordinal"/>
      <w:lvlText w:val="%3"/>
      <w:lvlJc w:val="left"/>
      <w:pPr>
        <w:tabs>
          <w:tab w:val="num" w:pos="992"/>
        </w:tabs>
        <w:ind w:left="851" w:hanging="284"/>
      </w:pPr>
      <w:rPr>
        <w:rFonts w:hint="default"/>
        <w:b w:val="0"/>
        <w:bCs w:val="0"/>
        <w:sz w:val="22"/>
        <w:szCs w:val="22"/>
      </w:rPr>
    </w:lvl>
    <w:lvl w:ilvl="3">
      <w:start w:val="1"/>
      <w:numFmt w:val="ordinal"/>
      <w:lvlText w:val="%3%4"/>
      <w:lvlJc w:val="left"/>
      <w:pPr>
        <w:tabs>
          <w:tab w:val="num" w:pos="1418"/>
        </w:tabs>
        <w:ind w:left="1418" w:hanging="426"/>
      </w:pPr>
      <w:rPr>
        <w:rFonts w:hint="default"/>
        <w:b w:val="0"/>
        <w:bCs w:val="0"/>
      </w:rPr>
    </w:lvl>
    <w:lvl w:ilvl="4">
      <w:start w:val="1"/>
      <w:numFmt w:val="lowerRoman"/>
      <w:lvlText w:val="(%5)"/>
      <w:lvlJc w:val="left"/>
      <w:pPr>
        <w:tabs>
          <w:tab w:val="num" w:pos="1531"/>
        </w:tabs>
        <w:ind w:left="1531" w:hanging="397"/>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Restart w:val="4"/>
      <w:lvlText w:val=""/>
      <w:lvlJc w:val="left"/>
      <w:pPr>
        <w:tabs>
          <w:tab w:val="num" w:pos="1584"/>
        </w:tabs>
        <w:ind w:left="1584" w:hanging="1584"/>
      </w:pPr>
      <w:rPr>
        <w:rFonts w:hint="default"/>
      </w:rPr>
    </w:lvl>
  </w:abstractNum>
  <w:abstractNum w:abstractNumId="15" w15:restartNumberingAfterBreak="0">
    <w:nsid w:val="2E105D9D"/>
    <w:multiLevelType w:val="hybridMultilevel"/>
    <w:tmpl w:val="6D62AD68"/>
    <w:lvl w:ilvl="0" w:tplc="0405000F">
      <w:start w:val="1"/>
      <w:numFmt w:val="decimal"/>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6" w15:restartNumberingAfterBreak="0">
    <w:nsid w:val="2FAC253B"/>
    <w:multiLevelType w:val="multilevel"/>
    <w:tmpl w:val="24CE620A"/>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15:restartNumberingAfterBreak="0">
    <w:nsid w:val="30543077"/>
    <w:multiLevelType w:val="hybridMultilevel"/>
    <w:tmpl w:val="E8F45C12"/>
    <w:lvl w:ilvl="0" w:tplc="6A90B716">
      <w:start w:val="1"/>
      <w:numFmt w:val="decimal"/>
      <w:lvlText w:val="%1."/>
      <w:lvlJc w:val="left"/>
      <w:pPr>
        <w:ind w:left="502" w:hanging="360"/>
      </w:pPr>
      <w:rPr>
        <w:b w:val="0"/>
        <w:bCs/>
        <w:color w:val="000000" w:themeColor="text1"/>
      </w:rPr>
    </w:lvl>
    <w:lvl w:ilvl="1" w:tplc="04050017">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8" w15:restartNumberingAfterBreak="0">
    <w:nsid w:val="30CD60BA"/>
    <w:multiLevelType w:val="multilevel"/>
    <w:tmpl w:val="194004A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15:restartNumberingAfterBreak="0">
    <w:nsid w:val="3AD240C6"/>
    <w:multiLevelType w:val="hybridMultilevel"/>
    <w:tmpl w:val="71DA373A"/>
    <w:lvl w:ilvl="0" w:tplc="04050017">
      <w:start w:val="1"/>
      <w:numFmt w:val="lowerLetter"/>
      <w:lvlText w:val="%1)"/>
      <w:lvlJc w:val="left"/>
      <w:pPr>
        <w:ind w:left="1428" w:hanging="360"/>
      </w:pPr>
    </w:lvl>
    <w:lvl w:ilvl="1" w:tplc="04050019">
      <w:start w:val="1"/>
      <w:numFmt w:val="lowerLetter"/>
      <w:lvlText w:val="%2."/>
      <w:lvlJc w:val="left"/>
      <w:pPr>
        <w:ind w:left="2148" w:hanging="360"/>
      </w:pPr>
    </w:lvl>
    <w:lvl w:ilvl="2" w:tplc="0405001B" w:tentative="1">
      <w:start w:val="1"/>
      <w:numFmt w:val="lowerRoman"/>
      <w:lvlText w:val="%3."/>
      <w:lvlJc w:val="right"/>
      <w:pPr>
        <w:ind w:left="2868" w:hanging="180"/>
      </w:pPr>
    </w:lvl>
    <w:lvl w:ilvl="3" w:tplc="0405000F" w:tentative="1">
      <w:start w:val="1"/>
      <w:numFmt w:val="decimal"/>
      <w:lvlText w:val="%4."/>
      <w:lvlJc w:val="left"/>
      <w:pPr>
        <w:ind w:left="3588" w:hanging="360"/>
      </w:pPr>
    </w:lvl>
    <w:lvl w:ilvl="4" w:tplc="04050019" w:tentative="1">
      <w:start w:val="1"/>
      <w:numFmt w:val="lowerLetter"/>
      <w:lvlText w:val="%5."/>
      <w:lvlJc w:val="left"/>
      <w:pPr>
        <w:ind w:left="4308" w:hanging="360"/>
      </w:pPr>
    </w:lvl>
    <w:lvl w:ilvl="5" w:tplc="0405001B" w:tentative="1">
      <w:start w:val="1"/>
      <w:numFmt w:val="lowerRoman"/>
      <w:lvlText w:val="%6."/>
      <w:lvlJc w:val="right"/>
      <w:pPr>
        <w:ind w:left="5028" w:hanging="180"/>
      </w:pPr>
    </w:lvl>
    <w:lvl w:ilvl="6" w:tplc="0405000F" w:tentative="1">
      <w:start w:val="1"/>
      <w:numFmt w:val="decimal"/>
      <w:lvlText w:val="%7."/>
      <w:lvlJc w:val="left"/>
      <w:pPr>
        <w:ind w:left="5748" w:hanging="360"/>
      </w:pPr>
    </w:lvl>
    <w:lvl w:ilvl="7" w:tplc="04050019" w:tentative="1">
      <w:start w:val="1"/>
      <w:numFmt w:val="lowerLetter"/>
      <w:lvlText w:val="%8."/>
      <w:lvlJc w:val="left"/>
      <w:pPr>
        <w:ind w:left="6468" w:hanging="360"/>
      </w:pPr>
    </w:lvl>
    <w:lvl w:ilvl="8" w:tplc="0405001B" w:tentative="1">
      <w:start w:val="1"/>
      <w:numFmt w:val="lowerRoman"/>
      <w:lvlText w:val="%9."/>
      <w:lvlJc w:val="right"/>
      <w:pPr>
        <w:ind w:left="7188" w:hanging="180"/>
      </w:pPr>
    </w:lvl>
  </w:abstractNum>
  <w:abstractNum w:abstractNumId="20" w15:restartNumberingAfterBreak="0">
    <w:nsid w:val="46DF0E5D"/>
    <w:multiLevelType w:val="hybridMultilevel"/>
    <w:tmpl w:val="703042E2"/>
    <w:lvl w:ilvl="0" w:tplc="04050001">
      <w:start w:val="1"/>
      <w:numFmt w:val="bullet"/>
      <w:lvlText w:val=""/>
      <w:lvlJc w:val="left"/>
      <w:pPr>
        <w:ind w:left="2160" w:hanging="360"/>
      </w:pPr>
      <w:rPr>
        <w:rFonts w:ascii="Symbol" w:hAnsi="Symbol" w:hint="default"/>
      </w:rPr>
    </w:lvl>
    <w:lvl w:ilvl="1" w:tplc="04050003" w:tentative="1">
      <w:start w:val="1"/>
      <w:numFmt w:val="bullet"/>
      <w:lvlText w:val="o"/>
      <w:lvlJc w:val="left"/>
      <w:pPr>
        <w:ind w:left="2880" w:hanging="360"/>
      </w:pPr>
      <w:rPr>
        <w:rFonts w:ascii="Courier New" w:hAnsi="Courier New" w:cs="Courier New" w:hint="default"/>
      </w:rPr>
    </w:lvl>
    <w:lvl w:ilvl="2" w:tplc="04050005" w:tentative="1">
      <w:start w:val="1"/>
      <w:numFmt w:val="bullet"/>
      <w:lvlText w:val=""/>
      <w:lvlJc w:val="left"/>
      <w:pPr>
        <w:ind w:left="3600" w:hanging="360"/>
      </w:pPr>
      <w:rPr>
        <w:rFonts w:ascii="Wingdings" w:hAnsi="Wingdings" w:hint="default"/>
      </w:rPr>
    </w:lvl>
    <w:lvl w:ilvl="3" w:tplc="04050001" w:tentative="1">
      <w:start w:val="1"/>
      <w:numFmt w:val="bullet"/>
      <w:lvlText w:val=""/>
      <w:lvlJc w:val="left"/>
      <w:pPr>
        <w:ind w:left="4320" w:hanging="360"/>
      </w:pPr>
      <w:rPr>
        <w:rFonts w:ascii="Symbol" w:hAnsi="Symbol" w:hint="default"/>
      </w:rPr>
    </w:lvl>
    <w:lvl w:ilvl="4" w:tplc="04050003" w:tentative="1">
      <w:start w:val="1"/>
      <w:numFmt w:val="bullet"/>
      <w:lvlText w:val="o"/>
      <w:lvlJc w:val="left"/>
      <w:pPr>
        <w:ind w:left="5040" w:hanging="360"/>
      </w:pPr>
      <w:rPr>
        <w:rFonts w:ascii="Courier New" w:hAnsi="Courier New" w:cs="Courier New" w:hint="default"/>
      </w:rPr>
    </w:lvl>
    <w:lvl w:ilvl="5" w:tplc="04050005" w:tentative="1">
      <w:start w:val="1"/>
      <w:numFmt w:val="bullet"/>
      <w:lvlText w:val=""/>
      <w:lvlJc w:val="left"/>
      <w:pPr>
        <w:ind w:left="5760" w:hanging="360"/>
      </w:pPr>
      <w:rPr>
        <w:rFonts w:ascii="Wingdings" w:hAnsi="Wingdings" w:hint="default"/>
      </w:rPr>
    </w:lvl>
    <w:lvl w:ilvl="6" w:tplc="04050001" w:tentative="1">
      <w:start w:val="1"/>
      <w:numFmt w:val="bullet"/>
      <w:lvlText w:val=""/>
      <w:lvlJc w:val="left"/>
      <w:pPr>
        <w:ind w:left="6480" w:hanging="360"/>
      </w:pPr>
      <w:rPr>
        <w:rFonts w:ascii="Symbol" w:hAnsi="Symbol" w:hint="default"/>
      </w:rPr>
    </w:lvl>
    <w:lvl w:ilvl="7" w:tplc="04050003" w:tentative="1">
      <w:start w:val="1"/>
      <w:numFmt w:val="bullet"/>
      <w:lvlText w:val="o"/>
      <w:lvlJc w:val="left"/>
      <w:pPr>
        <w:ind w:left="7200" w:hanging="360"/>
      </w:pPr>
      <w:rPr>
        <w:rFonts w:ascii="Courier New" w:hAnsi="Courier New" w:cs="Courier New" w:hint="default"/>
      </w:rPr>
    </w:lvl>
    <w:lvl w:ilvl="8" w:tplc="04050005" w:tentative="1">
      <w:start w:val="1"/>
      <w:numFmt w:val="bullet"/>
      <w:lvlText w:val=""/>
      <w:lvlJc w:val="left"/>
      <w:pPr>
        <w:ind w:left="7920" w:hanging="360"/>
      </w:pPr>
      <w:rPr>
        <w:rFonts w:ascii="Wingdings" w:hAnsi="Wingdings" w:hint="default"/>
      </w:rPr>
    </w:lvl>
  </w:abstractNum>
  <w:abstractNum w:abstractNumId="21" w15:restartNumberingAfterBreak="0">
    <w:nsid w:val="49F62436"/>
    <w:multiLevelType w:val="multilevel"/>
    <w:tmpl w:val="BB728E3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15:restartNumberingAfterBreak="0">
    <w:nsid w:val="4F83215E"/>
    <w:multiLevelType w:val="hybridMultilevel"/>
    <w:tmpl w:val="B5D2B6CC"/>
    <w:lvl w:ilvl="0" w:tplc="0405000F">
      <w:start w:val="1"/>
      <w:numFmt w:val="decimal"/>
      <w:lvlText w:val="%1."/>
      <w:lvlJc w:val="left"/>
      <w:pPr>
        <w:ind w:left="720" w:hanging="360"/>
      </w:pPr>
    </w:lvl>
    <w:lvl w:ilvl="1" w:tplc="04050017">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15:restartNumberingAfterBreak="0">
    <w:nsid w:val="513A7563"/>
    <w:multiLevelType w:val="hybridMultilevel"/>
    <w:tmpl w:val="69962844"/>
    <w:lvl w:ilvl="0" w:tplc="0405000F">
      <w:start w:val="1"/>
      <w:numFmt w:val="decimal"/>
      <w:lvlText w:val="%1."/>
      <w:lvlJc w:val="left"/>
      <w:pPr>
        <w:ind w:left="1222" w:hanging="360"/>
      </w:pPr>
    </w:lvl>
    <w:lvl w:ilvl="1" w:tplc="04050019" w:tentative="1">
      <w:start w:val="1"/>
      <w:numFmt w:val="lowerLetter"/>
      <w:lvlText w:val="%2."/>
      <w:lvlJc w:val="left"/>
      <w:pPr>
        <w:ind w:left="1942" w:hanging="360"/>
      </w:pPr>
    </w:lvl>
    <w:lvl w:ilvl="2" w:tplc="0405001B" w:tentative="1">
      <w:start w:val="1"/>
      <w:numFmt w:val="lowerRoman"/>
      <w:lvlText w:val="%3."/>
      <w:lvlJc w:val="right"/>
      <w:pPr>
        <w:ind w:left="2662" w:hanging="180"/>
      </w:pPr>
    </w:lvl>
    <w:lvl w:ilvl="3" w:tplc="0405000F" w:tentative="1">
      <w:start w:val="1"/>
      <w:numFmt w:val="decimal"/>
      <w:lvlText w:val="%4."/>
      <w:lvlJc w:val="left"/>
      <w:pPr>
        <w:ind w:left="3382" w:hanging="360"/>
      </w:pPr>
    </w:lvl>
    <w:lvl w:ilvl="4" w:tplc="04050019" w:tentative="1">
      <w:start w:val="1"/>
      <w:numFmt w:val="lowerLetter"/>
      <w:lvlText w:val="%5."/>
      <w:lvlJc w:val="left"/>
      <w:pPr>
        <w:ind w:left="4102" w:hanging="360"/>
      </w:pPr>
    </w:lvl>
    <w:lvl w:ilvl="5" w:tplc="0405001B" w:tentative="1">
      <w:start w:val="1"/>
      <w:numFmt w:val="lowerRoman"/>
      <w:lvlText w:val="%6."/>
      <w:lvlJc w:val="right"/>
      <w:pPr>
        <w:ind w:left="4822" w:hanging="180"/>
      </w:pPr>
    </w:lvl>
    <w:lvl w:ilvl="6" w:tplc="0405000F" w:tentative="1">
      <w:start w:val="1"/>
      <w:numFmt w:val="decimal"/>
      <w:lvlText w:val="%7."/>
      <w:lvlJc w:val="left"/>
      <w:pPr>
        <w:ind w:left="5542" w:hanging="360"/>
      </w:pPr>
    </w:lvl>
    <w:lvl w:ilvl="7" w:tplc="04050019" w:tentative="1">
      <w:start w:val="1"/>
      <w:numFmt w:val="lowerLetter"/>
      <w:lvlText w:val="%8."/>
      <w:lvlJc w:val="left"/>
      <w:pPr>
        <w:ind w:left="6262" w:hanging="360"/>
      </w:pPr>
    </w:lvl>
    <w:lvl w:ilvl="8" w:tplc="0405001B" w:tentative="1">
      <w:start w:val="1"/>
      <w:numFmt w:val="lowerRoman"/>
      <w:lvlText w:val="%9."/>
      <w:lvlJc w:val="right"/>
      <w:pPr>
        <w:ind w:left="6982" w:hanging="180"/>
      </w:pPr>
    </w:lvl>
  </w:abstractNum>
  <w:abstractNum w:abstractNumId="24" w15:restartNumberingAfterBreak="0">
    <w:nsid w:val="52D04A2E"/>
    <w:multiLevelType w:val="hybridMultilevel"/>
    <w:tmpl w:val="82C4203E"/>
    <w:lvl w:ilvl="0" w:tplc="6A90B716">
      <w:start w:val="1"/>
      <w:numFmt w:val="decimal"/>
      <w:lvlText w:val="%1."/>
      <w:lvlJc w:val="left"/>
      <w:pPr>
        <w:ind w:left="502" w:hanging="360"/>
      </w:pPr>
      <w:rPr>
        <w:b w:val="0"/>
        <w:bCs/>
        <w:color w:val="000000" w:themeColor="text1"/>
      </w:rPr>
    </w:lvl>
    <w:lvl w:ilvl="1" w:tplc="04050019">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25" w15:restartNumberingAfterBreak="0">
    <w:nsid w:val="55DA5007"/>
    <w:multiLevelType w:val="hybridMultilevel"/>
    <w:tmpl w:val="9F889E56"/>
    <w:lvl w:ilvl="0" w:tplc="04050001">
      <w:start w:val="1"/>
      <w:numFmt w:val="bullet"/>
      <w:lvlText w:val=""/>
      <w:lvlJc w:val="left"/>
      <w:pPr>
        <w:ind w:left="720" w:hanging="360"/>
      </w:pPr>
      <w:rPr>
        <w:rFonts w:ascii="Symbol" w:hAnsi="Symbol" w:hint="default"/>
      </w:rPr>
    </w:lvl>
    <w:lvl w:ilvl="1" w:tplc="04050017">
      <w:start w:val="1"/>
      <w:numFmt w:val="lowerLetter"/>
      <w:lvlText w:val="%2)"/>
      <w:lvlJc w:val="left"/>
      <w:pPr>
        <w:ind w:left="1440" w:hanging="360"/>
      </w:pPr>
      <w:rPr>
        <w:rFonts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6" w15:restartNumberingAfterBreak="0">
    <w:nsid w:val="5BB15E86"/>
    <w:multiLevelType w:val="hybridMultilevel"/>
    <w:tmpl w:val="286626D0"/>
    <w:lvl w:ilvl="0" w:tplc="04050017">
      <w:start w:val="1"/>
      <w:numFmt w:val="lowerLetter"/>
      <w:lvlText w:val="%1)"/>
      <w:lvlJc w:val="left"/>
      <w:pPr>
        <w:ind w:left="734" w:hanging="360"/>
      </w:pPr>
    </w:lvl>
    <w:lvl w:ilvl="1" w:tplc="04050019" w:tentative="1">
      <w:start w:val="1"/>
      <w:numFmt w:val="lowerLetter"/>
      <w:lvlText w:val="%2."/>
      <w:lvlJc w:val="left"/>
      <w:pPr>
        <w:ind w:left="1454" w:hanging="360"/>
      </w:pPr>
    </w:lvl>
    <w:lvl w:ilvl="2" w:tplc="0405001B" w:tentative="1">
      <w:start w:val="1"/>
      <w:numFmt w:val="lowerRoman"/>
      <w:lvlText w:val="%3."/>
      <w:lvlJc w:val="right"/>
      <w:pPr>
        <w:ind w:left="2174" w:hanging="180"/>
      </w:pPr>
    </w:lvl>
    <w:lvl w:ilvl="3" w:tplc="0405000F" w:tentative="1">
      <w:start w:val="1"/>
      <w:numFmt w:val="decimal"/>
      <w:lvlText w:val="%4."/>
      <w:lvlJc w:val="left"/>
      <w:pPr>
        <w:ind w:left="2894" w:hanging="360"/>
      </w:pPr>
    </w:lvl>
    <w:lvl w:ilvl="4" w:tplc="04050019" w:tentative="1">
      <w:start w:val="1"/>
      <w:numFmt w:val="lowerLetter"/>
      <w:lvlText w:val="%5."/>
      <w:lvlJc w:val="left"/>
      <w:pPr>
        <w:ind w:left="3614" w:hanging="360"/>
      </w:pPr>
    </w:lvl>
    <w:lvl w:ilvl="5" w:tplc="0405001B" w:tentative="1">
      <w:start w:val="1"/>
      <w:numFmt w:val="lowerRoman"/>
      <w:lvlText w:val="%6."/>
      <w:lvlJc w:val="right"/>
      <w:pPr>
        <w:ind w:left="4334" w:hanging="180"/>
      </w:pPr>
    </w:lvl>
    <w:lvl w:ilvl="6" w:tplc="0405000F" w:tentative="1">
      <w:start w:val="1"/>
      <w:numFmt w:val="decimal"/>
      <w:lvlText w:val="%7."/>
      <w:lvlJc w:val="left"/>
      <w:pPr>
        <w:ind w:left="5054" w:hanging="360"/>
      </w:pPr>
    </w:lvl>
    <w:lvl w:ilvl="7" w:tplc="04050019" w:tentative="1">
      <w:start w:val="1"/>
      <w:numFmt w:val="lowerLetter"/>
      <w:lvlText w:val="%8."/>
      <w:lvlJc w:val="left"/>
      <w:pPr>
        <w:ind w:left="5774" w:hanging="360"/>
      </w:pPr>
    </w:lvl>
    <w:lvl w:ilvl="8" w:tplc="0405001B" w:tentative="1">
      <w:start w:val="1"/>
      <w:numFmt w:val="lowerRoman"/>
      <w:lvlText w:val="%9."/>
      <w:lvlJc w:val="right"/>
      <w:pPr>
        <w:ind w:left="6494" w:hanging="180"/>
      </w:pPr>
    </w:lvl>
  </w:abstractNum>
  <w:abstractNum w:abstractNumId="27" w15:restartNumberingAfterBreak="0">
    <w:nsid w:val="5CC841D4"/>
    <w:multiLevelType w:val="hybridMultilevel"/>
    <w:tmpl w:val="5D8E996C"/>
    <w:lvl w:ilvl="0" w:tplc="0405000F">
      <w:start w:val="1"/>
      <w:numFmt w:val="decimal"/>
      <w:lvlText w:val="%1."/>
      <w:lvlJc w:val="left"/>
      <w:pPr>
        <w:ind w:left="1220" w:hanging="360"/>
      </w:pPr>
    </w:lvl>
    <w:lvl w:ilvl="1" w:tplc="04050019" w:tentative="1">
      <w:start w:val="1"/>
      <w:numFmt w:val="lowerLetter"/>
      <w:lvlText w:val="%2."/>
      <w:lvlJc w:val="left"/>
      <w:pPr>
        <w:ind w:left="1940" w:hanging="360"/>
      </w:pPr>
    </w:lvl>
    <w:lvl w:ilvl="2" w:tplc="0405001B" w:tentative="1">
      <w:start w:val="1"/>
      <w:numFmt w:val="lowerRoman"/>
      <w:lvlText w:val="%3."/>
      <w:lvlJc w:val="right"/>
      <w:pPr>
        <w:ind w:left="2660" w:hanging="180"/>
      </w:pPr>
    </w:lvl>
    <w:lvl w:ilvl="3" w:tplc="0405000F" w:tentative="1">
      <w:start w:val="1"/>
      <w:numFmt w:val="decimal"/>
      <w:lvlText w:val="%4."/>
      <w:lvlJc w:val="left"/>
      <w:pPr>
        <w:ind w:left="3380" w:hanging="360"/>
      </w:pPr>
    </w:lvl>
    <w:lvl w:ilvl="4" w:tplc="04050019" w:tentative="1">
      <w:start w:val="1"/>
      <w:numFmt w:val="lowerLetter"/>
      <w:lvlText w:val="%5."/>
      <w:lvlJc w:val="left"/>
      <w:pPr>
        <w:ind w:left="4100" w:hanging="360"/>
      </w:pPr>
    </w:lvl>
    <w:lvl w:ilvl="5" w:tplc="0405001B" w:tentative="1">
      <w:start w:val="1"/>
      <w:numFmt w:val="lowerRoman"/>
      <w:lvlText w:val="%6."/>
      <w:lvlJc w:val="right"/>
      <w:pPr>
        <w:ind w:left="4820" w:hanging="180"/>
      </w:pPr>
    </w:lvl>
    <w:lvl w:ilvl="6" w:tplc="0405000F" w:tentative="1">
      <w:start w:val="1"/>
      <w:numFmt w:val="decimal"/>
      <w:lvlText w:val="%7."/>
      <w:lvlJc w:val="left"/>
      <w:pPr>
        <w:ind w:left="5540" w:hanging="360"/>
      </w:pPr>
    </w:lvl>
    <w:lvl w:ilvl="7" w:tplc="04050019" w:tentative="1">
      <w:start w:val="1"/>
      <w:numFmt w:val="lowerLetter"/>
      <w:lvlText w:val="%8."/>
      <w:lvlJc w:val="left"/>
      <w:pPr>
        <w:ind w:left="6260" w:hanging="360"/>
      </w:pPr>
    </w:lvl>
    <w:lvl w:ilvl="8" w:tplc="0405001B" w:tentative="1">
      <w:start w:val="1"/>
      <w:numFmt w:val="lowerRoman"/>
      <w:lvlText w:val="%9."/>
      <w:lvlJc w:val="right"/>
      <w:pPr>
        <w:ind w:left="6980" w:hanging="180"/>
      </w:pPr>
    </w:lvl>
  </w:abstractNum>
  <w:abstractNum w:abstractNumId="28" w15:restartNumberingAfterBreak="0">
    <w:nsid w:val="74D43702"/>
    <w:multiLevelType w:val="multilevel"/>
    <w:tmpl w:val="23526100"/>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29" w15:restartNumberingAfterBreak="0">
    <w:nsid w:val="770A0877"/>
    <w:multiLevelType w:val="hybridMultilevel"/>
    <w:tmpl w:val="EAF2D136"/>
    <w:lvl w:ilvl="0" w:tplc="04050017">
      <w:start w:val="1"/>
      <w:numFmt w:val="lowerLetter"/>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0" w15:restartNumberingAfterBreak="0">
    <w:nsid w:val="7B9E3D6E"/>
    <w:multiLevelType w:val="hybridMultilevel"/>
    <w:tmpl w:val="6D62AD68"/>
    <w:lvl w:ilvl="0" w:tplc="0405000F">
      <w:start w:val="1"/>
      <w:numFmt w:val="decimal"/>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31" w15:restartNumberingAfterBreak="0">
    <w:nsid w:val="7FC746F7"/>
    <w:multiLevelType w:val="hybridMultilevel"/>
    <w:tmpl w:val="46EC2836"/>
    <w:lvl w:ilvl="0" w:tplc="6A90B716">
      <w:start w:val="1"/>
      <w:numFmt w:val="decimal"/>
      <w:lvlText w:val="%1."/>
      <w:lvlJc w:val="left"/>
      <w:pPr>
        <w:ind w:left="502" w:hanging="360"/>
      </w:pPr>
      <w:rPr>
        <w:b w:val="0"/>
        <w:bCs/>
        <w:color w:val="000000" w:themeColor="text1"/>
      </w:rPr>
    </w:lvl>
    <w:lvl w:ilvl="1" w:tplc="04050017">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16cid:durableId="387724229">
    <w:abstractNumId w:val="3"/>
  </w:num>
  <w:num w:numId="2" w16cid:durableId="869535860">
    <w:abstractNumId w:val="2"/>
  </w:num>
  <w:num w:numId="3" w16cid:durableId="662703445">
    <w:abstractNumId w:val="10"/>
  </w:num>
  <w:num w:numId="4" w16cid:durableId="1592011998">
    <w:abstractNumId w:val="8"/>
  </w:num>
  <w:num w:numId="5" w16cid:durableId="855732850">
    <w:abstractNumId w:val="6"/>
  </w:num>
  <w:num w:numId="6" w16cid:durableId="903180840">
    <w:abstractNumId w:val="30"/>
  </w:num>
  <w:num w:numId="7" w16cid:durableId="247471201">
    <w:abstractNumId w:val="15"/>
  </w:num>
  <w:num w:numId="8" w16cid:durableId="1369840976">
    <w:abstractNumId w:val="24"/>
  </w:num>
  <w:num w:numId="9" w16cid:durableId="679740033">
    <w:abstractNumId w:val="25"/>
  </w:num>
  <w:num w:numId="10" w16cid:durableId="1859660438">
    <w:abstractNumId w:val="7"/>
  </w:num>
  <w:num w:numId="11" w16cid:durableId="692540826">
    <w:abstractNumId w:val="31"/>
  </w:num>
  <w:num w:numId="12" w16cid:durableId="1804152013">
    <w:abstractNumId w:val="17"/>
  </w:num>
  <w:num w:numId="13" w16cid:durableId="661734367">
    <w:abstractNumId w:val="5"/>
  </w:num>
  <w:num w:numId="14" w16cid:durableId="1726250008">
    <w:abstractNumId w:val="22"/>
  </w:num>
  <w:num w:numId="15" w16cid:durableId="1789618939">
    <w:abstractNumId w:val="13"/>
  </w:num>
  <w:num w:numId="16" w16cid:durableId="1115097200">
    <w:abstractNumId w:val="14"/>
  </w:num>
  <w:num w:numId="17" w16cid:durableId="1854415549">
    <w:abstractNumId w:val="19"/>
  </w:num>
  <w:num w:numId="18" w16cid:durableId="1328556039">
    <w:abstractNumId w:val="23"/>
  </w:num>
  <w:num w:numId="19" w16cid:durableId="1038432614">
    <w:abstractNumId w:val="4"/>
  </w:num>
  <w:num w:numId="20" w16cid:durableId="606499872">
    <w:abstractNumId w:val="26"/>
  </w:num>
  <w:num w:numId="21" w16cid:durableId="79417600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15784474">
    <w:abstractNumId w:val="25"/>
    <w:lvlOverride w:ilvl="0"/>
    <w:lvlOverride w:ilvl="1">
      <w:startOverride w:val="1"/>
    </w:lvlOverride>
    <w:lvlOverride w:ilvl="2"/>
    <w:lvlOverride w:ilvl="3"/>
    <w:lvlOverride w:ilvl="4"/>
    <w:lvlOverride w:ilvl="5"/>
    <w:lvlOverride w:ilvl="6"/>
    <w:lvlOverride w:ilvl="7"/>
    <w:lvlOverride w:ilvl="8"/>
  </w:num>
  <w:num w:numId="23" w16cid:durableId="76526782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24944748">
    <w:abstractNumId w:val="9"/>
  </w:num>
  <w:num w:numId="25" w16cid:durableId="1379622149">
    <w:abstractNumId w:val="0"/>
  </w:num>
  <w:num w:numId="26" w16cid:durableId="1677421019">
    <w:abstractNumId w:val="16"/>
  </w:num>
  <w:num w:numId="27" w16cid:durableId="1387071618">
    <w:abstractNumId w:val="28"/>
  </w:num>
  <w:num w:numId="28" w16cid:durableId="374546649">
    <w:abstractNumId w:val="12"/>
  </w:num>
  <w:num w:numId="29" w16cid:durableId="1359349467">
    <w:abstractNumId w:val="18"/>
  </w:num>
  <w:num w:numId="30" w16cid:durableId="904949357">
    <w:abstractNumId w:val="21"/>
  </w:num>
  <w:num w:numId="31" w16cid:durableId="186916242">
    <w:abstractNumId w:val="29"/>
  </w:num>
  <w:num w:numId="32" w16cid:durableId="323512989">
    <w:abstractNumId w:val="11"/>
  </w:num>
  <w:num w:numId="33" w16cid:durableId="1782263884">
    <w:abstractNumId w:val="27"/>
  </w:num>
  <w:num w:numId="34" w16cid:durableId="1818498330">
    <w:abstractNumId w:val="20"/>
  </w:num>
  <w:num w:numId="35" w16cid:durableId="198234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08"/>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45971"/>
    <w:rsid w:val="00003216"/>
    <w:rsid w:val="000056E3"/>
    <w:rsid w:val="0001193F"/>
    <w:rsid w:val="0002411C"/>
    <w:rsid w:val="00024ADD"/>
    <w:rsid w:val="0002596B"/>
    <w:rsid w:val="000365DE"/>
    <w:rsid w:val="00051272"/>
    <w:rsid w:val="00060149"/>
    <w:rsid w:val="000809F0"/>
    <w:rsid w:val="00081409"/>
    <w:rsid w:val="00087DD8"/>
    <w:rsid w:val="000900DD"/>
    <w:rsid w:val="00092687"/>
    <w:rsid w:val="000A0393"/>
    <w:rsid w:val="000A7113"/>
    <w:rsid w:val="000B0B0B"/>
    <w:rsid w:val="000C23CB"/>
    <w:rsid w:val="000C7756"/>
    <w:rsid w:val="000D54CD"/>
    <w:rsid w:val="000E2FD6"/>
    <w:rsid w:val="001100B5"/>
    <w:rsid w:val="0011041A"/>
    <w:rsid w:val="0011649E"/>
    <w:rsid w:val="001222BF"/>
    <w:rsid w:val="0013532B"/>
    <w:rsid w:val="00142379"/>
    <w:rsid w:val="00142436"/>
    <w:rsid w:val="001460FD"/>
    <w:rsid w:val="001616EC"/>
    <w:rsid w:val="00162558"/>
    <w:rsid w:val="00163D46"/>
    <w:rsid w:val="00170491"/>
    <w:rsid w:val="001900E5"/>
    <w:rsid w:val="00193410"/>
    <w:rsid w:val="00193960"/>
    <w:rsid w:val="00194392"/>
    <w:rsid w:val="00195B01"/>
    <w:rsid w:val="00195CF0"/>
    <w:rsid w:val="00196341"/>
    <w:rsid w:val="001B5D22"/>
    <w:rsid w:val="001C3CBF"/>
    <w:rsid w:val="001C5CDC"/>
    <w:rsid w:val="001C6FDD"/>
    <w:rsid w:val="001D4093"/>
    <w:rsid w:val="001D5C81"/>
    <w:rsid w:val="00201BC1"/>
    <w:rsid w:val="002079E5"/>
    <w:rsid w:val="00221CCC"/>
    <w:rsid w:val="002255DF"/>
    <w:rsid w:val="00227836"/>
    <w:rsid w:val="00234073"/>
    <w:rsid w:val="002350E0"/>
    <w:rsid w:val="00243A5D"/>
    <w:rsid w:val="00256F47"/>
    <w:rsid w:val="00267F9E"/>
    <w:rsid w:val="00274348"/>
    <w:rsid w:val="00275DEF"/>
    <w:rsid w:val="00287A7E"/>
    <w:rsid w:val="00293767"/>
    <w:rsid w:val="002B203A"/>
    <w:rsid w:val="002B3943"/>
    <w:rsid w:val="002D24A8"/>
    <w:rsid w:val="002D5975"/>
    <w:rsid w:val="002E4840"/>
    <w:rsid w:val="002E71B8"/>
    <w:rsid w:val="002F68DC"/>
    <w:rsid w:val="00311441"/>
    <w:rsid w:val="00317C22"/>
    <w:rsid w:val="003273DF"/>
    <w:rsid w:val="00340082"/>
    <w:rsid w:val="00346DE0"/>
    <w:rsid w:val="0035796D"/>
    <w:rsid w:val="00363F37"/>
    <w:rsid w:val="00370B9C"/>
    <w:rsid w:val="00384A12"/>
    <w:rsid w:val="003A3BFC"/>
    <w:rsid w:val="003B3192"/>
    <w:rsid w:val="003C1485"/>
    <w:rsid w:val="003D145A"/>
    <w:rsid w:val="003D774C"/>
    <w:rsid w:val="003E2ABF"/>
    <w:rsid w:val="003E66E4"/>
    <w:rsid w:val="003F338A"/>
    <w:rsid w:val="003F3722"/>
    <w:rsid w:val="003F55AC"/>
    <w:rsid w:val="004051D7"/>
    <w:rsid w:val="00405A6C"/>
    <w:rsid w:val="00407E45"/>
    <w:rsid w:val="00414C04"/>
    <w:rsid w:val="00417BB4"/>
    <w:rsid w:val="00445F82"/>
    <w:rsid w:val="00460729"/>
    <w:rsid w:val="00461EC6"/>
    <w:rsid w:val="00462BA8"/>
    <w:rsid w:val="004666E3"/>
    <w:rsid w:val="00466FF4"/>
    <w:rsid w:val="004852B8"/>
    <w:rsid w:val="00485474"/>
    <w:rsid w:val="004878DD"/>
    <w:rsid w:val="004B1405"/>
    <w:rsid w:val="004F75C0"/>
    <w:rsid w:val="005018AD"/>
    <w:rsid w:val="005140D5"/>
    <w:rsid w:val="00517698"/>
    <w:rsid w:val="005319CE"/>
    <w:rsid w:val="005372D3"/>
    <w:rsid w:val="00542154"/>
    <w:rsid w:val="00555E8F"/>
    <w:rsid w:val="00563A29"/>
    <w:rsid w:val="0057194A"/>
    <w:rsid w:val="00575A0D"/>
    <w:rsid w:val="00590257"/>
    <w:rsid w:val="005946B7"/>
    <w:rsid w:val="005A2175"/>
    <w:rsid w:val="005A2B64"/>
    <w:rsid w:val="005A351E"/>
    <w:rsid w:val="005B0F3A"/>
    <w:rsid w:val="005B4BDA"/>
    <w:rsid w:val="005B521F"/>
    <w:rsid w:val="005D2A41"/>
    <w:rsid w:val="005D66D1"/>
    <w:rsid w:val="005E0DD0"/>
    <w:rsid w:val="005F36BD"/>
    <w:rsid w:val="005F7696"/>
    <w:rsid w:val="006001B8"/>
    <w:rsid w:val="00606E88"/>
    <w:rsid w:val="006113E3"/>
    <w:rsid w:val="00640FA6"/>
    <w:rsid w:val="00641372"/>
    <w:rsid w:val="00642DD2"/>
    <w:rsid w:val="006462E0"/>
    <w:rsid w:val="00661474"/>
    <w:rsid w:val="0066623A"/>
    <w:rsid w:val="0067137D"/>
    <w:rsid w:val="00680E3F"/>
    <w:rsid w:val="006819A0"/>
    <w:rsid w:val="0068441A"/>
    <w:rsid w:val="00692775"/>
    <w:rsid w:val="00693008"/>
    <w:rsid w:val="00693F02"/>
    <w:rsid w:val="006973FC"/>
    <w:rsid w:val="006C0707"/>
    <w:rsid w:val="006D48D9"/>
    <w:rsid w:val="006E0910"/>
    <w:rsid w:val="006E0FB7"/>
    <w:rsid w:val="006E2704"/>
    <w:rsid w:val="006E35D2"/>
    <w:rsid w:val="006E5062"/>
    <w:rsid w:val="006E613F"/>
    <w:rsid w:val="006F5DDF"/>
    <w:rsid w:val="00702296"/>
    <w:rsid w:val="0070706F"/>
    <w:rsid w:val="00727FB9"/>
    <w:rsid w:val="00730826"/>
    <w:rsid w:val="007406F1"/>
    <w:rsid w:val="00745FD2"/>
    <w:rsid w:val="007502F5"/>
    <w:rsid w:val="00753B54"/>
    <w:rsid w:val="007556C1"/>
    <w:rsid w:val="00755B72"/>
    <w:rsid w:val="00760CC8"/>
    <w:rsid w:val="007668A0"/>
    <w:rsid w:val="007668E0"/>
    <w:rsid w:val="00773A58"/>
    <w:rsid w:val="00774D74"/>
    <w:rsid w:val="00780087"/>
    <w:rsid w:val="00780797"/>
    <w:rsid w:val="00781C3A"/>
    <w:rsid w:val="00793CC4"/>
    <w:rsid w:val="007A5C36"/>
    <w:rsid w:val="007B1969"/>
    <w:rsid w:val="007B4B66"/>
    <w:rsid w:val="007C3C5E"/>
    <w:rsid w:val="007D029D"/>
    <w:rsid w:val="007E4109"/>
    <w:rsid w:val="007E53CF"/>
    <w:rsid w:val="007E5671"/>
    <w:rsid w:val="007F589D"/>
    <w:rsid w:val="007F5CFF"/>
    <w:rsid w:val="007F629F"/>
    <w:rsid w:val="007F7B04"/>
    <w:rsid w:val="00806286"/>
    <w:rsid w:val="00814D20"/>
    <w:rsid w:val="00816A6C"/>
    <w:rsid w:val="00850DEB"/>
    <w:rsid w:val="00874162"/>
    <w:rsid w:val="00881950"/>
    <w:rsid w:val="008840E1"/>
    <w:rsid w:val="0088540E"/>
    <w:rsid w:val="00890589"/>
    <w:rsid w:val="00894DF1"/>
    <w:rsid w:val="00897FF4"/>
    <w:rsid w:val="008C0EF9"/>
    <w:rsid w:val="008C3D86"/>
    <w:rsid w:val="008C41A9"/>
    <w:rsid w:val="008D0A00"/>
    <w:rsid w:val="008D122D"/>
    <w:rsid w:val="008D4077"/>
    <w:rsid w:val="0090000A"/>
    <w:rsid w:val="0090108A"/>
    <w:rsid w:val="00924A87"/>
    <w:rsid w:val="009327F4"/>
    <w:rsid w:val="00933019"/>
    <w:rsid w:val="00937D49"/>
    <w:rsid w:val="009521D4"/>
    <w:rsid w:val="0095426C"/>
    <w:rsid w:val="00955F04"/>
    <w:rsid w:val="00956B58"/>
    <w:rsid w:val="009575A4"/>
    <w:rsid w:val="00960922"/>
    <w:rsid w:val="00972B46"/>
    <w:rsid w:val="00976C28"/>
    <w:rsid w:val="00980190"/>
    <w:rsid w:val="00983C98"/>
    <w:rsid w:val="0098773D"/>
    <w:rsid w:val="0099207B"/>
    <w:rsid w:val="009B6BA8"/>
    <w:rsid w:val="009D122B"/>
    <w:rsid w:val="009D190A"/>
    <w:rsid w:val="009D3EEA"/>
    <w:rsid w:val="009F25E4"/>
    <w:rsid w:val="009F3B7C"/>
    <w:rsid w:val="009F47CB"/>
    <w:rsid w:val="009F7F3B"/>
    <w:rsid w:val="00A01408"/>
    <w:rsid w:val="00A11267"/>
    <w:rsid w:val="00A1364A"/>
    <w:rsid w:val="00A14306"/>
    <w:rsid w:val="00A25D0E"/>
    <w:rsid w:val="00A62D6A"/>
    <w:rsid w:val="00A66444"/>
    <w:rsid w:val="00A7274F"/>
    <w:rsid w:val="00A76D14"/>
    <w:rsid w:val="00A80600"/>
    <w:rsid w:val="00A837AF"/>
    <w:rsid w:val="00A974CC"/>
    <w:rsid w:val="00AA33CE"/>
    <w:rsid w:val="00AA748C"/>
    <w:rsid w:val="00AB2BB1"/>
    <w:rsid w:val="00AC3518"/>
    <w:rsid w:val="00AC4F1B"/>
    <w:rsid w:val="00AC68E0"/>
    <w:rsid w:val="00AD011A"/>
    <w:rsid w:val="00AD17A3"/>
    <w:rsid w:val="00AD34BA"/>
    <w:rsid w:val="00AD56D4"/>
    <w:rsid w:val="00AE5779"/>
    <w:rsid w:val="00AE6D0C"/>
    <w:rsid w:val="00AF05F9"/>
    <w:rsid w:val="00AF2F44"/>
    <w:rsid w:val="00AF39C3"/>
    <w:rsid w:val="00B068CD"/>
    <w:rsid w:val="00B279E4"/>
    <w:rsid w:val="00B33544"/>
    <w:rsid w:val="00B3525D"/>
    <w:rsid w:val="00B40A2F"/>
    <w:rsid w:val="00B43626"/>
    <w:rsid w:val="00B44D1D"/>
    <w:rsid w:val="00B5311C"/>
    <w:rsid w:val="00B6168B"/>
    <w:rsid w:val="00B6467D"/>
    <w:rsid w:val="00B6637D"/>
    <w:rsid w:val="00B675D3"/>
    <w:rsid w:val="00B74475"/>
    <w:rsid w:val="00B74DDF"/>
    <w:rsid w:val="00B84953"/>
    <w:rsid w:val="00BB627F"/>
    <w:rsid w:val="00BB6747"/>
    <w:rsid w:val="00BC0369"/>
    <w:rsid w:val="00BE292C"/>
    <w:rsid w:val="00C00733"/>
    <w:rsid w:val="00C029AB"/>
    <w:rsid w:val="00C06824"/>
    <w:rsid w:val="00C100F7"/>
    <w:rsid w:val="00C16E78"/>
    <w:rsid w:val="00C23F9C"/>
    <w:rsid w:val="00C32998"/>
    <w:rsid w:val="00C36550"/>
    <w:rsid w:val="00C377EB"/>
    <w:rsid w:val="00C41072"/>
    <w:rsid w:val="00C47074"/>
    <w:rsid w:val="00C5266E"/>
    <w:rsid w:val="00C52BC2"/>
    <w:rsid w:val="00C53015"/>
    <w:rsid w:val="00C55211"/>
    <w:rsid w:val="00C60ACE"/>
    <w:rsid w:val="00C63069"/>
    <w:rsid w:val="00C70261"/>
    <w:rsid w:val="00C77EBC"/>
    <w:rsid w:val="00C808F4"/>
    <w:rsid w:val="00C90006"/>
    <w:rsid w:val="00C90761"/>
    <w:rsid w:val="00C918EE"/>
    <w:rsid w:val="00CA69BE"/>
    <w:rsid w:val="00CC594D"/>
    <w:rsid w:val="00CC5FCC"/>
    <w:rsid w:val="00CC7742"/>
    <w:rsid w:val="00CD19C3"/>
    <w:rsid w:val="00CD5782"/>
    <w:rsid w:val="00CE228E"/>
    <w:rsid w:val="00CF0125"/>
    <w:rsid w:val="00CF7606"/>
    <w:rsid w:val="00D1314B"/>
    <w:rsid w:val="00D137C0"/>
    <w:rsid w:val="00D211AC"/>
    <w:rsid w:val="00D21370"/>
    <w:rsid w:val="00D24316"/>
    <w:rsid w:val="00D32657"/>
    <w:rsid w:val="00D40BC5"/>
    <w:rsid w:val="00D45971"/>
    <w:rsid w:val="00D53D33"/>
    <w:rsid w:val="00D72EBE"/>
    <w:rsid w:val="00D77ADB"/>
    <w:rsid w:val="00D84365"/>
    <w:rsid w:val="00D9350F"/>
    <w:rsid w:val="00DC4C7E"/>
    <w:rsid w:val="00DD2143"/>
    <w:rsid w:val="00DD3F7D"/>
    <w:rsid w:val="00DD4632"/>
    <w:rsid w:val="00DE13B2"/>
    <w:rsid w:val="00DE302A"/>
    <w:rsid w:val="00DE73D6"/>
    <w:rsid w:val="00DF30A4"/>
    <w:rsid w:val="00E113A4"/>
    <w:rsid w:val="00E152F7"/>
    <w:rsid w:val="00E17D49"/>
    <w:rsid w:val="00E25632"/>
    <w:rsid w:val="00E25E78"/>
    <w:rsid w:val="00E27D28"/>
    <w:rsid w:val="00E31595"/>
    <w:rsid w:val="00E35934"/>
    <w:rsid w:val="00E51478"/>
    <w:rsid w:val="00E5582D"/>
    <w:rsid w:val="00E645FD"/>
    <w:rsid w:val="00E66C2A"/>
    <w:rsid w:val="00E75B2B"/>
    <w:rsid w:val="00E76BBF"/>
    <w:rsid w:val="00E77F95"/>
    <w:rsid w:val="00E81A93"/>
    <w:rsid w:val="00E97513"/>
    <w:rsid w:val="00EB78F1"/>
    <w:rsid w:val="00EC2453"/>
    <w:rsid w:val="00EF0E80"/>
    <w:rsid w:val="00F00893"/>
    <w:rsid w:val="00F05871"/>
    <w:rsid w:val="00F3104B"/>
    <w:rsid w:val="00F31A90"/>
    <w:rsid w:val="00F41E1C"/>
    <w:rsid w:val="00F4359D"/>
    <w:rsid w:val="00F73F1F"/>
    <w:rsid w:val="00F821D8"/>
    <w:rsid w:val="00F84444"/>
    <w:rsid w:val="00F86E9E"/>
    <w:rsid w:val="00F912BC"/>
    <w:rsid w:val="00F92B41"/>
    <w:rsid w:val="00FB4ED4"/>
    <w:rsid w:val="00FC1493"/>
    <w:rsid w:val="00FF66D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E7BE7C"/>
  <w15:docId w15:val="{C606B8DB-2116-47A2-B86B-E4315B0078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D45971"/>
  </w:style>
  <w:style w:type="paragraph" w:styleId="Nadpis1">
    <w:name w:val="heading 1"/>
    <w:basedOn w:val="Normln"/>
    <w:next w:val="Normln"/>
    <w:link w:val="Nadpis1Char"/>
    <w:uiPriority w:val="9"/>
    <w:qFormat/>
    <w:rsid w:val="00D45971"/>
    <w:pPr>
      <w:spacing w:before="240" w:after="200" w:line="240" w:lineRule="auto"/>
      <w:ind w:left="720" w:hanging="360"/>
      <w:jc w:val="center"/>
      <w:outlineLvl w:val="0"/>
    </w:pPr>
    <w:rPr>
      <w:b/>
      <w:bCs/>
      <w:sz w:val="28"/>
      <w:szCs w:val="28"/>
      <w:shd w:val="clear" w:color="auto" w:fill="FFFFFF"/>
    </w:rPr>
  </w:style>
  <w:style w:type="paragraph" w:styleId="Nadpis2">
    <w:name w:val="heading 2"/>
    <w:basedOn w:val="Normln"/>
    <w:next w:val="Normln"/>
    <w:link w:val="Nadpis2Char"/>
    <w:uiPriority w:val="9"/>
    <w:unhideWhenUsed/>
    <w:qFormat/>
    <w:rsid w:val="009521D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dpis3">
    <w:name w:val="heading 3"/>
    <w:basedOn w:val="Normln"/>
    <w:next w:val="Normln"/>
    <w:link w:val="Nadpis3Char"/>
    <w:uiPriority w:val="9"/>
    <w:semiHidden/>
    <w:unhideWhenUsed/>
    <w:qFormat/>
    <w:rsid w:val="009521D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D45971"/>
    <w:rPr>
      <w:b/>
      <w:bCs/>
      <w:sz w:val="28"/>
      <w:szCs w:val="28"/>
    </w:rPr>
  </w:style>
  <w:style w:type="paragraph" w:styleId="Bezmezer">
    <w:name w:val="No Spacing"/>
    <w:link w:val="BezmezerChar"/>
    <w:uiPriority w:val="1"/>
    <w:qFormat/>
    <w:rsid w:val="00D45971"/>
    <w:pPr>
      <w:spacing w:after="0" w:line="240" w:lineRule="auto"/>
    </w:pPr>
  </w:style>
  <w:style w:type="paragraph" w:styleId="Odstavecseseznamem">
    <w:name w:val="List Paragraph"/>
    <w:basedOn w:val="Normln"/>
    <w:uiPriority w:val="34"/>
    <w:qFormat/>
    <w:rsid w:val="00D45971"/>
    <w:pPr>
      <w:ind w:left="720"/>
      <w:contextualSpacing/>
    </w:pPr>
  </w:style>
  <w:style w:type="paragraph" w:customStyle="1" w:styleId="Default">
    <w:name w:val="Default"/>
    <w:rsid w:val="00D45971"/>
    <w:pPr>
      <w:autoSpaceDE w:val="0"/>
      <w:autoSpaceDN w:val="0"/>
      <w:adjustRightInd w:val="0"/>
      <w:spacing w:after="0" w:line="240" w:lineRule="auto"/>
    </w:pPr>
    <w:rPr>
      <w:rFonts w:ascii="Times New Roman" w:hAnsi="Times New Roman" w:cs="Times New Roman"/>
      <w:color w:val="000000"/>
      <w:sz w:val="24"/>
      <w:szCs w:val="24"/>
    </w:rPr>
  </w:style>
  <w:style w:type="paragraph" w:styleId="Textpoznpodarou">
    <w:name w:val="footnote text"/>
    <w:basedOn w:val="Normln"/>
    <w:link w:val="TextpoznpodarouChar"/>
    <w:uiPriority w:val="99"/>
    <w:semiHidden/>
    <w:unhideWhenUsed/>
    <w:rsid w:val="00D45971"/>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D45971"/>
    <w:rPr>
      <w:sz w:val="20"/>
      <w:szCs w:val="20"/>
    </w:rPr>
  </w:style>
  <w:style w:type="character" w:styleId="Znakapoznpodarou">
    <w:name w:val="footnote reference"/>
    <w:basedOn w:val="Standardnpsmoodstavce"/>
    <w:uiPriority w:val="99"/>
    <w:semiHidden/>
    <w:unhideWhenUsed/>
    <w:rsid w:val="00D45971"/>
    <w:rPr>
      <w:vertAlign w:val="superscript"/>
    </w:rPr>
  </w:style>
  <w:style w:type="character" w:styleId="Hypertextovodkaz">
    <w:name w:val="Hyperlink"/>
    <w:basedOn w:val="Standardnpsmoodstavce"/>
    <w:uiPriority w:val="99"/>
    <w:unhideWhenUsed/>
    <w:rsid w:val="00D45971"/>
    <w:rPr>
      <w:color w:val="0563C1" w:themeColor="hyperlink"/>
      <w:u w:val="single"/>
    </w:rPr>
  </w:style>
  <w:style w:type="character" w:customStyle="1" w:styleId="apple-converted-space">
    <w:name w:val="apple-converted-space"/>
    <w:basedOn w:val="Standardnpsmoodstavce"/>
    <w:rsid w:val="00D45971"/>
  </w:style>
  <w:style w:type="character" w:customStyle="1" w:styleId="halyaf">
    <w:name w:val="halyaf"/>
    <w:basedOn w:val="Standardnpsmoodstavce"/>
    <w:rsid w:val="00D45971"/>
  </w:style>
  <w:style w:type="character" w:styleId="Odkaznakoment">
    <w:name w:val="annotation reference"/>
    <w:basedOn w:val="Standardnpsmoodstavce"/>
    <w:uiPriority w:val="99"/>
    <w:semiHidden/>
    <w:unhideWhenUsed/>
    <w:rsid w:val="00D45971"/>
    <w:rPr>
      <w:sz w:val="16"/>
      <w:szCs w:val="16"/>
    </w:rPr>
  </w:style>
  <w:style w:type="paragraph" w:styleId="Textkomente">
    <w:name w:val="annotation text"/>
    <w:basedOn w:val="Normln"/>
    <w:link w:val="TextkomenteChar"/>
    <w:uiPriority w:val="99"/>
    <w:unhideWhenUsed/>
    <w:rsid w:val="00D45971"/>
    <w:pPr>
      <w:spacing w:line="240" w:lineRule="auto"/>
    </w:pPr>
    <w:rPr>
      <w:sz w:val="20"/>
      <w:szCs w:val="20"/>
    </w:rPr>
  </w:style>
  <w:style w:type="character" w:customStyle="1" w:styleId="TextkomenteChar">
    <w:name w:val="Text komentáře Char"/>
    <w:basedOn w:val="Standardnpsmoodstavce"/>
    <w:link w:val="Textkomente"/>
    <w:uiPriority w:val="99"/>
    <w:rsid w:val="00D45971"/>
    <w:rPr>
      <w:sz w:val="20"/>
      <w:szCs w:val="20"/>
    </w:rPr>
  </w:style>
  <w:style w:type="character" w:customStyle="1" w:styleId="BezmezerChar">
    <w:name w:val="Bez mezer Char"/>
    <w:link w:val="Bezmezer"/>
    <w:uiPriority w:val="1"/>
    <w:locked/>
    <w:rsid w:val="00D45971"/>
  </w:style>
  <w:style w:type="paragraph" w:customStyle="1" w:styleId="Body">
    <w:name w:val="Body"/>
    <w:basedOn w:val="Normln"/>
    <w:link w:val="BodyChar"/>
    <w:qFormat/>
    <w:rsid w:val="00D45971"/>
    <w:pPr>
      <w:spacing w:after="120" w:line="260" w:lineRule="exact"/>
      <w:jc w:val="both"/>
    </w:pPr>
    <w:rPr>
      <w:rFonts w:ascii="Calibri" w:eastAsia="Times New Roman" w:hAnsi="Calibri" w:cstheme="minorHAnsi"/>
      <w:kern w:val="20"/>
    </w:rPr>
  </w:style>
  <w:style w:type="character" w:customStyle="1" w:styleId="BodyChar">
    <w:name w:val="Body Char"/>
    <w:link w:val="Body"/>
    <w:rsid w:val="00D45971"/>
    <w:rPr>
      <w:rFonts w:ascii="Calibri" w:eastAsia="Times New Roman" w:hAnsi="Calibri" w:cstheme="minorHAnsi"/>
      <w:kern w:val="20"/>
    </w:rPr>
  </w:style>
  <w:style w:type="paragraph" w:styleId="Zhlav">
    <w:name w:val="header"/>
    <w:basedOn w:val="Normln"/>
    <w:link w:val="ZhlavChar"/>
    <w:uiPriority w:val="99"/>
    <w:unhideWhenUsed/>
    <w:rsid w:val="00D45971"/>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D45971"/>
  </w:style>
  <w:style w:type="paragraph" w:styleId="Pedmtkomente">
    <w:name w:val="annotation subject"/>
    <w:basedOn w:val="Textkomente"/>
    <w:next w:val="Textkomente"/>
    <w:link w:val="PedmtkomenteChar"/>
    <w:uiPriority w:val="99"/>
    <w:semiHidden/>
    <w:unhideWhenUsed/>
    <w:rsid w:val="00D45971"/>
    <w:rPr>
      <w:b/>
      <w:bCs/>
    </w:rPr>
  </w:style>
  <w:style w:type="character" w:customStyle="1" w:styleId="PedmtkomenteChar">
    <w:name w:val="Předmět komentáře Char"/>
    <w:basedOn w:val="TextkomenteChar"/>
    <w:link w:val="Pedmtkomente"/>
    <w:uiPriority w:val="99"/>
    <w:semiHidden/>
    <w:rsid w:val="00D45971"/>
    <w:rPr>
      <w:b/>
      <w:bCs/>
      <w:sz w:val="20"/>
      <w:szCs w:val="20"/>
    </w:rPr>
  </w:style>
  <w:style w:type="paragraph" w:styleId="Textbubliny">
    <w:name w:val="Balloon Text"/>
    <w:basedOn w:val="Normln"/>
    <w:link w:val="TextbublinyChar"/>
    <w:uiPriority w:val="99"/>
    <w:semiHidden/>
    <w:unhideWhenUsed/>
    <w:rsid w:val="0054215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542154"/>
    <w:rPr>
      <w:rFonts w:ascii="Tahoma" w:hAnsi="Tahoma" w:cs="Tahoma"/>
      <w:sz w:val="16"/>
      <w:szCs w:val="16"/>
    </w:rPr>
  </w:style>
  <w:style w:type="paragraph" w:styleId="Revize">
    <w:name w:val="Revision"/>
    <w:hidden/>
    <w:uiPriority w:val="99"/>
    <w:semiHidden/>
    <w:rsid w:val="009521D4"/>
    <w:pPr>
      <w:spacing w:after="0" w:line="240" w:lineRule="auto"/>
    </w:pPr>
  </w:style>
  <w:style w:type="character" w:customStyle="1" w:styleId="Nadpis2Char">
    <w:name w:val="Nadpis 2 Char"/>
    <w:basedOn w:val="Standardnpsmoodstavce"/>
    <w:link w:val="Nadpis2"/>
    <w:uiPriority w:val="9"/>
    <w:rsid w:val="009521D4"/>
    <w:rPr>
      <w:rFonts w:asciiTheme="majorHAnsi" w:eastAsiaTheme="majorEastAsia" w:hAnsiTheme="majorHAnsi" w:cstheme="majorBidi"/>
      <w:color w:val="2F5496" w:themeColor="accent1" w:themeShade="BF"/>
      <w:sz w:val="26"/>
      <w:szCs w:val="26"/>
    </w:rPr>
  </w:style>
  <w:style w:type="character" w:customStyle="1" w:styleId="Nadpis3Char">
    <w:name w:val="Nadpis 3 Char"/>
    <w:basedOn w:val="Standardnpsmoodstavce"/>
    <w:link w:val="Nadpis3"/>
    <w:uiPriority w:val="9"/>
    <w:semiHidden/>
    <w:rsid w:val="009521D4"/>
    <w:rPr>
      <w:rFonts w:asciiTheme="majorHAnsi" w:eastAsiaTheme="majorEastAsia" w:hAnsiTheme="majorHAnsi" w:cstheme="majorBidi"/>
      <w:color w:val="1F3763" w:themeColor="accent1" w:themeShade="7F"/>
      <w:sz w:val="24"/>
      <w:szCs w:val="24"/>
    </w:rPr>
  </w:style>
  <w:style w:type="paragraph" w:styleId="Zpat">
    <w:name w:val="footer"/>
    <w:basedOn w:val="Normln"/>
    <w:link w:val="ZpatChar"/>
    <w:uiPriority w:val="99"/>
    <w:unhideWhenUsed/>
    <w:rsid w:val="00CD5782"/>
    <w:pPr>
      <w:tabs>
        <w:tab w:val="center" w:pos="4536"/>
        <w:tab w:val="right" w:pos="9072"/>
      </w:tabs>
      <w:spacing w:after="0" w:line="240" w:lineRule="auto"/>
    </w:pPr>
  </w:style>
  <w:style w:type="character" w:customStyle="1" w:styleId="ZpatChar">
    <w:name w:val="Zápatí Char"/>
    <w:basedOn w:val="Standardnpsmoodstavce"/>
    <w:link w:val="Zpat"/>
    <w:uiPriority w:val="99"/>
    <w:rsid w:val="00CD57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433526">
      <w:bodyDiv w:val="1"/>
      <w:marLeft w:val="0"/>
      <w:marRight w:val="0"/>
      <w:marTop w:val="0"/>
      <w:marBottom w:val="0"/>
      <w:divBdr>
        <w:top w:val="none" w:sz="0" w:space="0" w:color="auto"/>
        <w:left w:val="none" w:sz="0" w:space="0" w:color="auto"/>
        <w:bottom w:val="none" w:sz="0" w:space="0" w:color="auto"/>
        <w:right w:val="none" w:sz="0" w:space="0" w:color="auto"/>
      </w:divBdr>
    </w:div>
    <w:div w:id="838271925">
      <w:bodyDiv w:val="1"/>
      <w:marLeft w:val="0"/>
      <w:marRight w:val="0"/>
      <w:marTop w:val="0"/>
      <w:marBottom w:val="0"/>
      <w:divBdr>
        <w:top w:val="none" w:sz="0" w:space="0" w:color="auto"/>
        <w:left w:val="none" w:sz="0" w:space="0" w:color="auto"/>
        <w:bottom w:val="none" w:sz="0" w:space="0" w:color="auto"/>
        <w:right w:val="none" w:sz="0" w:space="0" w:color="auto"/>
      </w:divBdr>
    </w:div>
    <w:div w:id="915288494">
      <w:bodyDiv w:val="1"/>
      <w:marLeft w:val="0"/>
      <w:marRight w:val="0"/>
      <w:marTop w:val="0"/>
      <w:marBottom w:val="0"/>
      <w:divBdr>
        <w:top w:val="none" w:sz="0" w:space="0" w:color="auto"/>
        <w:left w:val="none" w:sz="0" w:space="0" w:color="auto"/>
        <w:bottom w:val="none" w:sz="0" w:space="0" w:color="auto"/>
        <w:right w:val="none" w:sz="0" w:space="0" w:color="auto"/>
      </w:divBdr>
    </w:div>
    <w:div w:id="1547183995">
      <w:bodyDiv w:val="1"/>
      <w:marLeft w:val="0"/>
      <w:marRight w:val="0"/>
      <w:marTop w:val="0"/>
      <w:marBottom w:val="0"/>
      <w:divBdr>
        <w:top w:val="none" w:sz="0" w:space="0" w:color="auto"/>
        <w:left w:val="none" w:sz="0" w:space="0" w:color="auto"/>
        <w:bottom w:val="none" w:sz="0" w:space="0" w:color="auto"/>
        <w:right w:val="none" w:sz="0" w:space="0" w:color="auto"/>
      </w:divBdr>
    </w:div>
    <w:div w:id="1766219454">
      <w:bodyDiv w:val="1"/>
      <w:marLeft w:val="0"/>
      <w:marRight w:val="0"/>
      <w:marTop w:val="0"/>
      <w:marBottom w:val="0"/>
      <w:divBdr>
        <w:top w:val="none" w:sz="0" w:space="0" w:color="auto"/>
        <w:left w:val="none" w:sz="0" w:space="0" w:color="auto"/>
        <w:bottom w:val="none" w:sz="0" w:space="0" w:color="auto"/>
        <w:right w:val="none" w:sz="0" w:space="0" w:color="auto"/>
      </w:divBdr>
    </w:div>
    <w:div w:id="2068455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140</TotalTime>
  <Pages>12</Pages>
  <Words>5284</Words>
  <Characters>31182</Characters>
  <Application>Microsoft Office Word</Application>
  <DocSecurity>0</DocSecurity>
  <Lines>259</Lines>
  <Paragraphs>72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36394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Jiří Vozák</dc:creator>
  <cp:keywords/>
  <dc:description/>
  <cp:lastModifiedBy>Matěj Král</cp:lastModifiedBy>
  <cp:revision>44</cp:revision>
  <cp:lastPrinted>2021-09-21T06:53:00Z</cp:lastPrinted>
  <dcterms:created xsi:type="dcterms:W3CDTF">2022-06-14T15:13:00Z</dcterms:created>
  <dcterms:modified xsi:type="dcterms:W3CDTF">2022-09-15T17:45:00Z</dcterms:modified>
</cp:coreProperties>
</file>