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69743275"/>
    <w:p w14:paraId="2A90B472" w14:textId="1C2456A6" w:rsidR="00877178" w:rsidRPr="00836B3C" w:rsidRDefault="00424492">
      <w:pPr>
        <w:pStyle w:val="OVZKLADN"/>
        <w:jc w:val="right"/>
        <w:rPr>
          <w:rFonts w:ascii="Calibri" w:hAnsi="Calibri" w:cs="Calibri"/>
          <w:bCs/>
          <w:sz w:val="22"/>
        </w:rPr>
      </w:pPr>
      <w:r w:rsidRPr="00836B3C">
        <w:rPr>
          <w:rFonts w:ascii="Calibri" w:hAnsi="Calibri" w:cs="Calibri"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A2982F" wp14:editId="17F433F2">
                <wp:simplePos x="0" y="0"/>
                <wp:positionH relativeFrom="column">
                  <wp:posOffset>-69214</wp:posOffset>
                </wp:positionH>
                <wp:positionV relativeFrom="paragraph">
                  <wp:posOffset>-633095</wp:posOffset>
                </wp:positionV>
                <wp:extent cx="891540" cy="10118090"/>
                <wp:effectExtent l="0" t="0" r="381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0118090"/>
                        </a:xfrm>
                        <a:prstGeom prst="rect">
                          <a:avLst/>
                        </a:prstGeom>
                        <a:solidFill>
                          <a:srgbClr val="B4DE8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6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933" dir="2700000" algn="ctr" rotWithShape="0">
                                  <a:srgbClr val="4E6128">
                                    <a:alpha val="5002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D9BEAA9" id="Rectangle 4" o:spid="_x0000_s1026" style="position:absolute;margin-left:-5.45pt;margin-top:-49.85pt;width:70.2pt;height:796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" fillcolor="#b4de86" stroked="f" strokecolor="#f2f2f2" strokeweight="1.06mm">
                <v:shadow color="#4e6128" opacity="32785f" offset="2.12mm,2.12mm"/>
              </v:rect>
            </w:pict>
          </mc:Fallback>
        </mc:AlternateContent>
      </w:r>
      <w:r w:rsidR="00836B3C" w:rsidRPr="00836B3C">
        <w:rPr>
          <w:rFonts w:ascii="Calibri" w:hAnsi="Calibri" w:cs="Calibri"/>
          <w:bCs/>
          <w:color w:val="FF0000"/>
          <w:sz w:val="22"/>
        </w:rPr>
        <w:t>Příloha k odůvodnění – srovnávací text</w:t>
      </w:r>
    </w:p>
    <w:p w14:paraId="0C675009" w14:textId="77777777" w:rsidR="00877178" w:rsidRPr="00E42D19" w:rsidRDefault="00877178">
      <w:pPr>
        <w:pStyle w:val="OVZKLADN"/>
        <w:jc w:val="right"/>
        <w:rPr>
          <w:color w:val="365F91"/>
        </w:rPr>
      </w:pPr>
    </w:p>
    <w:p w14:paraId="72761BD8" w14:textId="77777777" w:rsidR="00877178" w:rsidRPr="00E42D19" w:rsidRDefault="00877178">
      <w:pPr>
        <w:pStyle w:val="OVZKLADN"/>
        <w:jc w:val="right"/>
        <w:rPr>
          <w:color w:val="365F91"/>
        </w:rPr>
      </w:pPr>
    </w:p>
    <w:p w14:paraId="38171E9C" w14:textId="77777777" w:rsidR="00877178" w:rsidRPr="00E42D19" w:rsidRDefault="00877178">
      <w:pPr>
        <w:pStyle w:val="OVZKLADN"/>
        <w:jc w:val="right"/>
        <w:rPr>
          <w:color w:val="365F91"/>
        </w:rPr>
      </w:pPr>
    </w:p>
    <w:p w14:paraId="69FE2B4C" w14:textId="77777777" w:rsidR="00877178" w:rsidRPr="00E42D19" w:rsidRDefault="00877178">
      <w:pPr>
        <w:pStyle w:val="OVZKLADN"/>
        <w:jc w:val="right"/>
        <w:rPr>
          <w:color w:val="365F91"/>
        </w:rPr>
      </w:pPr>
    </w:p>
    <w:p w14:paraId="56D000A3" w14:textId="77777777" w:rsidR="00877178" w:rsidRPr="00E42D19" w:rsidRDefault="00877178">
      <w:pPr>
        <w:pStyle w:val="OVZKLADN"/>
        <w:rPr>
          <w:color w:val="365F91"/>
          <w:spacing w:val="30"/>
          <w:sz w:val="56"/>
          <w:szCs w:val="56"/>
        </w:rPr>
      </w:pPr>
    </w:p>
    <w:p w14:paraId="04B55AFD" w14:textId="77777777" w:rsidR="00EE4C30" w:rsidRPr="00276FEF" w:rsidRDefault="008C0280">
      <w:pPr>
        <w:pStyle w:val="OVZKLADN"/>
        <w:jc w:val="right"/>
        <w:rPr>
          <w:rFonts w:ascii="Calibri" w:hAnsi="Calibri" w:cs="Calibri"/>
          <w:b/>
          <w:bCs/>
          <w:spacing w:val="40"/>
          <w:sz w:val="56"/>
          <w:szCs w:val="56"/>
        </w:rPr>
      </w:pPr>
      <w:r w:rsidRPr="00276FEF">
        <w:rPr>
          <w:rFonts w:ascii="Calibri" w:hAnsi="Calibri" w:cs="Calibri"/>
          <w:b/>
          <w:bCs/>
          <w:spacing w:val="40"/>
          <w:sz w:val="56"/>
          <w:szCs w:val="56"/>
        </w:rPr>
        <w:t>ÚZ</w:t>
      </w:r>
      <w:r w:rsidR="002D14D4" w:rsidRPr="00276FEF">
        <w:rPr>
          <w:rFonts w:ascii="Calibri" w:hAnsi="Calibri" w:cs="Calibri"/>
          <w:b/>
          <w:bCs/>
          <w:spacing w:val="40"/>
          <w:sz w:val="56"/>
          <w:szCs w:val="56"/>
        </w:rPr>
        <w:t>E</w:t>
      </w:r>
      <w:r w:rsidRPr="00276FEF">
        <w:rPr>
          <w:rFonts w:ascii="Calibri" w:hAnsi="Calibri" w:cs="Calibri"/>
          <w:b/>
          <w:bCs/>
          <w:spacing w:val="40"/>
          <w:sz w:val="56"/>
          <w:szCs w:val="56"/>
        </w:rPr>
        <w:t xml:space="preserve">MNÍ PLÁN </w:t>
      </w:r>
    </w:p>
    <w:p w14:paraId="3C70535C" w14:textId="77777777" w:rsidR="00877178" w:rsidRPr="00276FEF" w:rsidRDefault="00B85793">
      <w:pPr>
        <w:pStyle w:val="OVZKLADN"/>
        <w:jc w:val="right"/>
        <w:rPr>
          <w:rFonts w:ascii="Calibri" w:hAnsi="Calibri" w:cs="Calibri"/>
          <w:b/>
          <w:bCs/>
          <w:spacing w:val="40"/>
          <w:sz w:val="100"/>
          <w:szCs w:val="100"/>
        </w:rPr>
      </w:pPr>
      <w:r w:rsidRPr="00276FEF">
        <w:rPr>
          <w:rFonts w:ascii="Calibri" w:hAnsi="Calibri" w:cs="Calibri"/>
          <w:b/>
          <w:bCs/>
          <w:spacing w:val="40"/>
          <w:sz w:val="100"/>
          <w:szCs w:val="100"/>
        </w:rPr>
        <w:t>KVĚTNICE</w:t>
      </w:r>
    </w:p>
    <w:p w14:paraId="3C3AB3C8" w14:textId="77777777" w:rsidR="00A12A6D" w:rsidRPr="00E42D19" w:rsidRDefault="00A12A6D">
      <w:pPr>
        <w:pStyle w:val="OVZKLADN"/>
        <w:jc w:val="right"/>
        <w:rPr>
          <w:b/>
          <w:bCs/>
          <w:spacing w:val="40"/>
          <w:sz w:val="16"/>
          <w:szCs w:val="16"/>
        </w:rPr>
      </w:pPr>
    </w:p>
    <w:p w14:paraId="330FE4D0" w14:textId="77777777" w:rsidR="00877178" w:rsidRPr="00E42D19" w:rsidRDefault="00424492">
      <w:pPr>
        <w:pStyle w:val="OVZKLADN"/>
        <w:jc w:val="right"/>
        <w:rPr>
          <w:b/>
          <w:bCs/>
          <w:sz w:val="36"/>
        </w:rPr>
      </w:pPr>
      <w:r w:rsidRPr="00E42D19">
        <w:rPr>
          <w:b/>
          <w:bCs/>
          <w:noProof/>
          <w:spacing w:val="4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506D280" wp14:editId="51C66EE3">
            <wp:simplePos x="0" y="0"/>
            <wp:positionH relativeFrom="column">
              <wp:posOffset>2945765</wp:posOffset>
            </wp:positionH>
            <wp:positionV relativeFrom="paragraph">
              <wp:posOffset>110490</wp:posOffset>
            </wp:positionV>
            <wp:extent cx="2724150" cy="2579370"/>
            <wp:effectExtent l="0" t="0" r="0" b="0"/>
            <wp:wrapNone/>
            <wp:docPr id="3" name="obrázek 41" descr="LOGO_svetlej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LOGO_svetlej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9BB49" w14:textId="77777777" w:rsidR="00EE4C30" w:rsidRPr="00E42D19" w:rsidRDefault="00EE4C30">
      <w:pPr>
        <w:pStyle w:val="OVZKLADN"/>
        <w:jc w:val="right"/>
        <w:rPr>
          <w:bCs/>
        </w:rPr>
      </w:pPr>
    </w:p>
    <w:p w14:paraId="6D228A14" w14:textId="77777777" w:rsidR="00EE4C30" w:rsidRPr="00E42D19" w:rsidRDefault="00EE4C30">
      <w:pPr>
        <w:pStyle w:val="OVZKLADN"/>
        <w:jc w:val="right"/>
        <w:rPr>
          <w:bCs/>
        </w:rPr>
      </w:pPr>
    </w:p>
    <w:p w14:paraId="611801B2" w14:textId="77777777" w:rsidR="00EE4C30" w:rsidRPr="00E42D19" w:rsidRDefault="00EE4C30">
      <w:pPr>
        <w:pStyle w:val="OVZKLADN"/>
        <w:jc w:val="right"/>
        <w:rPr>
          <w:bCs/>
        </w:rPr>
      </w:pPr>
    </w:p>
    <w:p w14:paraId="7106012C" w14:textId="77777777" w:rsidR="00EE4C30" w:rsidRPr="00E42D19" w:rsidRDefault="00EE4C30">
      <w:pPr>
        <w:pStyle w:val="OVZKLADN"/>
        <w:jc w:val="right"/>
        <w:rPr>
          <w:bCs/>
        </w:rPr>
      </w:pPr>
    </w:p>
    <w:p w14:paraId="0E67EA53" w14:textId="77777777" w:rsidR="00EE4C30" w:rsidRPr="00E42D19" w:rsidRDefault="00EE4C30">
      <w:pPr>
        <w:pStyle w:val="OVZKLADN"/>
        <w:jc w:val="right"/>
        <w:rPr>
          <w:b/>
          <w:bCs/>
        </w:rPr>
      </w:pPr>
    </w:p>
    <w:p w14:paraId="43953703" w14:textId="77777777" w:rsidR="00EE4C30" w:rsidRPr="00E42D19" w:rsidRDefault="00EE4C30">
      <w:pPr>
        <w:pStyle w:val="OVZKLADN"/>
        <w:jc w:val="right"/>
        <w:rPr>
          <w:bCs/>
        </w:rPr>
      </w:pPr>
    </w:p>
    <w:p w14:paraId="4E6C4528" w14:textId="77777777" w:rsidR="00EE4C30" w:rsidRPr="00E42D19" w:rsidRDefault="00EE4C30">
      <w:pPr>
        <w:pStyle w:val="OVZKLADN"/>
        <w:jc w:val="right"/>
        <w:rPr>
          <w:bCs/>
        </w:rPr>
      </w:pPr>
    </w:p>
    <w:p w14:paraId="2AA5EBEB" w14:textId="77777777" w:rsidR="00EE4C30" w:rsidRPr="00E42D19" w:rsidRDefault="00EE4C30">
      <w:pPr>
        <w:pStyle w:val="OVZKLADN"/>
        <w:jc w:val="right"/>
        <w:rPr>
          <w:bCs/>
        </w:rPr>
      </w:pPr>
    </w:p>
    <w:p w14:paraId="3A586ECA" w14:textId="77777777" w:rsidR="00EE4C30" w:rsidRPr="00E42D19" w:rsidRDefault="00EE4C30">
      <w:pPr>
        <w:pStyle w:val="OVZKLADN"/>
        <w:jc w:val="right"/>
        <w:rPr>
          <w:bCs/>
        </w:rPr>
      </w:pPr>
    </w:p>
    <w:p w14:paraId="6D9EFBBE" w14:textId="77777777" w:rsidR="00EE4C30" w:rsidRPr="00E42D19" w:rsidRDefault="00EE4C30">
      <w:pPr>
        <w:pStyle w:val="OVZKLADN"/>
        <w:jc w:val="right"/>
        <w:rPr>
          <w:bCs/>
        </w:rPr>
      </w:pPr>
    </w:p>
    <w:p w14:paraId="072CA95A" w14:textId="77777777" w:rsidR="00EE4C30" w:rsidRPr="00E42D19" w:rsidRDefault="00EE4C30">
      <w:pPr>
        <w:pStyle w:val="OVZKLADN"/>
        <w:jc w:val="right"/>
        <w:rPr>
          <w:bCs/>
        </w:rPr>
      </w:pPr>
    </w:p>
    <w:p w14:paraId="5769A8F3" w14:textId="77777777" w:rsidR="00EE4C30" w:rsidRPr="00E42D19" w:rsidRDefault="00EE4C30">
      <w:pPr>
        <w:pStyle w:val="OVZKLADN"/>
        <w:jc w:val="right"/>
        <w:rPr>
          <w:bCs/>
        </w:rPr>
      </w:pPr>
    </w:p>
    <w:p w14:paraId="0B836885" w14:textId="77777777" w:rsidR="00EE4C30" w:rsidRPr="00E42D19" w:rsidRDefault="00EE4C30">
      <w:pPr>
        <w:pStyle w:val="OVZKLADN"/>
        <w:jc w:val="right"/>
        <w:rPr>
          <w:bCs/>
        </w:rPr>
      </w:pPr>
    </w:p>
    <w:p w14:paraId="4B4D5B8E" w14:textId="77777777" w:rsidR="00EE4C30" w:rsidRPr="00E42D19" w:rsidRDefault="00EE4C30">
      <w:pPr>
        <w:pStyle w:val="OVZKLADN"/>
        <w:jc w:val="right"/>
        <w:rPr>
          <w:bCs/>
        </w:rPr>
      </w:pPr>
    </w:p>
    <w:p w14:paraId="71BE3AFD" w14:textId="77777777" w:rsidR="00EE4C30" w:rsidRPr="00E42D19" w:rsidRDefault="00EE4C30">
      <w:pPr>
        <w:pStyle w:val="OVZKLADN"/>
        <w:jc w:val="right"/>
        <w:rPr>
          <w:bCs/>
        </w:rPr>
      </w:pPr>
    </w:p>
    <w:p w14:paraId="29E9E509" w14:textId="77777777" w:rsidR="00EE4C30" w:rsidRPr="00E42D19" w:rsidRDefault="00EE4C30">
      <w:pPr>
        <w:pStyle w:val="OVZKLADN"/>
        <w:jc w:val="right"/>
        <w:rPr>
          <w:bCs/>
        </w:rPr>
      </w:pPr>
    </w:p>
    <w:p w14:paraId="0D045E1E" w14:textId="77777777" w:rsidR="00877178" w:rsidRPr="00276FEF" w:rsidRDefault="00453F27">
      <w:pPr>
        <w:pStyle w:val="OVZKLADN"/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bCs/>
          <w:sz w:val="22"/>
        </w:rPr>
        <w:t>OPATŘENÍ OBECNÉ POVAHY</w:t>
      </w:r>
    </w:p>
    <w:p w14:paraId="7B9B6230" w14:textId="0158D48E" w:rsidR="00FC57E4" w:rsidRPr="00AA4275" w:rsidRDefault="00992C8E">
      <w:pPr>
        <w:pStyle w:val="Nadpisplohy"/>
        <w:spacing w:before="120" w:after="240"/>
        <w:ind w:left="540"/>
        <w:jc w:val="right"/>
        <w:rPr>
          <w:rFonts w:ascii="Calibri" w:hAnsi="Calibri" w:cs="Calibri"/>
          <w:color w:val="FF0000"/>
          <w:szCs w:val="28"/>
        </w:rPr>
      </w:pPr>
      <w:r w:rsidRPr="00DF59F5">
        <w:rPr>
          <w:rFonts w:ascii="Calibri" w:hAnsi="Calibri" w:cs="Calibri"/>
          <w:szCs w:val="28"/>
        </w:rPr>
        <w:t xml:space="preserve">ÚPLNÉ ZNĚNÍ PO ZMĚNĚ Č. </w:t>
      </w:r>
      <w:r w:rsidR="00207362" w:rsidRPr="000A729B">
        <w:rPr>
          <w:rFonts w:ascii="Calibri" w:hAnsi="Calibri" w:cs="Calibri"/>
          <w:strike/>
          <w:color w:val="FF0000"/>
          <w:szCs w:val="28"/>
        </w:rPr>
        <w:t>2</w:t>
      </w:r>
      <w:r w:rsidR="000A729B" w:rsidRPr="000A729B">
        <w:rPr>
          <w:rFonts w:ascii="Calibri" w:hAnsi="Calibri" w:cs="Calibri"/>
          <w:color w:val="FF0000"/>
          <w:szCs w:val="28"/>
        </w:rPr>
        <w:t>4</w:t>
      </w:r>
    </w:p>
    <w:p w14:paraId="1312BB9C" w14:textId="77777777" w:rsidR="00877178" w:rsidRPr="00276FEF" w:rsidRDefault="00D96677">
      <w:pPr>
        <w:pStyle w:val="Nadpisplohy"/>
        <w:spacing w:before="120" w:after="240"/>
        <w:ind w:left="540"/>
        <w:jc w:val="right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br w:type="page"/>
      </w:r>
      <w:r w:rsidR="00FC57E4" w:rsidRPr="00276FEF">
        <w:rPr>
          <w:rFonts w:ascii="Calibri" w:hAnsi="Calibri" w:cs="Calibri"/>
          <w:sz w:val="24"/>
          <w:szCs w:val="22"/>
        </w:rPr>
        <w:lastRenderedPageBreak/>
        <w:t>O</w:t>
      </w:r>
      <w:r w:rsidR="00877178" w:rsidRPr="00276FEF">
        <w:rPr>
          <w:rFonts w:ascii="Calibri" w:hAnsi="Calibri" w:cs="Calibri"/>
          <w:sz w:val="24"/>
          <w:szCs w:val="22"/>
        </w:rPr>
        <w:t>BJEDNATEL:</w:t>
      </w:r>
    </w:p>
    <w:p w14:paraId="50B40000" w14:textId="77777777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Cs/>
          <w:sz w:val="22"/>
          <w:szCs w:val="22"/>
        </w:rPr>
      </w:pPr>
      <w:r w:rsidRPr="00276FEF">
        <w:rPr>
          <w:rFonts w:ascii="Calibri" w:hAnsi="Calibri" w:cs="Calibri"/>
          <w:bCs/>
          <w:sz w:val="22"/>
          <w:szCs w:val="22"/>
        </w:rPr>
        <w:t xml:space="preserve">Obec </w:t>
      </w:r>
      <w:r w:rsidR="00B85793" w:rsidRPr="00276FEF">
        <w:rPr>
          <w:rFonts w:ascii="Calibri" w:hAnsi="Calibri" w:cs="Calibri"/>
          <w:bCs/>
          <w:sz w:val="22"/>
          <w:szCs w:val="22"/>
        </w:rPr>
        <w:t>Květnice</w:t>
      </w:r>
    </w:p>
    <w:p w14:paraId="2470DFE9" w14:textId="0541E300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 w:val="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>zastoupen</w:t>
      </w:r>
      <w:r w:rsidR="001B6604">
        <w:rPr>
          <w:rFonts w:ascii="Calibri" w:hAnsi="Calibri" w:cs="Calibri"/>
          <w:b w:val="0"/>
          <w:sz w:val="22"/>
          <w:szCs w:val="22"/>
        </w:rPr>
        <w:t>á</w:t>
      </w:r>
      <w:r w:rsidRPr="00276FEF">
        <w:rPr>
          <w:rFonts w:ascii="Calibri" w:hAnsi="Calibri" w:cs="Calibri"/>
          <w:b w:val="0"/>
          <w:sz w:val="22"/>
          <w:szCs w:val="22"/>
        </w:rPr>
        <w:t xml:space="preserve"> starost</w:t>
      </w:r>
      <w:r w:rsidR="00A740EE">
        <w:rPr>
          <w:rFonts w:ascii="Calibri" w:hAnsi="Calibri" w:cs="Calibri"/>
          <w:b w:val="0"/>
          <w:sz w:val="22"/>
          <w:szCs w:val="22"/>
        </w:rPr>
        <w:t>k</w:t>
      </w:r>
      <w:r w:rsidRPr="00276FEF">
        <w:rPr>
          <w:rFonts w:ascii="Calibri" w:hAnsi="Calibri" w:cs="Calibri"/>
          <w:b w:val="0"/>
          <w:sz w:val="22"/>
          <w:szCs w:val="22"/>
        </w:rPr>
        <w:t xml:space="preserve">ou </w:t>
      </w:r>
      <w:r w:rsidR="00A740EE">
        <w:rPr>
          <w:rFonts w:ascii="Calibri" w:hAnsi="Calibri" w:cs="Calibri"/>
          <w:b w:val="0"/>
          <w:sz w:val="22"/>
          <w:szCs w:val="22"/>
        </w:rPr>
        <w:t>Ing. Lenkou Houžvičkovou</w:t>
      </w:r>
    </w:p>
    <w:p w14:paraId="194AB44E" w14:textId="77777777" w:rsidR="00D41521" w:rsidRPr="00276FEF" w:rsidRDefault="00B85793" w:rsidP="00D41521">
      <w:pPr>
        <w:pStyle w:val="Nadpisplohy"/>
        <w:spacing w:before="120"/>
        <w:jc w:val="right"/>
        <w:rPr>
          <w:rFonts w:ascii="Calibri" w:hAnsi="Calibri" w:cs="Calibri"/>
          <w:b w:val="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>K Dobročovicům 35, 250 84 Květnice</w:t>
      </w:r>
    </w:p>
    <w:p w14:paraId="61F3D2D3" w14:textId="2166F661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 w:val="0"/>
          <w:color w:val="FF000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>pověřen</w:t>
      </w:r>
      <w:r w:rsidR="00A740EE">
        <w:rPr>
          <w:rFonts w:ascii="Calibri" w:hAnsi="Calibri" w:cs="Calibri"/>
          <w:b w:val="0"/>
          <w:sz w:val="22"/>
          <w:szCs w:val="22"/>
        </w:rPr>
        <w:t>á</w:t>
      </w:r>
      <w:r w:rsidRPr="00276FEF">
        <w:rPr>
          <w:rFonts w:ascii="Calibri" w:hAnsi="Calibri" w:cs="Calibri"/>
          <w:b w:val="0"/>
          <w:sz w:val="22"/>
          <w:szCs w:val="22"/>
        </w:rPr>
        <w:t xml:space="preserve"> zastupitel</w:t>
      </w:r>
      <w:r w:rsidR="00A740EE">
        <w:rPr>
          <w:rFonts w:ascii="Calibri" w:hAnsi="Calibri" w:cs="Calibri"/>
          <w:b w:val="0"/>
          <w:sz w:val="22"/>
          <w:szCs w:val="22"/>
        </w:rPr>
        <w:t>ka</w:t>
      </w:r>
      <w:r w:rsidRPr="00276FEF">
        <w:rPr>
          <w:rFonts w:ascii="Calibri" w:hAnsi="Calibri" w:cs="Calibri"/>
          <w:b w:val="0"/>
          <w:sz w:val="22"/>
          <w:szCs w:val="22"/>
        </w:rPr>
        <w:t xml:space="preserve"> </w:t>
      </w:r>
      <w:r w:rsidR="00A740EE">
        <w:rPr>
          <w:rFonts w:ascii="Calibri" w:hAnsi="Calibri" w:cs="Calibri"/>
          <w:b w:val="0"/>
          <w:sz w:val="22"/>
          <w:szCs w:val="22"/>
        </w:rPr>
        <w:t>Ing. Lenka Houžvičková</w:t>
      </w:r>
    </w:p>
    <w:p w14:paraId="61EBD539" w14:textId="77777777" w:rsidR="00D41521" w:rsidRPr="00276FEF" w:rsidRDefault="00D41521" w:rsidP="00D41521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sz w:val="22"/>
          <w:szCs w:val="22"/>
        </w:rPr>
      </w:pPr>
    </w:p>
    <w:p w14:paraId="2F5FCD1D" w14:textId="77777777" w:rsidR="00D41521" w:rsidRPr="00276FEF" w:rsidRDefault="00D41521" w:rsidP="00D41521">
      <w:pPr>
        <w:pStyle w:val="Nadpisplohy"/>
        <w:spacing w:before="120" w:after="240"/>
        <w:ind w:left="540"/>
        <w:jc w:val="right"/>
        <w:rPr>
          <w:rFonts w:ascii="Calibri" w:hAnsi="Calibri" w:cs="Calibri"/>
          <w:sz w:val="24"/>
          <w:szCs w:val="22"/>
        </w:rPr>
      </w:pPr>
      <w:r w:rsidRPr="00276FEF">
        <w:rPr>
          <w:rFonts w:ascii="Calibri" w:hAnsi="Calibri" w:cs="Calibri"/>
          <w:sz w:val="24"/>
          <w:szCs w:val="22"/>
        </w:rPr>
        <w:t>POŘIZOVATEL:</w:t>
      </w:r>
    </w:p>
    <w:p w14:paraId="094CB079" w14:textId="77777777" w:rsidR="00D41521" w:rsidRPr="00276FEF" w:rsidRDefault="00B85793" w:rsidP="00D41521">
      <w:pPr>
        <w:pStyle w:val="Nadpisplohy"/>
        <w:spacing w:before="120"/>
        <w:jc w:val="right"/>
        <w:rPr>
          <w:rFonts w:ascii="Calibri" w:hAnsi="Calibri" w:cs="Calibri"/>
          <w:sz w:val="22"/>
          <w:szCs w:val="22"/>
        </w:rPr>
      </w:pPr>
      <w:r w:rsidRPr="00276FEF">
        <w:rPr>
          <w:rFonts w:ascii="Calibri" w:hAnsi="Calibri" w:cs="Calibri"/>
          <w:sz w:val="22"/>
          <w:szCs w:val="22"/>
        </w:rPr>
        <w:t>O</w:t>
      </w:r>
      <w:r w:rsidR="00D41521" w:rsidRPr="00276FEF">
        <w:rPr>
          <w:rFonts w:ascii="Calibri" w:hAnsi="Calibri" w:cs="Calibri"/>
          <w:sz w:val="22"/>
          <w:szCs w:val="22"/>
        </w:rPr>
        <w:t xml:space="preserve">Ú </w:t>
      </w:r>
      <w:r w:rsidRPr="00276FEF">
        <w:rPr>
          <w:rFonts w:ascii="Calibri" w:hAnsi="Calibri" w:cs="Calibri"/>
          <w:sz w:val="22"/>
          <w:szCs w:val="22"/>
        </w:rPr>
        <w:t>Květnice</w:t>
      </w:r>
    </w:p>
    <w:p w14:paraId="5E1ACAC0" w14:textId="77777777" w:rsidR="00B85793" w:rsidRPr="00276FEF" w:rsidRDefault="00B85793" w:rsidP="00B85793">
      <w:pPr>
        <w:pStyle w:val="Nadpisplohy"/>
        <w:spacing w:before="120"/>
        <w:jc w:val="right"/>
        <w:rPr>
          <w:rFonts w:ascii="Calibri" w:hAnsi="Calibri" w:cs="Calibri"/>
          <w:b w:val="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>K Dobročovicům 35, 250 84 Květnice</w:t>
      </w:r>
    </w:p>
    <w:p w14:paraId="44E11BD0" w14:textId="77777777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 w:val="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 xml:space="preserve">zastoupený </w:t>
      </w:r>
      <w:r w:rsidR="00B85793" w:rsidRPr="00276FEF">
        <w:rPr>
          <w:rFonts w:ascii="Calibri" w:hAnsi="Calibri" w:cs="Calibri"/>
          <w:b w:val="0"/>
          <w:sz w:val="22"/>
          <w:szCs w:val="22"/>
        </w:rPr>
        <w:t>Ing. Renatou Perglerovou</w:t>
      </w:r>
    </w:p>
    <w:p w14:paraId="0AF4E244" w14:textId="77777777" w:rsidR="00D41521" w:rsidRPr="00276FEF" w:rsidRDefault="00D41521" w:rsidP="00D41521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sz w:val="22"/>
          <w:szCs w:val="22"/>
        </w:rPr>
      </w:pPr>
    </w:p>
    <w:p w14:paraId="6F990D29" w14:textId="78E58A0B" w:rsidR="00D41521" w:rsidRPr="00276FEF" w:rsidRDefault="00D41521" w:rsidP="00D41521">
      <w:pPr>
        <w:pStyle w:val="Nadpisplohy"/>
        <w:spacing w:before="120" w:after="240"/>
        <w:ind w:left="540"/>
        <w:jc w:val="right"/>
        <w:rPr>
          <w:rFonts w:ascii="Calibri" w:hAnsi="Calibri" w:cs="Calibri"/>
          <w:sz w:val="24"/>
          <w:szCs w:val="22"/>
        </w:rPr>
      </w:pPr>
      <w:r w:rsidRPr="00276FEF">
        <w:rPr>
          <w:rFonts w:ascii="Calibri" w:hAnsi="Calibri" w:cs="Calibri"/>
          <w:sz w:val="24"/>
          <w:szCs w:val="22"/>
        </w:rPr>
        <w:t>ZPRACOVATEL</w:t>
      </w:r>
      <w:r w:rsidR="000A729B">
        <w:rPr>
          <w:rFonts w:ascii="Calibri" w:hAnsi="Calibri" w:cs="Calibri"/>
          <w:sz w:val="24"/>
          <w:szCs w:val="22"/>
        </w:rPr>
        <w:t xml:space="preserve"> </w:t>
      </w:r>
      <w:r w:rsidR="000A729B" w:rsidRPr="000A729B">
        <w:rPr>
          <w:rFonts w:ascii="Calibri" w:hAnsi="Calibri" w:cs="Calibri"/>
          <w:color w:val="FF0000"/>
          <w:sz w:val="24"/>
          <w:szCs w:val="22"/>
        </w:rPr>
        <w:t>/ PROJEKTANT</w:t>
      </w:r>
      <w:r w:rsidRPr="00276FEF">
        <w:rPr>
          <w:rFonts w:ascii="Calibri" w:hAnsi="Calibri" w:cs="Calibri"/>
          <w:sz w:val="24"/>
          <w:szCs w:val="22"/>
        </w:rPr>
        <w:t>:</w:t>
      </w:r>
    </w:p>
    <w:p w14:paraId="5D9AE284" w14:textId="77777777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Cs/>
          <w:sz w:val="22"/>
          <w:szCs w:val="22"/>
        </w:rPr>
      </w:pPr>
      <w:r w:rsidRPr="00276FEF">
        <w:rPr>
          <w:rFonts w:ascii="Calibri" w:hAnsi="Calibri" w:cs="Calibri"/>
          <w:bCs/>
          <w:sz w:val="22"/>
          <w:szCs w:val="22"/>
        </w:rPr>
        <w:t>Ing. Václav Jetel, Ph.D.</w:t>
      </w:r>
    </w:p>
    <w:p w14:paraId="19F0CF47" w14:textId="77777777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 w:val="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 xml:space="preserve">autorizovaný architekt pro územní </w:t>
      </w:r>
      <w:proofErr w:type="gramStart"/>
      <w:r w:rsidRPr="00276FEF">
        <w:rPr>
          <w:rFonts w:ascii="Calibri" w:hAnsi="Calibri" w:cs="Calibri"/>
          <w:b w:val="0"/>
          <w:sz w:val="22"/>
          <w:szCs w:val="22"/>
        </w:rPr>
        <w:t>plánování - ČKA</w:t>
      </w:r>
      <w:proofErr w:type="gramEnd"/>
      <w:r w:rsidRPr="00276FEF">
        <w:rPr>
          <w:rFonts w:ascii="Calibri" w:hAnsi="Calibri" w:cs="Calibri"/>
          <w:b w:val="0"/>
          <w:sz w:val="22"/>
          <w:szCs w:val="22"/>
        </w:rPr>
        <w:t xml:space="preserve"> 3541</w:t>
      </w:r>
    </w:p>
    <w:p w14:paraId="464C8ACB" w14:textId="77777777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 w:val="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>Trojská 365/145, 17100 Praha 7</w:t>
      </w:r>
    </w:p>
    <w:p w14:paraId="017569D6" w14:textId="77777777" w:rsidR="00D41521" w:rsidRPr="00276FEF" w:rsidRDefault="00D41521" w:rsidP="00D41521">
      <w:pPr>
        <w:pStyle w:val="Nadpisplohy"/>
        <w:spacing w:before="120"/>
        <w:jc w:val="right"/>
        <w:rPr>
          <w:rFonts w:ascii="Calibri" w:hAnsi="Calibri" w:cs="Calibri"/>
          <w:b w:val="0"/>
          <w:sz w:val="22"/>
          <w:szCs w:val="22"/>
        </w:rPr>
      </w:pPr>
      <w:r w:rsidRPr="00276FEF">
        <w:rPr>
          <w:rFonts w:ascii="Calibri" w:hAnsi="Calibri" w:cs="Calibri"/>
          <w:b w:val="0"/>
          <w:sz w:val="22"/>
          <w:szCs w:val="22"/>
        </w:rPr>
        <w:t>vaclavjetel@seznam.cz</w:t>
      </w:r>
    </w:p>
    <w:p w14:paraId="1069F34A" w14:textId="77777777" w:rsidR="00D41521" w:rsidRPr="00276FEF" w:rsidRDefault="00D41521" w:rsidP="00D41521">
      <w:pPr>
        <w:pStyle w:val="Nadpisplohy"/>
        <w:spacing w:before="120" w:after="240"/>
        <w:ind w:left="540"/>
        <w:jc w:val="left"/>
        <w:rPr>
          <w:rFonts w:ascii="Calibri" w:hAnsi="Calibri" w:cs="Calibri"/>
          <w:sz w:val="22"/>
          <w:szCs w:val="22"/>
        </w:rPr>
      </w:pPr>
    </w:p>
    <w:p w14:paraId="4BA7085E" w14:textId="4D0C919C" w:rsidR="00D41521" w:rsidRPr="000A729B" w:rsidRDefault="00D41521" w:rsidP="00D41521">
      <w:pPr>
        <w:pStyle w:val="Nadpisplohy"/>
        <w:spacing w:before="120" w:after="240"/>
        <w:ind w:left="540"/>
        <w:jc w:val="right"/>
        <w:rPr>
          <w:rFonts w:ascii="Calibri" w:hAnsi="Calibri" w:cs="Calibri"/>
          <w:strike/>
          <w:color w:val="FF0000"/>
          <w:sz w:val="24"/>
          <w:szCs w:val="22"/>
        </w:rPr>
      </w:pPr>
      <w:r w:rsidRPr="000A729B">
        <w:rPr>
          <w:rFonts w:ascii="Calibri" w:hAnsi="Calibri" w:cs="Calibri"/>
          <w:strike/>
          <w:color w:val="FF0000"/>
          <w:sz w:val="24"/>
          <w:szCs w:val="22"/>
        </w:rPr>
        <w:t>AUTOŘI</w:t>
      </w:r>
      <w:r w:rsidR="00992C8E" w:rsidRPr="000A729B">
        <w:rPr>
          <w:rFonts w:ascii="Calibri" w:hAnsi="Calibri" w:cs="Calibri"/>
          <w:strike/>
          <w:color w:val="FF0000"/>
          <w:sz w:val="24"/>
          <w:szCs w:val="22"/>
        </w:rPr>
        <w:t xml:space="preserve"> ZMĚNY Č. </w:t>
      </w:r>
      <w:r w:rsidR="00F66E6A" w:rsidRPr="000A729B">
        <w:rPr>
          <w:rFonts w:ascii="Calibri" w:hAnsi="Calibri" w:cs="Calibri"/>
          <w:strike/>
          <w:color w:val="FF0000"/>
          <w:sz w:val="24"/>
          <w:szCs w:val="22"/>
        </w:rPr>
        <w:t>2</w:t>
      </w:r>
      <w:r w:rsidRPr="000A729B">
        <w:rPr>
          <w:rFonts w:ascii="Calibri" w:hAnsi="Calibri" w:cs="Calibri"/>
          <w:strike/>
          <w:color w:val="FF0000"/>
          <w:sz w:val="24"/>
          <w:szCs w:val="22"/>
        </w:rPr>
        <w:t>:</w:t>
      </w:r>
    </w:p>
    <w:p w14:paraId="61F8E31D" w14:textId="77777777" w:rsidR="00D41521" w:rsidRPr="000A729B" w:rsidRDefault="00D41521" w:rsidP="00D41521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strike/>
          <w:color w:val="FF0000"/>
          <w:sz w:val="22"/>
          <w:szCs w:val="22"/>
        </w:rPr>
      </w:pPr>
      <w:r w:rsidRPr="000A729B">
        <w:rPr>
          <w:rFonts w:ascii="Calibri" w:hAnsi="Calibri" w:cs="Calibri"/>
          <w:b w:val="0"/>
          <w:strike/>
          <w:color w:val="FF0000"/>
          <w:sz w:val="22"/>
          <w:szCs w:val="22"/>
        </w:rPr>
        <w:t>Ing. Václav Jetel, Ph.D.</w:t>
      </w:r>
    </w:p>
    <w:p w14:paraId="0845E85A" w14:textId="77777777" w:rsidR="00D41521" w:rsidRPr="000A729B" w:rsidRDefault="00D41521" w:rsidP="00D41521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strike/>
          <w:color w:val="FF0000"/>
          <w:sz w:val="22"/>
          <w:szCs w:val="22"/>
        </w:rPr>
      </w:pPr>
      <w:r w:rsidRPr="000A729B">
        <w:rPr>
          <w:rFonts w:ascii="Calibri" w:hAnsi="Calibri" w:cs="Calibri"/>
          <w:b w:val="0"/>
          <w:strike/>
          <w:color w:val="FF0000"/>
          <w:sz w:val="22"/>
          <w:szCs w:val="22"/>
        </w:rPr>
        <w:t xml:space="preserve">Ing. arch. </w:t>
      </w:r>
      <w:r w:rsidR="00992C8E" w:rsidRPr="000A729B">
        <w:rPr>
          <w:rFonts w:ascii="Calibri" w:hAnsi="Calibri" w:cs="Calibri"/>
          <w:b w:val="0"/>
          <w:strike/>
          <w:color w:val="FF0000"/>
          <w:sz w:val="22"/>
          <w:szCs w:val="22"/>
        </w:rPr>
        <w:t>Tereza Švárová</w:t>
      </w:r>
    </w:p>
    <w:p w14:paraId="7CEF6CB4" w14:textId="047D2A62" w:rsidR="00C22C8F" w:rsidRPr="000A729B" w:rsidRDefault="00C13A92" w:rsidP="00D41521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strike/>
          <w:color w:val="FF0000"/>
          <w:sz w:val="22"/>
          <w:szCs w:val="22"/>
        </w:rPr>
      </w:pPr>
      <w:r w:rsidRPr="000A729B">
        <w:rPr>
          <w:rFonts w:ascii="Calibri" w:hAnsi="Calibri" w:cs="Calibri"/>
          <w:b w:val="0"/>
          <w:strike/>
          <w:color w:val="FF0000"/>
          <w:sz w:val="22"/>
          <w:szCs w:val="22"/>
        </w:rPr>
        <w:t>Ing. Petr Kohoutek</w:t>
      </w:r>
    </w:p>
    <w:p w14:paraId="082A3572" w14:textId="77777777" w:rsidR="00207362" w:rsidRPr="000A729B" w:rsidRDefault="00207362" w:rsidP="00D41521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strike/>
          <w:color w:val="FF0000"/>
          <w:sz w:val="22"/>
          <w:szCs w:val="22"/>
        </w:rPr>
      </w:pPr>
      <w:r w:rsidRPr="000A729B">
        <w:rPr>
          <w:rFonts w:ascii="Calibri" w:hAnsi="Calibri" w:cs="Calibri"/>
          <w:b w:val="0"/>
          <w:strike/>
          <w:color w:val="FF0000"/>
          <w:sz w:val="22"/>
          <w:szCs w:val="22"/>
        </w:rPr>
        <w:t>Ing. Anna Macurová</w:t>
      </w:r>
    </w:p>
    <w:p w14:paraId="56511A39" w14:textId="77777777" w:rsidR="00992C8E" w:rsidRPr="00276FEF" w:rsidRDefault="00992C8E" w:rsidP="00D41521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sz w:val="22"/>
          <w:szCs w:val="22"/>
        </w:rPr>
      </w:pPr>
    </w:p>
    <w:p w14:paraId="0067E550" w14:textId="77777777" w:rsidR="006C61E8" w:rsidRPr="00276FEF" w:rsidRDefault="006C61E8" w:rsidP="00FC57E4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color w:val="365F91"/>
          <w:sz w:val="24"/>
        </w:rPr>
      </w:pPr>
    </w:p>
    <w:p w14:paraId="2CD4D10E" w14:textId="77777777" w:rsidR="006C61E8" w:rsidRDefault="006C61E8" w:rsidP="00FC57E4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color w:val="365F91"/>
          <w:sz w:val="24"/>
        </w:rPr>
      </w:pPr>
    </w:p>
    <w:p w14:paraId="7B64D941" w14:textId="77777777" w:rsidR="00992C8E" w:rsidRDefault="00992C8E" w:rsidP="00FC57E4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color w:val="365F91"/>
          <w:sz w:val="24"/>
        </w:rPr>
      </w:pPr>
    </w:p>
    <w:p w14:paraId="66EF92AA" w14:textId="77777777" w:rsidR="00992C8E" w:rsidRPr="00276FEF" w:rsidRDefault="00992C8E" w:rsidP="00FC57E4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color w:val="365F91"/>
          <w:sz w:val="24"/>
        </w:rPr>
      </w:pPr>
    </w:p>
    <w:p w14:paraId="0FDA6DEF" w14:textId="77777777" w:rsidR="00FC57E4" w:rsidRPr="00276FEF" w:rsidRDefault="00FC57E4" w:rsidP="00FC57E4">
      <w:pPr>
        <w:pStyle w:val="Nadpisplohy"/>
        <w:spacing w:before="120"/>
        <w:ind w:left="540"/>
        <w:jc w:val="right"/>
        <w:rPr>
          <w:rFonts w:ascii="Calibri" w:hAnsi="Calibri" w:cs="Calibri"/>
          <w:b w:val="0"/>
          <w:color w:val="365F91"/>
          <w:sz w:val="24"/>
        </w:rPr>
      </w:pPr>
    </w:p>
    <w:p w14:paraId="49B82C10" w14:textId="77777777" w:rsidR="00877178" w:rsidRPr="00276FEF" w:rsidRDefault="00B705ED">
      <w:pPr>
        <w:pStyle w:val="Nadpisplohy"/>
        <w:spacing w:before="120"/>
        <w:ind w:left="540"/>
        <w:jc w:val="left"/>
        <w:rPr>
          <w:rFonts w:ascii="Calibri" w:hAnsi="Calibri" w:cs="Calibri"/>
          <w:b w:val="0"/>
          <w:color w:val="365F91"/>
          <w:sz w:val="22"/>
        </w:rPr>
      </w:pPr>
      <w:r w:rsidRPr="00276FEF">
        <w:rPr>
          <w:rFonts w:ascii="Calibri" w:hAnsi="Calibri" w:cs="Calibri"/>
          <w:b w:val="0"/>
          <w:color w:val="365F91"/>
          <w:sz w:val="22"/>
        </w:rPr>
        <w:t>……………………………………………………………………………………………………….</w:t>
      </w:r>
    </w:p>
    <w:p w14:paraId="397F2B2B" w14:textId="77777777" w:rsidR="00877178" w:rsidRPr="00276FEF" w:rsidRDefault="00877178">
      <w:pPr>
        <w:pStyle w:val="Nadpisplohy"/>
        <w:spacing w:before="120"/>
        <w:ind w:left="540"/>
        <w:jc w:val="left"/>
        <w:rPr>
          <w:rFonts w:ascii="Calibri" w:hAnsi="Calibri" w:cs="Calibri"/>
          <w:color w:val="365F91"/>
          <w:sz w:val="20"/>
        </w:rPr>
      </w:pPr>
      <w:r w:rsidRPr="00276FEF">
        <w:rPr>
          <w:rFonts w:ascii="Calibri" w:hAnsi="Calibri" w:cs="Calibri"/>
          <w:b w:val="0"/>
          <w:sz w:val="20"/>
        </w:rPr>
        <w:t>podpis a autorizační razítko</w:t>
      </w:r>
      <w:r w:rsidRPr="00276FEF">
        <w:rPr>
          <w:rFonts w:ascii="Calibri" w:hAnsi="Calibri" w:cs="Calibri"/>
          <w:color w:val="365F91"/>
          <w:sz w:val="20"/>
        </w:rPr>
        <w:t xml:space="preserve"> </w:t>
      </w:r>
      <w:r w:rsidR="00424492" w:rsidRPr="00276FEF">
        <w:rPr>
          <w:rFonts w:ascii="Calibri" w:hAnsi="Calibri" w:cs="Calibri"/>
          <w:noProof/>
          <w:color w:val="365F91"/>
          <w:sz w:val="20"/>
        </w:rPr>
        <w:drawing>
          <wp:inline distT="0" distB="0" distL="0" distR="0" wp14:anchorId="4498D401" wp14:editId="360A0687">
            <wp:extent cx="2324100" cy="312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E3CA" w14:textId="77777777" w:rsidR="00AE758F" w:rsidRPr="00E42D19" w:rsidRDefault="00AE758F">
      <w:pPr>
        <w:pStyle w:val="Nadpisplohy"/>
        <w:spacing w:before="120"/>
        <w:ind w:left="540"/>
        <w:jc w:val="left"/>
        <w:rPr>
          <w:color w:val="365F91"/>
          <w:sz w:val="20"/>
        </w:rPr>
      </w:pPr>
    </w:p>
    <w:p w14:paraId="69DAAE0C" w14:textId="77777777" w:rsidR="00992C8E" w:rsidRDefault="00992C8E">
      <w:r>
        <w:rPr>
          <w:bCs/>
          <w:i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77178" w:rsidRPr="00E42D19" w14:paraId="005B1DDD" w14:textId="77777777">
        <w:tc>
          <w:tcPr>
            <w:tcW w:w="9212" w:type="dxa"/>
            <w:shd w:val="clear" w:color="auto" w:fill="E6E6E6"/>
          </w:tcPr>
          <w:p w14:paraId="0553F142" w14:textId="77777777" w:rsidR="00877178" w:rsidRPr="00276FEF" w:rsidRDefault="00877178">
            <w:pPr>
              <w:pStyle w:val="Nadpis8"/>
              <w:spacing w:before="120" w:after="120"/>
              <w:jc w:val="center"/>
              <w:rPr>
                <w:rFonts w:ascii="Calibri" w:hAnsi="Calibri" w:cs="Calibri"/>
                <w:sz w:val="32"/>
                <w:lang w:val="cs-CZ" w:eastAsia="cs-CZ"/>
              </w:rPr>
            </w:pPr>
            <w:r w:rsidRPr="00BA479A">
              <w:rPr>
                <w:b/>
                <w:bCs w:val="0"/>
                <w:lang w:val="cs-CZ" w:eastAsia="cs-CZ"/>
              </w:rPr>
              <w:lastRenderedPageBreak/>
              <w:br w:type="page"/>
            </w:r>
            <w:r w:rsidRPr="00276FEF">
              <w:rPr>
                <w:rFonts w:ascii="Calibri" w:hAnsi="Calibri" w:cs="Calibri"/>
                <w:b/>
                <w:i w:val="0"/>
                <w:iCs w:val="0"/>
                <w:sz w:val="32"/>
                <w:lang w:val="cs-CZ" w:eastAsia="cs-CZ"/>
              </w:rPr>
              <w:t>SEZNAM DOKUMENTACE</w:t>
            </w:r>
          </w:p>
        </w:tc>
      </w:tr>
    </w:tbl>
    <w:p w14:paraId="42955331" w14:textId="77777777" w:rsidR="00877178" w:rsidRPr="00E42D19" w:rsidRDefault="00877178">
      <w:pPr>
        <w:rPr>
          <w:rFonts w:ascii="Century Gothic" w:hAnsi="Century Gothic"/>
          <w:b/>
          <w:bCs/>
        </w:rPr>
      </w:pPr>
    </w:p>
    <w:p w14:paraId="75A56992" w14:textId="77777777" w:rsidR="00877178" w:rsidRPr="00E42D19" w:rsidRDefault="00877178">
      <w:pPr>
        <w:rPr>
          <w:rFonts w:ascii="Century Gothic" w:hAnsi="Century Gothic"/>
        </w:rPr>
      </w:pPr>
    </w:p>
    <w:p w14:paraId="65D00E68" w14:textId="77777777" w:rsidR="00877178" w:rsidRPr="00276FEF" w:rsidRDefault="00877178">
      <w:pPr>
        <w:pStyle w:val="Textbodu"/>
        <w:jc w:val="center"/>
        <w:outlineLvl w:val="9"/>
        <w:rPr>
          <w:rFonts w:ascii="Calibri" w:hAnsi="Calibri" w:cs="Calibri"/>
          <w:b/>
          <w:bCs/>
          <w:sz w:val="22"/>
          <w:szCs w:val="24"/>
        </w:rPr>
      </w:pPr>
      <w:r w:rsidRPr="00276FEF">
        <w:rPr>
          <w:rFonts w:ascii="Calibri" w:hAnsi="Calibri" w:cs="Calibri"/>
          <w:b/>
          <w:bCs/>
          <w:sz w:val="22"/>
          <w:szCs w:val="24"/>
        </w:rPr>
        <w:t>dle Přílohy č.7 k vyhlášce č.500/2006 Sb.</w:t>
      </w:r>
    </w:p>
    <w:p w14:paraId="79C59C18" w14:textId="77777777" w:rsidR="00877178" w:rsidRPr="00276FEF" w:rsidRDefault="00877178">
      <w:pPr>
        <w:pStyle w:val="Textbodu"/>
        <w:outlineLvl w:val="9"/>
        <w:rPr>
          <w:rFonts w:ascii="Calibri" w:hAnsi="Calibri" w:cs="Calibri"/>
          <w:color w:val="365F91"/>
          <w:sz w:val="22"/>
          <w:szCs w:val="24"/>
        </w:rPr>
      </w:pPr>
    </w:p>
    <w:p w14:paraId="2D024FA3" w14:textId="77777777" w:rsidR="00877178" w:rsidRPr="00276FEF" w:rsidRDefault="002D14D4" w:rsidP="00C132CE">
      <w:pPr>
        <w:pStyle w:val="Textbodu"/>
        <w:numPr>
          <w:ilvl w:val="0"/>
          <w:numId w:val="31"/>
        </w:numPr>
        <w:outlineLvl w:val="9"/>
        <w:rPr>
          <w:rFonts w:ascii="Calibri" w:hAnsi="Calibri" w:cs="Calibri"/>
          <w:b/>
          <w:bCs/>
          <w:sz w:val="22"/>
          <w:szCs w:val="24"/>
          <w:u w:val="single"/>
        </w:rPr>
      </w:pPr>
      <w:r w:rsidRPr="00276FEF">
        <w:rPr>
          <w:rFonts w:ascii="Calibri" w:hAnsi="Calibri" w:cs="Calibri"/>
          <w:b/>
          <w:bCs/>
          <w:sz w:val="22"/>
          <w:szCs w:val="24"/>
          <w:u w:val="single"/>
        </w:rPr>
        <w:t>Obsah</w:t>
      </w:r>
      <w:r w:rsidR="00AE16E6" w:rsidRPr="00276FEF">
        <w:rPr>
          <w:rFonts w:ascii="Calibri" w:hAnsi="Calibri" w:cs="Calibri"/>
          <w:b/>
          <w:bCs/>
          <w:sz w:val="22"/>
          <w:szCs w:val="24"/>
          <w:u w:val="single"/>
        </w:rPr>
        <w:t xml:space="preserve"> </w:t>
      </w:r>
      <w:r w:rsidR="0097172E" w:rsidRPr="00276FEF">
        <w:rPr>
          <w:rFonts w:ascii="Calibri" w:hAnsi="Calibri" w:cs="Calibri"/>
          <w:b/>
          <w:bCs/>
          <w:sz w:val="22"/>
          <w:szCs w:val="24"/>
          <w:u w:val="single"/>
        </w:rPr>
        <w:t xml:space="preserve">návrhu (výroku) </w:t>
      </w:r>
      <w:r w:rsidR="00AE16E6" w:rsidRPr="00276FEF">
        <w:rPr>
          <w:rFonts w:ascii="Calibri" w:hAnsi="Calibri" w:cs="Calibri"/>
          <w:b/>
          <w:bCs/>
          <w:sz w:val="22"/>
          <w:szCs w:val="24"/>
          <w:u w:val="single"/>
        </w:rPr>
        <w:t>územního plánu</w:t>
      </w:r>
      <w:r w:rsidR="00877178" w:rsidRPr="00276FEF">
        <w:rPr>
          <w:rFonts w:ascii="Calibri" w:hAnsi="Calibri" w:cs="Calibri"/>
          <w:b/>
          <w:bCs/>
          <w:sz w:val="22"/>
          <w:szCs w:val="24"/>
          <w:u w:val="single"/>
        </w:rPr>
        <w:t>:</w:t>
      </w:r>
    </w:p>
    <w:p w14:paraId="4CB5F110" w14:textId="77777777" w:rsidR="00877178" w:rsidRPr="0019592C" w:rsidRDefault="00877178">
      <w:pPr>
        <w:pStyle w:val="Textbodu"/>
        <w:ind w:firstLine="851"/>
        <w:outlineLvl w:val="9"/>
        <w:rPr>
          <w:rFonts w:ascii="Calibri" w:hAnsi="Calibri" w:cs="Calibri"/>
          <w:sz w:val="14"/>
          <w:szCs w:val="24"/>
        </w:rPr>
      </w:pPr>
    </w:p>
    <w:p w14:paraId="7AEDCC46" w14:textId="77777777" w:rsidR="00877178" w:rsidRPr="00276FEF" w:rsidRDefault="00877178" w:rsidP="0097172E">
      <w:pPr>
        <w:pStyle w:val="Textbodu"/>
        <w:spacing w:line="360" w:lineRule="auto"/>
        <w:ind w:firstLine="851"/>
        <w:outlineLvl w:val="9"/>
        <w:rPr>
          <w:rFonts w:ascii="Calibri" w:hAnsi="Calibri" w:cs="Calibri"/>
          <w:b/>
          <w:bCs/>
          <w:sz w:val="22"/>
          <w:szCs w:val="24"/>
        </w:rPr>
      </w:pPr>
      <w:r w:rsidRPr="00276FEF">
        <w:rPr>
          <w:rFonts w:ascii="Calibri" w:hAnsi="Calibri" w:cs="Calibri"/>
          <w:b/>
          <w:bCs/>
          <w:sz w:val="22"/>
          <w:szCs w:val="24"/>
        </w:rPr>
        <w:t>I.A Textová část</w:t>
      </w:r>
      <w:r w:rsidR="002D14D4" w:rsidRPr="00276FEF">
        <w:rPr>
          <w:rFonts w:ascii="Calibri" w:hAnsi="Calibri" w:cs="Calibri"/>
          <w:b/>
          <w:bCs/>
          <w:sz w:val="22"/>
          <w:szCs w:val="24"/>
        </w:rPr>
        <w:t xml:space="preserve"> územního plánu</w:t>
      </w:r>
    </w:p>
    <w:p w14:paraId="0FC294FD" w14:textId="77777777" w:rsidR="00877178" w:rsidRPr="00276FEF" w:rsidRDefault="00877178" w:rsidP="0097172E">
      <w:pPr>
        <w:pStyle w:val="Textbodu"/>
        <w:spacing w:line="360" w:lineRule="auto"/>
        <w:ind w:firstLine="851"/>
        <w:outlineLvl w:val="9"/>
        <w:rPr>
          <w:rFonts w:ascii="Calibri" w:hAnsi="Calibri" w:cs="Calibri"/>
          <w:b/>
          <w:bCs/>
          <w:sz w:val="22"/>
          <w:szCs w:val="24"/>
        </w:rPr>
      </w:pPr>
      <w:r w:rsidRPr="00276FEF">
        <w:rPr>
          <w:rFonts w:ascii="Calibri" w:hAnsi="Calibri" w:cs="Calibri"/>
          <w:b/>
          <w:bCs/>
          <w:sz w:val="22"/>
          <w:szCs w:val="24"/>
        </w:rPr>
        <w:t>I.B Grafická část</w:t>
      </w:r>
      <w:r w:rsidR="002D14D4" w:rsidRPr="00276FEF">
        <w:rPr>
          <w:rFonts w:ascii="Calibri" w:hAnsi="Calibri" w:cs="Calibri"/>
          <w:b/>
          <w:bCs/>
          <w:sz w:val="22"/>
          <w:szCs w:val="24"/>
        </w:rPr>
        <w:t xml:space="preserve"> územního plánu</w:t>
      </w:r>
    </w:p>
    <w:p w14:paraId="36DA759E" w14:textId="77777777" w:rsidR="00877178" w:rsidRPr="00276FEF" w:rsidRDefault="00877178" w:rsidP="0097172E">
      <w:pPr>
        <w:pStyle w:val="Textbodu"/>
        <w:spacing w:after="120" w:line="276" w:lineRule="auto"/>
        <w:ind w:firstLine="851"/>
        <w:outlineLvl w:val="9"/>
        <w:rPr>
          <w:rFonts w:ascii="Calibri" w:hAnsi="Calibri" w:cs="Calibri"/>
          <w:sz w:val="22"/>
          <w:szCs w:val="24"/>
        </w:rPr>
      </w:pPr>
      <w:r w:rsidRPr="00276FEF">
        <w:rPr>
          <w:rFonts w:ascii="Calibri" w:hAnsi="Calibri" w:cs="Calibri"/>
          <w:sz w:val="22"/>
          <w:szCs w:val="24"/>
        </w:rPr>
        <w:t>I.1 Výkr</w:t>
      </w:r>
      <w:r w:rsidR="00FA2568" w:rsidRPr="00276FEF">
        <w:rPr>
          <w:rFonts w:ascii="Calibri" w:hAnsi="Calibri" w:cs="Calibri"/>
          <w:sz w:val="22"/>
          <w:szCs w:val="24"/>
        </w:rPr>
        <w:t>es základního členění území – 1:</w:t>
      </w:r>
      <w:r w:rsidR="00E0555A" w:rsidRPr="00276FEF">
        <w:rPr>
          <w:rFonts w:ascii="Calibri" w:hAnsi="Calibri" w:cs="Calibri"/>
          <w:sz w:val="22"/>
          <w:szCs w:val="24"/>
        </w:rPr>
        <w:t xml:space="preserve"> </w:t>
      </w:r>
      <w:r w:rsidR="00B85793" w:rsidRPr="00276FEF">
        <w:rPr>
          <w:rFonts w:ascii="Calibri" w:hAnsi="Calibri" w:cs="Calibri"/>
          <w:sz w:val="22"/>
          <w:szCs w:val="24"/>
        </w:rPr>
        <w:t>5 000</w:t>
      </w:r>
    </w:p>
    <w:p w14:paraId="75DF01B7" w14:textId="77777777" w:rsidR="00FA2568" w:rsidRPr="00276FEF" w:rsidRDefault="00B85793" w:rsidP="0097172E">
      <w:pPr>
        <w:pStyle w:val="Textbodu"/>
        <w:spacing w:after="120" w:line="276" w:lineRule="auto"/>
        <w:ind w:firstLine="851"/>
        <w:outlineLvl w:val="9"/>
        <w:rPr>
          <w:rFonts w:ascii="Calibri" w:hAnsi="Calibri" w:cs="Calibri"/>
          <w:sz w:val="22"/>
          <w:szCs w:val="24"/>
        </w:rPr>
      </w:pPr>
      <w:r w:rsidRPr="00276FEF">
        <w:rPr>
          <w:rFonts w:ascii="Calibri" w:hAnsi="Calibri" w:cs="Calibri"/>
          <w:sz w:val="22"/>
          <w:szCs w:val="24"/>
        </w:rPr>
        <w:t>I.2</w:t>
      </w:r>
      <w:r w:rsidR="002F22FD">
        <w:rPr>
          <w:rFonts w:ascii="Calibri" w:hAnsi="Calibri" w:cs="Calibri"/>
          <w:sz w:val="22"/>
          <w:szCs w:val="24"/>
        </w:rPr>
        <w:t xml:space="preserve"> Hlavní výkres –</w:t>
      </w:r>
      <w:r w:rsidR="00FA2568" w:rsidRPr="00276FEF">
        <w:rPr>
          <w:rFonts w:ascii="Calibri" w:hAnsi="Calibri" w:cs="Calibri"/>
          <w:sz w:val="22"/>
          <w:szCs w:val="24"/>
        </w:rPr>
        <w:t xml:space="preserve"> 1:</w:t>
      </w:r>
      <w:r w:rsidR="00E0555A" w:rsidRPr="00276FEF">
        <w:rPr>
          <w:rFonts w:ascii="Calibri" w:hAnsi="Calibri" w:cs="Calibri"/>
          <w:sz w:val="22"/>
          <w:szCs w:val="24"/>
        </w:rPr>
        <w:t xml:space="preserve"> </w:t>
      </w:r>
      <w:r w:rsidRPr="00276FEF">
        <w:rPr>
          <w:rFonts w:ascii="Calibri" w:hAnsi="Calibri" w:cs="Calibri"/>
          <w:sz w:val="22"/>
          <w:szCs w:val="24"/>
        </w:rPr>
        <w:t>5 000</w:t>
      </w:r>
    </w:p>
    <w:p w14:paraId="0751C916" w14:textId="77777777" w:rsidR="00877178" w:rsidRPr="009D5FAF" w:rsidRDefault="00877178" w:rsidP="0097172E">
      <w:pPr>
        <w:pStyle w:val="Textbodu"/>
        <w:spacing w:after="120" w:line="276" w:lineRule="auto"/>
        <w:ind w:firstLine="851"/>
        <w:outlineLvl w:val="9"/>
        <w:rPr>
          <w:rFonts w:ascii="Calibri" w:hAnsi="Calibri" w:cs="Calibri"/>
          <w:sz w:val="22"/>
          <w:szCs w:val="24"/>
        </w:rPr>
      </w:pPr>
      <w:r w:rsidRPr="009D5FAF">
        <w:rPr>
          <w:rFonts w:ascii="Calibri" w:hAnsi="Calibri" w:cs="Calibri"/>
          <w:sz w:val="22"/>
          <w:szCs w:val="24"/>
        </w:rPr>
        <w:t>I.3 Výkres veřejně prospěšných staveb, opatřen</w:t>
      </w:r>
      <w:r w:rsidR="00FA2568" w:rsidRPr="009D5FAF">
        <w:rPr>
          <w:rFonts w:ascii="Calibri" w:hAnsi="Calibri" w:cs="Calibri"/>
          <w:sz w:val="22"/>
          <w:szCs w:val="24"/>
        </w:rPr>
        <w:t>í a asanací – 1:</w:t>
      </w:r>
      <w:r w:rsidR="00E0555A" w:rsidRPr="009D5FAF">
        <w:rPr>
          <w:rFonts w:ascii="Calibri" w:hAnsi="Calibri" w:cs="Calibri"/>
          <w:sz w:val="22"/>
          <w:szCs w:val="24"/>
        </w:rPr>
        <w:t xml:space="preserve"> </w:t>
      </w:r>
      <w:r w:rsidR="00B85793" w:rsidRPr="009D5FAF">
        <w:rPr>
          <w:rFonts w:ascii="Calibri" w:hAnsi="Calibri" w:cs="Calibri"/>
          <w:sz w:val="22"/>
          <w:szCs w:val="24"/>
        </w:rPr>
        <w:t>5 000</w:t>
      </w:r>
    </w:p>
    <w:p w14:paraId="679C115A" w14:textId="77777777" w:rsidR="00877178" w:rsidRPr="00276FEF" w:rsidRDefault="00877178">
      <w:pPr>
        <w:pStyle w:val="Textbodu"/>
        <w:outlineLvl w:val="9"/>
        <w:rPr>
          <w:rFonts w:ascii="Calibri" w:hAnsi="Calibri" w:cs="Calibri"/>
          <w:color w:val="365F91"/>
          <w:sz w:val="22"/>
          <w:szCs w:val="24"/>
        </w:rPr>
      </w:pPr>
    </w:p>
    <w:p w14:paraId="6952AB05" w14:textId="77777777" w:rsidR="00877178" w:rsidRPr="00276FEF" w:rsidRDefault="002D14D4" w:rsidP="00C132CE">
      <w:pPr>
        <w:pStyle w:val="Textbodu"/>
        <w:numPr>
          <w:ilvl w:val="0"/>
          <w:numId w:val="31"/>
        </w:numPr>
        <w:outlineLvl w:val="9"/>
        <w:rPr>
          <w:rFonts w:ascii="Calibri" w:hAnsi="Calibri" w:cs="Calibri"/>
          <w:b/>
          <w:bCs/>
          <w:sz w:val="22"/>
          <w:szCs w:val="24"/>
          <w:u w:val="single"/>
        </w:rPr>
      </w:pPr>
      <w:r w:rsidRPr="00276FEF">
        <w:rPr>
          <w:rFonts w:ascii="Calibri" w:hAnsi="Calibri" w:cs="Calibri"/>
          <w:b/>
          <w:bCs/>
          <w:sz w:val="22"/>
          <w:szCs w:val="24"/>
          <w:u w:val="single"/>
        </w:rPr>
        <w:t>Obsah odůvodnění</w:t>
      </w:r>
      <w:r w:rsidR="00AE16E6" w:rsidRPr="00276FEF">
        <w:rPr>
          <w:rFonts w:ascii="Calibri" w:hAnsi="Calibri" w:cs="Calibri"/>
          <w:b/>
          <w:bCs/>
          <w:sz w:val="22"/>
          <w:szCs w:val="24"/>
          <w:u w:val="single"/>
        </w:rPr>
        <w:t xml:space="preserve"> územního plánu</w:t>
      </w:r>
      <w:r w:rsidR="00877178" w:rsidRPr="00276FEF">
        <w:rPr>
          <w:rFonts w:ascii="Calibri" w:hAnsi="Calibri" w:cs="Calibri"/>
          <w:b/>
          <w:bCs/>
          <w:sz w:val="22"/>
          <w:szCs w:val="24"/>
          <w:u w:val="single"/>
        </w:rPr>
        <w:t>:</w:t>
      </w:r>
    </w:p>
    <w:p w14:paraId="2377CC4A" w14:textId="77777777" w:rsidR="00877178" w:rsidRPr="0019592C" w:rsidRDefault="00877178">
      <w:pPr>
        <w:pStyle w:val="Textbodu"/>
        <w:ind w:firstLine="851"/>
        <w:outlineLvl w:val="9"/>
        <w:rPr>
          <w:rFonts w:ascii="Calibri" w:hAnsi="Calibri" w:cs="Calibri"/>
          <w:color w:val="365F91"/>
          <w:sz w:val="14"/>
          <w:szCs w:val="24"/>
        </w:rPr>
      </w:pPr>
    </w:p>
    <w:p w14:paraId="45E4F4D2" w14:textId="77777777" w:rsidR="00877178" w:rsidRPr="00276FEF" w:rsidRDefault="00877178" w:rsidP="0097172E">
      <w:pPr>
        <w:pStyle w:val="Textbodu"/>
        <w:spacing w:line="360" w:lineRule="auto"/>
        <w:ind w:firstLine="851"/>
        <w:outlineLvl w:val="9"/>
        <w:rPr>
          <w:rFonts w:ascii="Calibri" w:hAnsi="Calibri" w:cs="Calibri"/>
          <w:b/>
          <w:bCs/>
          <w:sz w:val="22"/>
          <w:szCs w:val="24"/>
        </w:rPr>
      </w:pPr>
      <w:r w:rsidRPr="00276FEF">
        <w:rPr>
          <w:rFonts w:ascii="Calibri" w:hAnsi="Calibri" w:cs="Calibri"/>
          <w:b/>
          <w:bCs/>
          <w:sz w:val="22"/>
          <w:szCs w:val="24"/>
        </w:rPr>
        <w:t>II.B Grafická část</w:t>
      </w:r>
      <w:r w:rsidR="002D14D4" w:rsidRPr="00276FEF">
        <w:rPr>
          <w:rFonts w:ascii="Calibri" w:hAnsi="Calibri" w:cs="Calibri"/>
          <w:b/>
          <w:bCs/>
          <w:sz w:val="22"/>
          <w:szCs w:val="24"/>
        </w:rPr>
        <w:t xml:space="preserve"> odůvodnění územního plánu</w:t>
      </w:r>
    </w:p>
    <w:p w14:paraId="7B90F021" w14:textId="29F5CE7A" w:rsidR="00D52D00" w:rsidRDefault="000D0046" w:rsidP="0097172E">
      <w:pPr>
        <w:pStyle w:val="Textbodu"/>
        <w:spacing w:after="120" w:line="276" w:lineRule="auto"/>
        <w:ind w:left="851"/>
        <w:outlineLvl w:val="9"/>
        <w:rPr>
          <w:rFonts w:ascii="Calibri" w:hAnsi="Calibri" w:cs="Calibri"/>
          <w:sz w:val="22"/>
          <w:szCs w:val="24"/>
        </w:rPr>
      </w:pPr>
      <w:r w:rsidRPr="000D0046">
        <w:rPr>
          <w:rFonts w:ascii="Calibri" w:hAnsi="Calibri" w:cs="Calibri"/>
          <w:sz w:val="22"/>
          <w:szCs w:val="24"/>
        </w:rPr>
        <w:t>II.1</w:t>
      </w:r>
      <w:r w:rsidR="00B85793" w:rsidRPr="000D0046">
        <w:rPr>
          <w:rFonts w:ascii="Calibri" w:hAnsi="Calibri" w:cs="Calibri"/>
          <w:sz w:val="22"/>
          <w:szCs w:val="24"/>
        </w:rPr>
        <w:t xml:space="preserve"> Koordinační výkres –</w:t>
      </w:r>
      <w:r w:rsidR="00FA2568" w:rsidRPr="000D0046">
        <w:rPr>
          <w:rFonts w:ascii="Calibri" w:hAnsi="Calibri" w:cs="Calibri"/>
          <w:sz w:val="22"/>
          <w:szCs w:val="24"/>
        </w:rPr>
        <w:t xml:space="preserve"> 1:</w:t>
      </w:r>
      <w:r w:rsidR="00B85793" w:rsidRPr="000D0046">
        <w:rPr>
          <w:rFonts w:ascii="Calibri" w:hAnsi="Calibri" w:cs="Calibri"/>
          <w:sz w:val="22"/>
          <w:szCs w:val="24"/>
        </w:rPr>
        <w:t>5</w:t>
      </w:r>
      <w:r w:rsidR="00D35554">
        <w:rPr>
          <w:rFonts w:ascii="Calibri" w:hAnsi="Calibri" w:cs="Calibri"/>
          <w:sz w:val="22"/>
          <w:szCs w:val="24"/>
        </w:rPr>
        <w:t> </w:t>
      </w:r>
      <w:r w:rsidR="00B85793" w:rsidRPr="000D0046">
        <w:rPr>
          <w:rFonts w:ascii="Calibri" w:hAnsi="Calibri" w:cs="Calibri"/>
          <w:sz w:val="22"/>
          <w:szCs w:val="24"/>
        </w:rPr>
        <w:t>000</w:t>
      </w:r>
    </w:p>
    <w:p w14:paraId="02592C03" w14:textId="70FB7F8B" w:rsidR="00D35554" w:rsidRPr="00AA4275" w:rsidRDefault="00D35554" w:rsidP="0097172E">
      <w:pPr>
        <w:pStyle w:val="Textbodu"/>
        <w:spacing w:after="120" w:line="276" w:lineRule="auto"/>
        <w:ind w:left="851"/>
        <w:outlineLvl w:val="9"/>
        <w:rPr>
          <w:rFonts w:ascii="Calibri" w:hAnsi="Calibri" w:cs="Calibri"/>
          <w:strike/>
          <w:color w:val="FF0000"/>
          <w:sz w:val="22"/>
          <w:szCs w:val="24"/>
        </w:rPr>
      </w:pPr>
    </w:p>
    <w:p w14:paraId="31FA12AF" w14:textId="77777777" w:rsidR="00877178" w:rsidRPr="00E42D19" w:rsidRDefault="00877178">
      <w:pPr>
        <w:rPr>
          <w:rFonts w:ascii="Century Gothic" w:hAnsi="Century Gothic"/>
          <w:b/>
          <w:bCs/>
          <w:color w:val="365F91"/>
          <w:sz w:val="22"/>
        </w:rPr>
      </w:pPr>
    </w:p>
    <w:p w14:paraId="61AB81C4" w14:textId="77777777" w:rsidR="00453F27" w:rsidRDefault="00453F27" w:rsidP="00EF0761">
      <w:pPr>
        <w:jc w:val="center"/>
        <w:rPr>
          <w:rFonts w:ascii="Calibri" w:hAnsi="Calibri"/>
          <w:sz w:val="18"/>
          <w:szCs w:val="18"/>
        </w:rPr>
      </w:pPr>
    </w:p>
    <w:p w14:paraId="0B9E23E8" w14:textId="77777777" w:rsidR="00EF0761" w:rsidRPr="00453F27" w:rsidRDefault="00EF0761" w:rsidP="00EF0761">
      <w:pPr>
        <w:jc w:val="center"/>
        <w:rPr>
          <w:rFonts w:ascii="Calibri" w:hAnsi="Calibri"/>
          <w:sz w:val="22"/>
          <w:szCs w:val="18"/>
        </w:rPr>
      </w:pPr>
      <w:r w:rsidRPr="00453F27">
        <w:rPr>
          <w:rFonts w:ascii="Calibri" w:hAnsi="Calibri"/>
          <w:sz w:val="22"/>
          <w:szCs w:val="18"/>
        </w:rPr>
        <w:t xml:space="preserve">Zastupitelstvo obce Květnice, příslušné podle § 6 odst. 5 písm. c) zákona č. 183/2006 Sb., o územním plánování a stavebním řádu, v platném znění („Stavební zákon“), za použití § 43 odst. </w:t>
      </w:r>
      <w:smartTag w:uri="urn:schemas-microsoft-com:office:smarttags" w:element="metricconverter">
        <w:smartTagPr>
          <w:attr w:name="ProductID" w:val="4 a"/>
        </w:smartTagPr>
        <w:r w:rsidRPr="00453F27">
          <w:rPr>
            <w:rFonts w:ascii="Calibri" w:hAnsi="Calibri"/>
            <w:sz w:val="22"/>
            <w:szCs w:val="18"/>
          </w:rPr>
          <w:t>4 a</w:t>
        </w:r>
      </w:smartTag>
      <w:r w:rsidRPr="00453F27">
        <w:rPr>
          <w:rFonts w:ascii="Calibri" w:hAnsi="Calibri"/>
          <w:sz w:val="22"/>
          <w:szCs w:val="18"/>
        </w:rPr>
        <w:t xml:space="preserve"> 55 odst. 2 Stavebního zákona, § 13 přílohy č. 7 vyhlášky č. 500/2006 Sb., o územně plánovacích podkladech, územně plánovací dokumentaci a způsobu evidence územně plánovací činnosti, v platném znění, § </w:t>
      </w:r>
      <w:smartTag w:uri="urn:schemas-microsoft-com:office:smarttags" w:element="metricconverter">
        <w:smartTagPr>
          <w:attr w:name="ProductID" w:val="171 a"/>
        </w:smartTagPr>
        <w:r w:rsidRPr="00453F27">
          <w:rPr>
            <w:rFonts w:ascii="Calibri" w:hAnsi="Calibri"/>
            <w:sz w:val="22"/>
            <w:szCs w:val="18"/>
          </w:rPr>
          <w:t>171 a</w:t>
        </w:r>
      </w:smartTag>
      <w:r w:rsidRPr="00453F27">
        <w:rPr>
          <w:rFonts w:ascii="Calibri" w:hAnsi="Calibri"/>
          <w:sz w:val="22"/>
          <w:szCs w:val="18"/>
        </w:rPr>
        <w:t xml:space="preserve"> následujících zákona č. 500/2004 Sb., správní řád, v platném znění, ve spojení s ustanovením § 188 odst. 3 a 4 stavebního zákona</w:t>
      </w:r>
    </w:p>
    <w:p w14:paraId="4CD43DBE" w14:textId="77777777" w:rsidR="00EF0761" w:rsidRPr="00453F27" w:rsidRDefault="00EF0761" w:rsidP="00EF0761">
      <w:pPr>
        <w:jc w:val="center"/>
        <w:rPr>
          <w:rFonts w:ascii="Calibri" w:hAnsi="Calibri"/>
          <w:sz w:val="22"/>
          <w:szCs w:val="18"/>
        </w:rPr>
      </w:pPr>
    </w:p>
    <w:p w14:paraId="0551804A" w14:textId="2D641E08" w:rsidR="00EF0761" w:rsidRPr="00C13A92" w:rsidRDefault="00EF0761" w:rsidP="00EF0761">
      <w:pPr>
        <w:jc w:val="center"/>
        <w:rPr>
          <w:rFonts w:ascii="Calibri" w:hAnsi="Calibri" w:cs="Arial"/>
          <w:b/>
          <w:sz w:val="28"/>
          <w:szCs w:val="18"/>
        </w:rPr>
      </w:pPr>
      <w:r w:rsidRPr="00C13A92">
        <w:rPr>
          <w:rFonts w:ascii="Calibri" w:hAnsi="Calibri" w:cs="Arial"/>
          <w:b/>
          <w:sz w:val="28"/>
          <w:szCs w:val="18"/>
        </w:rPr>
        <w:t>vydává usnesením zastupitelstva obce Květnice</w:t>
      </w:r>
    </w:p>
    <w:p w14:paraId="22B33754" w14:textId="096A2E60" w:rsidR="00EF0761" w:rsidRPr="000A729B" w:rsidRDefault="00EF0761">
      <w:pPr>
        <w:jc w:val="center"/>
        <w:rPr>
          <w:rFonts w:ascii="Calibri" w:hAnsi="Calibri" w:cs="Arial"/>
          <w:b/>
          <w:sz w:val="28"/>
          <w:szCs w:val="18"/>
        </w:rPr>
      </w:pPr>
      <w:r w:rsidRPr="00C13A92">
        <w:rPr>
          <w:rFonts w:ascii="Calibri" w:hAnsi="Calibri" w:cs="Arial"/>
          <w:b/>
          <w:sz w:val="28"/>
          <w:szCs w:val="18"/>
        </w:rPr>
        <w:t xml:space="preserve">ze dne </w:t>
      </w:r>
      <w:r w:rsidR="00AA4275" w:rsidRPr="000A729B">
        <w:rPr>
          <w:rFonts w:ascii="Calibri" w:hAnsi="Calibri" w:cs="Arial"/>
          <w:b/>
          <w:strike/>
          <w:color w:val="FF0000"/>
          <w:sz w:val="28"/>
          <w:szCs w:val="18"/>
        </w:rPr>
        <w:t>16. 6. 2021</w:t>
      </w:r>
      <w:r w:rsidR="000A729B">
        <w:rPr>
          <w:rFonts w:ascii="Calibri" w:hAnsi="Calibri" w:cs="Arial"/>
          <w:b/>
          <w:color w:val="FF0000"/>
          <w:sz w:val="28"/>
          <w:szCs w:val="18"/>
        </w:rPr>
        <w:t xml:space="preserve"> …</w:t>
      </w:r>
    </w:p>
    <w:p w14:paraId="505E5DF1" w14:textId="77777777" w:rsidR="00EF0761" w:rsidRPr="00C13A92" w:rsidRDefault="00EF0761" w:rsidP="00EF0761">
      <w:pPr>
        <w:jc w:val="center"/>
        <w:rPr>
          <w:rFonts w:ascii="Calibri" w:hAnsi="Calibri"/>
          <w:sz w:val="28"/>
          <w:szCs w:val="18"/>
        </w:rPr>
      </w:pPr>
    </w:p>
    <w:p w14:paraId="4F46CAE1" w14:textId="7A6901E0" w:rsidR="00EF0761" w:rsidRPr="00453F27" w:rsidRDefault="00992C8E" w:rsidP="00EF0761">
      <w:pPr>
        <w:jc w:val="center"/>
        <w:rPr>
          <w:rFonts w:ascii="Calibri" w:hAnsi="Calibri"/>
          <w:b/>
          <w:caps/>
          <w:sz w:val="28"/>
          <w:szCs w:val="18"/>
        </w:rPr>
      </w:pPr>
      <w:r w:rsidRPr="00C13A92">
        <w:rPr>
          <w:rFonts w:ascii="Calibri" w:hAnsi="Calibri"/>
          <w:b/>
          <w:caps/>
          <w:sz w:val="28"/>
          <w:szCs w:val="18"/>
        </w:rPr>
        <w:t xml:space="preserve">ÚPLNÉ ZNĚNÍ </w:t>
      </w:r>
      <w:r w:rsidR="00DF59F5" w:rsidRPr="00C13A92">
        <w:rPr>
          <w:rFonts w:ascii="Calibri" w:hAnsi="Calibri"/>
          <w:b/>
          <w:caps/>
          <w:sz w:val="28"/>
          <w:szCs w:val="18"/>
        </w:rPr>
        <w:t xml:space="preserve">po změně č. </w:t>
      </w:r>
      <w:r w:rsidR="00DF59F5" w:rsidRPr="000A729B">
        <w:rPr>
          <w:rFonts w:ascii="Calibri" w:hAnsi="Calibri"/>
          <w:b/>
          <w:caps/>
          <w:strike/>
          <w:color w:val="FF0000"/>
          <w:sz w:val="28"/>
          <w:szCs w:val="18"/>
        </w:rPr>
        <w:t>2</w:t>
      </w:r>
      <w:r w:rsidR="000A729B" w:rsidRPr="000A729B">
        <w:rPr>
          <w:rFonts w:ascii="Calibri" w:hAnsi="Calibri"/>
          <w:b/>
          <w:caps/>
          <w:color w:val="FF0000"/>
          <w:sz w:val="28"/>
          <w:szCs w:val="18"/>
        </w:rPr>
        <w:t>4</w:t>
      </w:r>
      <w:r w:rsidR="00DF59F5" w:rsidRPr="000A729B">
        <w:rPr>
          <w:rFonts w:ascii="Calibri" w:hAnsi="Calibri"/>
          <w:b/>
          <w:caps/>
          <w:color w:val="FF0000"/>
          <w:sz w:val="28"/>
          <w:szCs w:val="18"/>
        </w:rPr>
        <w:t xml:space="preserve"> </w:t>
      </w:r>
      <w:r w:rsidR="00EF0761" w:rsidRPr="00C13A92">
        <w:rPr>
          <w:rFonts w:ascii="Calibri" w:hAnsi="Calibri"/>
          <w:b/>
          <w:caps/>
          <w:sz w:val="28"/>
          <w:szCs w:val="18"/>
        </w:rPr>
        <w:t>územní</w:t>
      </w:r>
      <w:r w:rsidRPr="00C13A92">
        <w:rPr>
          <w:rFonts w:ascii="Calibri" w:hAnsi="Calibri"/>
          <w:b/>
          <w:caps/>
          <w:sz w:val="28"/>
          <w:szCs w:val="18"/>
        </w:rPr>
        <w:t>HO</w:t>
      </w:r>
      <w:r w:rsidR="00EF0761" w:rsidRPr="00C13A92">
        <w:rPr>
          <w:rFonts w:ascii="Calibri" w:hAnsi="Calibri"/>
          <w:b/>
          <w:caps/>
          <w:sz w:val="28"/>
          <w:szCs w:val="18"/>
        </w:rPr>
        <w:t xml:space="preserve"> plán</w:t>
      </w:r>
      <w:r w:rsidRPr="00C13A92">
        <w:rPr>
          <w:rFonts w:ascii="Calibri" w:hAnsi="Calibri"/>
          <w:b/>
          <w:caps/>
          <w:sz w:val="28"/>
          <w:szCs w:val="18"/>
        </w:rPr>
        <w:t>U</w:t>
      </w:r>
      <w:r w:rsidR="00EF0761" w:rsidRPr="00C13A92">
        <w:rPr>
          <w:rFonts w:ascii="Calibri" w:hAnsi="Calibri"/>
          <w:b/>
          <w:caps/>
          <w:sz w:val="28"/>
          <w:szCs w:val="18"/>
        </w:rPr>
        <w:t xml:space="preserve"> </w:t>
      </w:r>
      <w:r w:rsidR="00EF0761" w:rsidRPr="00C22C8F">
        <w:rPr>
          <w:rFonts w:ascii="Calibri" w:hAnsi="Calibri"/>
          <w:b/>
          <w:caps/>
          <w:sz w:val="28"/>
          <w:szCs w:val="18"/>
        </w:rPr>
        <w:t>KVĚ</w:t>
      </w:r>
      <w:r w:rsidR="00EF0761" w:rsidRPr="00453F27">
        <w:rPr>
          <w:rFonts w:ascii="Calibri" w:hAnsi="Calibri"/>
          <w:b/>
          <w:caps/>
          <w:sz w:val="28"/>
          <w:szCs w:val="18"/>
        </w:rPr>
        <w:t>TNICE</w:t>
      </w:r>
    </w:p>
    <w:p w14:paraId="69E1FBE4" w14:textId="77777777" w:rsidR="00EF0761" w:rsidRPr="00453F27" w:rsidRDefault="00EF0761" w:rsidP="00EF0761">
      <w:pPr>
        <w:jc w:val="center"/>
        <w:rPr>
          <w:rFonts w:ascii="Calibri" w:hAnsi="Calibri"/>
          <w:sz w:val="28"/>
          <w:szCs w:val="18"/>
        </w:rPr>
      </w:pPr>
    </w:p>
    <w:p w14:paraId="1D895816" w14:textId="77777777" w:rsidR="00877178" w:rsidRPr="00453F27" w:rsidRDefault="00EF0761" w:rsidP="00EF0761">
      <w:pPr>
        <w:jc w:val="center"/>
        <w:rPr>
          <w:rFonts w:ascii="Century Gothic" w:hAnsi="Century Gothic"/>
          <w:b/>
          <w:bCs/>
          <w:color w:val="365F91"/>
          <w:sz w:val="28"/>
          <w:szCs w:val="18"/>
        </w:rPr>
        <w:sectPr w:rsidR="00877178" w:rsidRPr="00453F27" w:rsidSect="00EE4C30"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53F27">
        <w:rPr>
          <w:rFonts w:ascii="Calibri" w:hAnsi="Calibri" w:cs="Arial"/>
          <w:b/>
          <w:sz w:val="28"/>
          <w:szCs w:val="18"/>
        </w:rPr>
        <w:t>formou opatření obecné povahy.</w:t>
      </w:r>
    </w:p>
    <w:p w14:paraId="3904F9F1" w14:textId="77777777" w:rsidR="00877178" w:rsidRPr="00276FEF" w:rsidRDefault="00877178">
      <w:pPr>
        <w:rPr>
          <w:rFonts w:ascii="Calibri" w:hAnsi="Calibri" w:cs="Calibri"/>
          <w:b/>
          <w:bCs/>
          <w:sz w:val="22"/>
        </w:rPr>
      </w:pPr>
      <w:r w:rsidRPr="00276FEF">
        <w:rPr>
          <w:rFonts w:ascii="Calibri" w:hAnsi="Calibri" w:cs="Calibri"/>
          <w:b/>
          <w:bCs/>
          <w:sz w:val="22"/>
        </w:rPr>
        <w:lastRenderedPageBreak/>
        <w:t>OBSAH:</w:t>
      </w:r>
    </w:p>
    <w:p w14:paraId="0EF56400" w14:textId="77777777" w:rsidR="002E79F5" w:rsidRPr="0019592C" w:rsidRDefault="002E79F5">
      <w:pPr>
        <w:rPr>
          <w:rFonts w:ascii="Calibri" w:hAnsi="Calibri" w:cs="Calibri"/>
          <w:b/>
          <w:bCs/>
        </w:rPr>
      </w:pPr>
    </w:p>
    <w:p w14:paraId="770A187B" w14:textId="77777777" w:rsidR="0019592C" w:rsidRPr="0019592C" w:rsidRDefault="0019592C">
      <w:pPr>
        <w:rPr>
          <w:rFonts w:ascii="Calibri" w:hAnsi="Calibri" w:cs="Calibri"/>
          <w:sz w:val="22"/>
          <w:szCs w:val="20"/>
        </w:rPr>
      </w:pPr>
    </w:p>
    <w:p w14:paraId="595A27A2" w14:textId="4309549B" w:rsidR="00C82088" w:rsidRPr="00CC2AD8" w:rsidRDefault="0034453D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r w:rsidRPr="00CC2AD8">
        <w:rPr>
          <w:rFonts w:ascii="Calibri" w:hAnsi="Calibri" w:cs="Calibri"/>
          <w:bCs/>
          <w:color w:val="365F91"/>
          <w:sz w:val="20"/>
          <w:szCs w:val="20"/>
        </w:rPr>
        <w:fldChar w:fldCharType="begin"/>
      </w:r>
      <w:r w:rsidRPr="00CC2AD8">
        <w:rPr>
          <w:rFonts w:ascii="Calibri" w:hAnsi="Calibri" w:cs="Calibri"/>
          <w:bCs/>
          <w:color w:val="365F91"/>
          <w:sz w:val="20"/>
          <w:szCs w:val="20"/>
        </w:rPr>
        <w:instrText xml:space="preserve"> TOC \o "1-2" \h \z \u </w:instrText>
      </w:r>
      <w:r w:rsidRPr="00CC2AD8">
        <w:rPr>
          <w:rFonts w:ascii="Calibri" w:hAnsi="Calibri" w:cs="Calibri"/>
          <w:bCs/>
          <w:color w:val="365F91"/>
          <w:sz w:val="20"/>
          <w:szCs w:val="20"/>
        </w:rPr>
        <w:fldChar w:fldCharType="separate"/>
      </w:r>
      <w:hyperlink w:anchor="_Toc532912511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a)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vymezení zastavěného území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_Toc532912511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6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72AF62EA" w14:textId="1A2599FF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12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b)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základní koncepce rozvoje území obce, ochrany a rozvoje jeho hodnot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_Toc532912512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6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4D72AEE2" w14:textId="4FB15504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13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b.1) hlavní zásady a cíle základní koncepce rozvoje obce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_Toc532912513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6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43ABE1F4" w14:textId="40EF7C83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14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b.2) hlavní zásady a cíle ochrany a rozvoje hodnot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_Toc532912514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7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34081CEA" w14:textId="3171E3F0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15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c)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urbanistická koncepce, včetně urbanistické kompozice, vymezení ploch s rozdílným způsobem využití, zastavitelných ploch, ploch přestavby a systému sídelní zeleně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_Toc532912515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9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364A1D97" w14:textId="0A1AB2D5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16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c.1) návrh urbanistické koncepce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_Toc532912516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9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545E08DD" w14:textId="6C6A3801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17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c.2) vymezení zastavitelných ploch a koridorů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_Toc532912517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9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3686EC6A" w14:textId="2A4A8D99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18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c.3) vymezení ploch přestavby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_Toc532912518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12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71286816" w14:textId="434A8414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19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c.4) vymezení ploch změn v nezastavěném území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_Toc532912519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13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362DFC12" w14:textId="7764E90B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20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d)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koncepce veřejné infrastruktury, včetně podmínek pro její umísťování, vymezení ploch a koridorů pro veřejnou infrastrukturu včetně stanovení podmínek pro jejich využití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_Toc532912520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14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1D2BFD8E" w14:textId="398048BE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1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d.1) dopravní infrastruktura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_Toc532912521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14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3BAB0136" w14:textId="2919D18E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2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d.2) technická infrastruktura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_Toc532912522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15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2A5A392E" w14:textId="574BC941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3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d.3) občanské vybavení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_Toc532912523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16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625054E7" w14:textId="128539F9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4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d.4) veřejná prostranství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_Toc532912524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17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3ED60ECA" w14:textId="19371091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25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e)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koncepce uspořádání krajiny, včetně vymezení ploch a stanovení podmínek pro změny v jejich využití, územní systém ekologické stability, prostupnost krajiny, protierozní opatření, ochranu před povodněmi, rekreaci, dobývaní nerostů a podobně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_Toc532912525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18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3502324D" w14:textId="2F3490B2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6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e.1) návrh koncepce uspořádání krajiny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_Toc532912526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18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3050826D" w14:textId="5093F65F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7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e.2) návrh systému ÚSES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_Toc532912527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18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1BA849E5" w14:textId="780B9294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8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e.3) prostupnost krajiny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_Toc532912528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19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222795CF" w14:textId="3C72D726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29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e.4) protierozní opatření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_Toc532912529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19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63AAE1D7" w14:textId="1E10CDEF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30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e.5) vodní hospodářství a opatření proti povodním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_Toc532912530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19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2DA6E56D" w14:textId="5CAE7CDC" w:rsidR="00C82088" w:rsidRPr="00CC2AD8" w:rsidRDefault="000A50FE">
      <w:pPr>
        <w:pStyle w:val="Obsah2"/>
        <w:rPr>
          <w:rFonts w:ascii="Calibri" w:hAnsi="Calibri"/>
          <w:b w:val="0"/>
          <w:sz w:val="20"/>
          <w:szCs w:val="20"/>
        </w:rPr>
      </w:pPr>
      <w:hyperlink w:anchor="_Toc532912531" w:history="1">
        <w:r w:rsidR="00C82088" w:rsidRPr="00CC2AD8">
          <w:rPr>
            <w:rStyle w:val="Hypertextovodkaz"/>
            <w:rFonts w:ascii="Calibri" w:hAnsi="Calibri"/>
            <w:b w:val="0"/>
            <w:sz w:val="20"/>
            <w:szCs w:val="20"/>
          </w:rPr>
          <w:t>e.6) koncepce rekreačního využívání krajiny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instrText xml:space="preserve"> PAGEREF _Toc532912531 \h </w:instrTex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b w:val="0"/>
            <w:webHidden/>
            <w:sz w:val="20"/>
            <w:szCs w:val="20"/>
          </w:rPr>
          <w:t>20</w:t>
        </w:r>
        <w:r w:rsidR="00C82088" w:rsidRPr="00CC2AD8">
          <w:rPr>
            <w:rFonts w:ascii="Calibri" w:hAnsi="Calibri"/>
            <w:b w:val="0"/>
            <w:webHidden/>
            <w:sz w:val="20"/>
            <w:szCs w:val="20"/>
          </w:rPr>
          <w:fldChar w:fldCharType="end"/>
        </w:r>
      </w:hyperlink>
    </w:p>
    <w:p w14:paraId="76BC44C9" w14:textId="4561589A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32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f)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stanovení podmínek pro využití ploch s rozdílným způsobem využití s určením převažujícího účelu využití (hlavní využití), pokud je možné jej stanovit, přípustného využití, nepřípustného využití (včetně stanovení, ve kterých plochách je vyloučeno umísťování staveb, zařízení a jiných opatření pro účely uvedené v § 18 odst. 5 stavebního zákona), popřípadě stanovení podmíněně přípustného využití těchto ploch a stanovení podmínek prostorového uspořádání, včetně základních podmínek ochrany krajinného rázu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_Toc532912532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21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2FA7CA15" w14:textId="2ACB78AF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33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g)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vymezení veřejně prospěšných staveb, veřejně prospěšných opatření, staveb a opatření k zajišťování obrany a bezpečnosti státu a ploch pro asanaci, pro která lze práva k pozemkům a stavbám vyvlastnit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_Toc532912533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42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5300533B" w14:textId="379B640A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34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h)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vymezení veřejně prospěšných staveb a veřejných prostranství, pro které lze uplatnit předkupní právo, s uvedením v čí prospěch je předkupní právo zřizováno, parcelních čísel pozemků, názvu katastrálního území a případně dalších údajů podle § 5 odst. 1 katastrálního zákona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_Toc532912534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42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4E85E2D6" w14:textId="6A081397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35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i)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stanovení kompenzačních opatření podle § 50 odst. 6 stavebního zákona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_Toc532912535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42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015C14DF" w14:textId="4F4E132E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36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j)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vymezení ploch a koridorů územních rezerv a stanovení možného budoucího využití, včetně podmínek pro jeho prověření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_Toc532912536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43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44995C6B" w14:textId="1B168A47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37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k)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vymezení ploch a koridorů, ve kterých je rozhodování o změnách v území podmíněno zpracováním územní studie, stanovení podmínek pro její pořízení a přiměřené lhůty pro vložení dat o této studii do evidence územně plánovací činnosti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_Toc532912537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43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4A7B518F" w14:textId="2907787F" w:rsidR="00C82088" w:rsidRPr="00CC2AD8" w:rsidRDefault="000A50FE">
      <w:pPr>
        <w:pStyle w:val="Obsah1"/>
        <w:tabs>
          <w:tab w:val="left" w:pos="480"/>
        </w:tabs>
        <w:rPr>
          <w:rFonts w:ascii="Calibri" w:hAnsi="Calibri"/>
          <w:sz w:val="20"/>
          <w:szCs w:val="20"/>
        </w:rPr>
      </w:pPr>
      <w:hyperlink w:anchor="_Toc532912538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l)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vymezení ploch a koridorů, ve kterých je rozhodování o změnách v území podmíněno vydáním regulačního plánu, zadání regulačního plánu v rozsahu podle přílohy č. 9, stanovení, zda se bude jednat o regulační plán z podnětu nebo na žádost, a u regulačního plánu z podnětu stanovení přiměřené lhůty pro jeho vydání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_Toc532912538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43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77F4B456" w14:textId="3E61084B" w:rsidR="00C82088" w:rsidRPr="00CC2AD8" w:rsidRDefault="000A50FE">
      <w:pPr>
        <w:pStyle w:val="Obsah1"/>
        <w:tabs>
          <w:tab w:val="left" w:pos="720"/>
        </w:tabs>
        <w:rPr>
          <w:rFonts w:ascii="Calibri" w:hAnsi="Calibri"/>
          <w:sz w:val="20"/>
          <w:szCs w:val="20"/>
        </w:rPr>
      </w:pPr>
      <w:hyperlink w:anchor="_Toc532912539" w:history="1"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m)</w:t>
        </w:r>
        <w:r w:rsidR="00C82088" w:rsidRPr="00CC2AD8">
          <w:rPr>
            <w:rFonts w:ascii="Calibri" w:hAnsi="Calibri"/>
            <w:sz w:val="20"/>
            <w:szCs w:val="20"/>
          </w:rPr>
          <w:tab/>
        </w:r>
        <w:r w:rsidR="00C82088" w:rsidRPr="00CC2AD8">
          <w:rPr>
            <w:rStyle w:val="Hypertextovodkaz"/>
            <w:rFonts w:ascii="Calibri" w:hAnsi="Calibri"/>
            <w:sz w:val="20"/>
            <w:szCs w:val="20"/>
          </w:rPr>
          <w:t>údaje o počtu listů územního plánu a počtu výkresů k němu připojené grafické části</w:t>
        </w:r>
        <w:r w:rsidR="00C82088" w:rsidRPr="00CC2AD8">
          <w:rPr>
            <w:rFonts w:ascii="Calibri" w:hAnsi="Calibri"/>
            <w:webHidden/>
            <w:sz w:val="20"/>
            <w:szCs w:val="20"/>
          </w:rPr>
          <w:tab/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begin"/>
        </w:r>
        <w:r w:rsidR="00C82088" w:rsidRPr="00CC2AD8">
          <w:rPr>
            <w:rFonts w:ascii="Calibri" w:hAnsi="Calibri"/>
            <w:webHidden/>
            <w:sz w:val="20"/>
            <w:szCs w:val="20"/>
          </w:rPr>
          <w:instrText xml:space="preserve"> PAGEREF _Toc532912539 \h </w:instrText>
        </w:r>
        <w:r w:rsidR="00C82088" w:rsidRPr="00CC2AD8">
          <w:rPr>
            <w:rFonts w:ascii="Calibri" w:hAnsi="Calibri"/>
            <w:webHidden/>
            <w:sz w:val="20"/>
            <w:szCs w:val="20"/>
          </w:rPr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separate"/>
        </w:r>
        <w:r w:rsidR="00A060FF">
          <w:rPr>
            <w:rFonts w:ascii="Calibri" w:hAnsi="Calibri"/>
            <w:webHidden/>
            <w:sz w:val="20"/>
            <w:szCs w:val="20"/>
          </w:rPr>
          <w:t>47</w:t>
        </w:r>
        <w:r w:rsidR="00C82088" w:rsidRPr="00CC2AD8">
          <w:rPr>
            <w:rFonts w:ascii="Calibri" w:hAnsi="Calibri"/>
            <w:webHidden/>
            <w:sz w:val="20"/>
            <w:szCs w:val="20"/>
          </w:rPr>
          <w:fldChar w:fldCharType="end"/>
        </w:r>
      </w:hyperlink>
    </w:p>
    <w:p w14:paraId="01B73BD6" w14:textId="77777777" w:rsidR="00FF44DD" w:rsidRDefault="0034453D" w:rsidP="00FF44DD">
      <w:pPr>
        <w:pStyle w:val="Nadpis1"/>
        <w:numPr>
          <w:ilvl w:val="0"/>
          <w:numId w:val="0"/>
        </w:numPr>
        <w:ind w:left="360" w:hanging="360"/>
        <w:rPr>
          <w:rFonts w:cs="Calibri"/>
          <w:b w:val="0"/>
          <w:bCs w:val="0"/>
          <w:noProof/>
          <w:color w:val="365F91"/>
          <w:sz w:val="22"/>
          <w:szCs w:val="22"/>
        </w:rPr>
      </w:pPr>
      <w:r w:rsidRPr="00CC2AD8">
        <w:rPr>
          <w:rFonts w:cs="Calibri"/>
          <w:b w:val="0"/>
          <w:bCs w:val="0"/>
          <w:noProof/>
          <w:color w:val="365F91"/>
          <w:sz w:val="20"/>
          <w:szCs w:val="20"/>
        </w:rPr>
        <w:fldChar w:fldCharType="end"/>
      </w:r>
    </w:p>
    <w:p w14:paraId="6D7F2621" w14:textId="77777777" w:rsidR="00453F27" w:rsidRDefault="00453F27" w:rsidP="00453F27"/>
    <w:p w14:paraId="41E6B255" w14:textId="77777777" w:rsidR="00453F27" w:rsidRDefault="00453F27" w:rsidP="00453F27"/>
    <w:p w14:paraId="4A54387A" w14:textId="77777777" w:rsidR="00453F27" w:rsidRPr="003F0371" w:rsidRDefault="00453F27" w:rsidP="00453F27">
      <w:pPr>
        <w:jc w:val="both"/>
        <w:rPr>
          <w:color w:val="00B0F0"/>
          <w:sz w:val="18"/>
          <w:szCs w:val="18"/>
        </w:rPr>
      </w:pPr>
    </w:p>
    <w:p w14:paraId="1C0772BE" w14:textId="77777777" w:rsidR="00453F27" w:rsidRPr="00C13A92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2A0209">
        <w:rPr>
          <w:rFonts w:ascii="Calibri" w:hAnsi="Calibri"/>
          <w:b/>
          <w:sz w:val="28"/>
          <w:szCs w:val="28"/>
        </w:rPr>
        <w:t xml:space="preserve">Opatření </w:t>
      </w:r>
      <w:r w:rsidRPr="00C13A92">
        <w:rPr>
          <w:rFonts w:ascii="Calibri" w:hAnsi="Calibri"/>
          <w:b/>
          <w:sz w:val="28"/>
          <w:szCs w:val="28"/>
        </w:rPr>
        <w:t>obecné povahy</w:t>
      </w:r>
    </w:p>
    <w:p w14:paraId="64C9B55E" w14:textId="5E0CA1C5" w:rsidR="00453F27" w:rsidRPr="00C13A92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C13A92">
        <w:rPr>
          <w:rFonts w:ascii="Calibri" w:hAnsi="Calibri"/>
          <w:b/>
          <w:sz w:val="28"/>
          <w:szCs w:val="28"/>
        </w:rPr>
        <w:t>Územní plán Květnice</w:t>
      </w:r>
      <w:r w:rsidR="00992C8E" w:rsidRPr="00C13A92">
        <w:rPr>
          <w:rFonts w:ascii="Calibri" w:hAnsi="Calibri"/>
          <w:b/>
          <w:sz w:val="28"/>
          <w:szCs w:val="28"/>
        </w:rPr>
        <w:t xml:space="preserve"> – úplné znění</w:t>
      </w:r>
      <w:r w:rsidR="00DF59F5" w:rsidRPr="00C13A92">
        <w:rPr>
          <w:rFonts w:ascii="Calibri" w:hAnsi="Calibri"/>
          <w:b/>
          <w:sz w:val="28"/>
          <w:szCs w:val="28"/>
        </w:rPr>
        <w:t xml:space="preserve"> po změně č. </w:t>
      </w:r>
      <w:r w:rsidR="00DF59F5" w:rsidRPr="000A729B">
        <w:rPr>
          <w:rFonts w:ascii="Calibri" w:hAnsi="Calibri"/>
          <w:b/>
          <w:strike/>
          <w:color w:val="FF0000"/>
          <w:sz w:val="28"/>
          <w:szCs w:val="28"/>
        </w:rPr>
        <w:t>2</w:t>
      </w:r>
      <w:r w:rsidR="000A729B" w:rsidRPr="000A729B">
        <w:rPr>
          <w:rFonts w:ascii="Calibri" w:hAnsi="Calibri"/>
          <w:b/>
          <w:color w:val="FF0000"/>
          <w:sz w:val="28"/>
          <w:szCs w:val="28"/>
        </w:rPr>
        <w:t>4</w:t>
      </w:r>
    </w:p>
    <w:p w14:paraId="293FC8E4" w14:textId="77777777" w:rsidR="00453F27" w:rsidRPr="00C13A92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C13A92">
        <w:rPr>
          <w:rFonts w:ascii="Calibri" w:hAnsi="Calibri"/>
          <w:b/>
          <w:sz w:val="28"/>
          <w:szCs w:val="28"/>
        </w:rPr>
        <w:t>ZÁZNAM O ÚČINNOSTI</w:t>
      </w:r>
    </w:p>
    <w:p w14:paraId="0F0AA255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</w:rPr>
      </w:pPr>
    </w:p>
    <w:p w14:paraId="26023FA4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2A0209">
        <w:rPr>
          <w:rFonts w:ascii="Calibri" w:hAnsi="Calibri"/>
          <w:sz w:val="22"/>
          <w:szCs w:val="22"/>
        </w:rPr>
        <w:t xml:space="preserve">Správní orgán, který ÚP vydal:   </w:t>
      </w:r>
      <w:r w:rsidRPr="002A0209">
        <w:rPr>
          <w:rFonts w:ascii="Calibri" w:hAnsi="Calibri"/>
          <w:sz w:val="22"/>
          <w:szCs w:val="22"/>
        </w:rPr>
        <w:tab/>
      </w:r>
      <w:r w:rsidRPr="002A0209">
        <w:rPr>
          <w:rFonts w:ascii="Calibri" w:hAnsi="Calibri"/>
          <w:sz w:val="22"/>
          <w:szCs w:val="22"/>
        </w:rPr>
        <w:tab/>
        <w:t>Zastupitelstvo obce Květnice</w:t>
      </w:r>
    </w:p>
    <w:p w14:paraId="3F504939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615F6F6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2A0209">
        <w:rPr>
          <w:rFonts w:ascii="Calibri" w:hAnsi="Calibri"/>
          <w:sz w:val="22"/>
          <w:szCs w:val="22"/>
        </w:rPr>
        <w:t xml:space="preserve">Datum nabytí účinnosti: </w:t>
      </w:r>
      <w:r w:rsidRPr="002A0209">
        <w:rPr>
          <w:rFonts w:ascii="Calibri" w:hAnsi="Calibri"/>
          <w:sz w:val="22"/>
          <w:szCs w:val="22"/>
        </w:rPr>
        <w:tab/>
      </w:r>
      <w:r w:rsidRPr="002A0209">
        <w:rPr>
          <w:rFonts w:ascii="Calibri" w:hAnsi="Calibri"/>
          <w:sz w:val="22"/>
          <w:szCs w:val="22"/>
        </w:rPr>
        <w:tab/>
      </w:r>
    </w:p>
    <w:p w14:paraId="13AFFA63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1255239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2A0209">
        <w:rPr>
          <w:rFonts w:ascii="Calibri" w:hAnsi="Calibri"/>
          <w:sz w:val="22"/>
          <w:szCs w:val="22"/>
        </w:rPr>
        <w:t xml:space="preserve">Pořizovatel: </w:t>
      </w:r>
      <w:r w:rsidRPr="002A0209">
        <w:rPr>
          <w:rFonts w:ascii="Calibri" w:hAnsi="Calibri"/>
          <w:sz w:val="22"/>
          <w:szCs w:val="22"/>
        </w:rPr>
        <w:tab/>
      </w:r>
      <w:r w:rsidRPr="002A0209">
        <w:rPr>
          <w:rFonts w:ascii="Calibri" w:hAnsi="Calibri"/>
          <w:sz w:val="22"/>
          <w:szCs w:val="22"/>
        </w:rPr>
        <w:tab/>
      </w:r>
      <w:r w:rsidRPr="002A0209">
        <w:rPr>
          <w:rFonts w:ascii="Calibri" w:hAnsi="Calibri"/>
          <w:sz w:val="22"/>
          <w:szCs w:val="22"/>
        </w:rPr>
        <w:tab/>
      </w:r>
      <w:r w:rsidRPr="002A0209">
        <w:rPr>
          <w:rFonts w:ascii="Calibri" w:hAnsi="Calibri"/>
          <w:sz w:val="22"/>
          <w:szCs w:val="22"/>
        </w:rPr>
        <w:tab/>
        <w:t>Obecní úřad Květnice</w:t>
      </w:r>
    </w:p>
    <w:p w14:paraId="6FD03FA1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325E50C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2A0209">
        <w:rPr>
          <w:rFonts w:ascii="Calibri" w:hAnsi="Calibri"/>
          <w:sz w:val="22"/>
          <w:szCs w:val="22"/>
        </w:rPr>
        <w:t xml:space="preserve">Oprávněná úřední osoba: </w:t>
      </w:r>
      <w:r w:rsidRPr="002A0209">
        <w:rPr>
          <w:rFonts w:ascii="Calibri" w:hAnsi="Calibri"/>
          <w:sz w:val="22"/>
          <w:szCs w:val="22"/>
        </w:rPr>
        <w:tab/>
      </w:r>
      <w:r w:rsidRPr="002A0209">
        <w:rPr>
          <w:rFonts w:ascii="Calibri" w:hAnsi="Calibri"/>
          <w:sz w:val="22"/>
          <w:szCs w:val="22"/>
        </w:rPr>
        <w:tab/>
        <w:t>Ing. Renata Perglerová</w:t>
      </w:r>
    </w:p>
    <w:p w14:paraId="7FD0C403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6FCB24F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751470F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41FD36D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3FEF9A8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7BC5BA6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014E34B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C6094FA" w14:textId="77777777" w:rsidR="00453F27" w:rsidRPr="002A0209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2A0209">
        <w:rPr>
          <w:rFonts w:ascii="Calibri" w:hAnsi="Calibri"/>
          <w:sz w:val="22"/>
          <w:szCs w:val="22"/>
        </w:rPr>
        <w:t>Podpis a razítko:</w:t>
      </w:r>
      <w:r w:rsidRPr="002A0209">
        <w:rPr>
          <w:rFonts w:ascii="Calibri" w:hAnsi="Calibri"/>
        </w:rPr>
        <w:tab/>
      </w:r>
      <w:r w:rsidRPr="002A0209">
        <w:rPr>
          <w:rFonts w:ascii="Calibri" w:hAnsi="Calibri"/>
        </w:rPr>
        <w:tab/>
      </w:r>
      <w:r w:rsidRPr="002A0209">
        <w:rPr>
          <w:rFonts w:ascii="Calibri" w:hAnsi="Calibri"/>
        </w:rPr>
        <w:tab/>
        <w:t>………………………………………………..</w:t>
      </w:r>
    </w:p>
    <w:p w14:paraId="204027C5" w14:textId="77777777" w:rsidR="00453F27" w:rsidRPr="003F0371" w:rsidRDefault="00453F27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F0"/>
        </w:rPr>
      </w:pPr>
    </w:p>
    <w:p w14:paraId="5842683D" w14:textId="77777777" w:rsidR="00453F27" w:rsidRPr="003F0371" w:rsidRDefault="00453F27" w:rsidP="00453F27">
      <w:pPr>
        <w:widowControl w:val="0"/>
        <w:autoSpaceDE w:val="0"/>
        <w:autoSpaceDN w:val="0"/>
        <w:adjustRightInd w:val="0"/>
        <w:spacing w:after="275" w:line="276" w:lineRule="atLeast"/>
        <w:jc w:val="both"/>
        <w:rPr>
          <w:color w:val="00B0F0"/>
        </w:rPr>
      </w:pPr>
    </w:p>
    <w:p w14:paraId="06A5C46E" w14:textId="77777777" w:rsidR="00453F27" w:rsidRPr="00453F27" w:rsidRDefault="00453F27" w:rsidP="00453F27"/>
    <w:p w14:paraId="206D6264" w14:textId="35F01587" w:rsidR="00877178" w:rsidRPr="00AE758F" w:rsidRDefault="00FF44DD" w:rsidP="00AE758F">
      <w:pPr>
        <w:pStyle w:val="Nadpis1"/>
      </w:pPr>
      <w:r>
        <w:rPr>
          <w:rFonts w:cs="Calibri"/>
          <w:b w:val="0"/>
          <w:bCs w:val="0"/>
          <w:noProof/>
          <w:color w:val="365F91"/>
          <w:sz w:val="22"/>
          <w:szCs w:val="22"/>
        </w:rPr>
        <w:br w:type="page"/>
      </w:r>
      <w:bookmarkStart w:id="1" w:name="_Toc532912511"/>
      <w:r w:rsidR="00877178" w:rsidRPr="00AE758F">
        <w:lastRenderedPageBreak/>
        <w:t>vymezení zastavěného území</w:t>
      </w:r>
      <w:bookmarkEnd w:id="0"/>
      <w:bookmarkEnd w:id="1"/>
    </w:p>
    <w:p w14:paraId="1F64532C" w14:textId="77777777" w:rsidR="002F4D45" w:rsidRPr="00EF20A3" w:rsidRDefault="002F4D45" w:rsidP="00C132CE">
      <w:pPr>
        <w:pStyle w:val="P2013Calibri"/>
        <w:numPr>
          <w:ilvl w:val="0"/>
          <w:numId w:val="44"/>
        </w:numPr>
        <w:rPr>
          <w:rFonts w:eastAsia="Calibri"/>
          <w:color w:val="auto"/>
          <w:szCs w:val="22"/>
          <w:lang w:val="cs-CZ"/>
        </w:rPr>
      </w:pPr>
      <w:r w:rsidRPr="000D0046">
        <w:rPr>
          <w:rFonts w:eastAsia="Calibri"/>
          <w:color w:val="auto"/>
        </w:rPr>
        <w:t xml:space="preserve">Zastavěné území </w:t>
      </w:r>
      <w:r w:rsidRPr="000D0046">
        <w:rPr>
          <w:rFonts w:eastAsia="Calibri"/>
          <w:color w:val="auto"/>
          <w:sz w:val="21"/>
          <w:szCs w:val="21"/>
        </w:rPr>
        <w:t xml:space="preserve">obce </w:t>
      </w:r>
      <w:r w:rsidRPr="000D0046">
        <w:rPr>
          <w:rFonts w:eastAsia="Calibri"/>
          <w:color w:val="auto"/>
          <w:sz w:val="19"/>
          <w:szCs w:val="19"/>
        </w:rPr>
        <w:t xml:space="preserve">Květnice </w:t>
      </w:r>
      <w:r w:rsidRPr="000D0046">
        <w:rPr>
          <w:rFonts w:eastAsia="Calibri"/>
          <w:color w:val="auto"/>
        </w:rPr>
        <w:t xml:space="preserve">je vymezeno v souladu </w:t>
      </w:r>
      <w:r w:rsidRPr="000D0046">
        <w:rPr>
          <w:rFonts w:eastAsia="Calibri"/>
          <w:color w:val="auto"/>
          <w:sz w:val="23"/>
          <w:szCs w:val="23"/>
        </w:rPr>
        <w:t xml:space="preserve">s </w:t>
      </w:r>
      <w:r w:rsidRPr="000D0046">
        <w:rPr>
          <w:rFonts w:eastAsia="Calibri"/>
          <w:color w:val="auto"/>
          <w:sz w:val="19"/>
          <w:szCs w:val="19"/>
        </w:rPr>
        <w:t xml:space="preserve">ustanoveními </w:t>
      </w:r>
      <w:r w:rsidRPr="000D0046">
        <w:rPr>
          <w:rFonts w:eastAsia="Calibri"/>
          <w:color w:val="auto"/>
        </w:rPr>
        <w:t xml:space="preserve">§ </w:t>
      </w:r>
      <w:r w:rsidRPr="000D0046">
        <w:rPr>
          <w:rFonts w:eastAsia="Calibri"/>
          <w:color w:val="auto"/>
          <w:sz w:val="19"/>
          <w:szCs w:val="19"/>
        </w:rPr>
        <w:t xml:space="preserve">58, </w:t>
      </w:r>
      <w:r w:rsidRPr="000D0046">
        <w:rPr>
          <w:rFonts w:eastAsia="Calibri"/>
          <w:color w:val="auto"/>
          <w:sz w:val="21"/>
          <w:szCs w:val="21"/>
        </w:rPr>
        <w:t xml:space="preserve">§ </w:t>
      </w:r>
      <w:r w:rsidRPr="000D0046">
        <w:rPr>
          <w:rFonts w:eastAsia="Calibri"/>
          <w:color w:val="auto"/>
          <w:sz w:val="19"/>
          <w:szCs w:val="19"/>
        </w:rPr>
        <w:t xml:space="preserve">59 </w:t>
      </w:r>
      <w:r w:rsidRPr="000D0046">
        <w:rPr>
          <w:rFonts w:eastAsia="Calibri"/>
          <w:color w:val="auto"/>
          <w:sz w:val="21"/>
          <w:szCs w:val="21"/>
        </w:rPr>
        <w:t xml:space="preserve">a </w:t>
      </w:r>
      <w:r w:rsidRPr="000D0046">
        <w:rPr>
          <w:rFonts w:eastAsia="Calibri"/>
          <w:color w:val="auto"/>
        </w:rPr>
        <w:t xml:space="preserve">§ 60 stavebního zákona. </w:t>
      </w:r>
      <w:r w:rsidRPr="000D0046">
        <w:rPr>
          <w:rFonts w:eastAsia="Calibri"/>
          <w:color w:val="auto"/>
          <w:szCs w:val="22"/>
          <w:lang w:val="cs-CZ"/>
        </w:rPr>
        <w:t xml:space="preserve">O vydání vymezení zastavěného území opatřením obecné povahy rozhodlo zastupitelstvo obce </w:t>
      </w:r>
      <w:r w:rsidRPr="000D0046">
        <w:rPr>
          <w:rFonts w:eastAsia="Calibri"/>
          <w:color w:val="auto"/>
          <w:szCs w:val="22"/>
        </w:rPr>
        <w:t xml:space="preserve">svým usnesením </w:t>
      </w:r>
      <w:r w:rsidRPr="000D0046">
        <w:rPr>
          <w:rFonts w:eastAsia="Calibri"/>
          <w:color w:val="auto"/>
          <w:szCs w:val="22"/>
          <w:lang w:val="cs-CZ"/>
        </w:rPr>
        <w:t xml:space="preserve">č. 2013/01/XI </w:t>
      </w:r>
      <w:r w:rsidR="00EF20A3">
        <w:rPr>
          <w:rFonts w:eastAsia="Calibri"/>
          <w:color w:val="auto"/>
          <w:szCs w:val="22"/>
        </w:rPr>
        <w:t>dne 7.1.2013</w:t>
      </w:r>
      <w:r w:rsidR="00EF20A3">
        <w:rPr>
          <w:rFonts w:eastAsia="Calibri"/>
          <w:color w:val="auto"/>
          <w:szCs w:val="22"/>
          <w:lang w:val="cs-CZ"/>
        </w:rPr>
        <w:t>.</w:t>
      </w:r>
    </w:p>
    <w:p w14:paraId="66D78557" w14:textId="21F5EDFC" w:rsidR="00877178" w:rsidRPr="00C22C8F" w:rsidRDefault="00877178" w:rsidP="00C132CE">
      <w:pPr>
        <w:pStyle w:val="P2013Calibri"/>
        <w:numPr>
          <w:ilvl w:val="0"/>
          <w:numId w:val="44"/>
        </w:numPr>
        <w:rPr>
          <w:rFonts w:eastAsia="Calibri"/>
          <w:color w:val="auto"/>
        </w:rPr>
      </w:pPr>
      <w:r w:rsidRPr="00EF20A3">
        <w:rPr>
          <w:rFonts w:eastAsia="Calibri"/>
          <w:color w:val="auto"/>
        </w:rPr>
        <w:t>Z</w:t>
      </w:r>
      <w:r w:rsidR="00B85793" w:rsidRPr="00EF20A3">
        <w:rPr>
          <w:rFonts w:eastAsia="Calibri"/>
          <w:color w:val="auto"/>
        </w:rPr>
        <w:t>astavěné území bylo</w:t>
      </w:r>
      <w:r w:rsidRPr="00EF20A3">
        <w:rPr>
          <w:rFonts w:eastAsia="Calibri"/>
          <w:color w:val="auto"/>
        </w:rPr>
        <w:t xml:space="preserve"> vymezeno na základě skutečného stavu </w:t>
      </w:r>
      <w:r w:rsidRPr="00C22C8F">
        <w:rPr>
          <w:rFonts w:eastAsia="Calibri"/>
          <w:color w:val="auto"/>
        </w:rPr>
        <w:t>území k</w:t>
      </w:r>
      <w:r w:rsidR="00F96923">
        <w:rPr>
          <w:rFonts w:eastAsia="Calibri"/>
          <w:color w:val="auto"/>
        </w:rPr>
        <w:t> </w:t>
      </w:r>
      <w:r w:rsidR="00F96923" w:rsidRPr="00C13A92">
        <w:rPr>
          <w:rFonts w:eastAsia="Calibri"/>
          <w:color w:val="auto"/>
          <w:lang w:val="cs-CZ"/>
        </w:rPr>
        <w:t>30.4.2020</w:t>
      </w:r>
      <w:r w:rsidR="009C3BBB" w:rsidRPr="00C22C8F">
        <w:rPr>
          <w:rFonts w:eastAsia="Calibri"/>
          <w:color w:val="auto"/>
        </w:rPr>
        <w:t>. J</w:t>
      </w:r>
      <w:r w:rsidRPr="00C22C8F">
        <w:rPr>
          <w:rFonts w:eastAsia="Calibri"/>
          <w:color w:val="auto"/>
        </w:rPr>
        <w:t xml:space="preserve">e zobrazeno </w:t>
      </w:r>
      <w:r w:rsidR="009C3BBB" w:rsidRPr="00C22C8F">
        <w:rPr>
          <w:rFonts w:eastAsia="Calibri"/>
          <w:color w:val="auto"/>
        </w:rPr>
        <w:t>v grafické části územního plánu ve výkresech:</w:t>
      </w:r>
    </w:p>
    <w:p w14:paraId="752349F2" w14:textId="77777777" w:rsidR="009C3BBB" w:rsidRPr="00C22C8F" w:rsidRDefault="009C3BBB" w:rsidP="009C3BBB">
      <w:pPr>
        <w:pStyle w:val="Blatno"/>
        <w:ind w:left="708"/>
      </w:pPr>
      <w:r w:rsidRPr="00C22C8F">
        <w:t>I.1 Výkres základního členění území</w:t>
      </w:r>
      <w:r w:rsidR="00B85793" w:rsidRPr="00C22C8F">
        <w:rPr>
          <w:lang w:val="cs-CZ"/>
        </w:rPr>
        <w:t>;</w:t>
      </w:r>
      <w:r w:rsidRPr="00C22C8F">
        <w:t xml:space="preserve"> </w:t>
      </w:r>
    </w:p>
    <w:p w14:paraId="65D8C5F8" w14:textId="77777777" w:rsidR="009C3BBB" w:rsidRPr="000D0046" w:rsidRDefault="00B85793" w:rsidP="009C3BBB">
      <w:pPr>
        <w:pStyle w:val="Blatno"/>
        <w:ind w:left="708"/>
      </w:pPr>
      <w:r w:rsidRPr="000D0046">
        <w:t>I.2</w:t>
      </w:r>
      <w:r w:rsidR="000D0046">
        <w:t xml:space="preserve"> Hlavní výkres</w:t>
      </w:r>
      <w:r w:rsidRPr="000D0046">
        <w:rPr>
          <w:lang w:val="cs-CZ"/>
        </w:rPr>
        <w:t>;</w:t>
      </w:r>
      <w:r w:rsidR="009C3BBB" w:rsidRPr="000D0046">
        <w:t xml:space="preserve"> </w:t>
      </w:r>
    </w:p>
    <w:p w14:paraId="482F9B14" w14:textId="5BB7FCC0" w:rsidR="009C3BBB" w:rsidRPr="000D0046" w:rsidRDefault="000D0046" w:rsidP="009C3BBB">
      <w:pPr>
        <w:pStyle w:val="Blatno"/>
        <w:ind w:left="708"/>
        <w:rPr>
          <w:lang w:val="cs-CZ"/>
        </w:rPr>
      </w:pPr>
      <w:r>
        <w:t>II.</w:t>
      </w:r>
      <w:r>
        <w:rPr>
          <w:lang w:val="cs-CZ"/>
        </w:rPr>
        <w:t>1</w:t>
      </w:r>
      <w:r w:rsidR="009C3BBB" w:rsidRPr="000D0046">
        <w:t xml:space="preserve"> Koo</w:t>
      </w:r>
      <w:r w:rsidR="00B85793" w:rsidRPr="000D0046">
        <w:t>rdinační výkres</w:t>
      </w:r>
      <w:r w:rsidR="002C64D9">
        <w:rPr>
          <w:lang w:val="cs-CZ"/>
        </w:rPr>
        <w:t>.</w:t>
      </w:r>
    </w:p>
    <w:p w14:paraId="4003DA90" w14:textId="77777777" w:rsidR="00552B59" w:rsidRPr="00552B59" w:rsidRDefault="00552B59" w:rsidP="00552B59">
      <w:pPr>
        <w:pStyle w:val="Blatno"/>
        <w:ind w:left="708"/>
        <w:rPr>
          <w:color w:val="00B050"/>
          <w:lang w:val="cs-CZ"/>
        </w:rPr>
      </w:pPr>
    </w:p>
    <w:p w14:paraId="6EE48CE4" w14:textId="13305783" w:rsidR="00877178" w:rsidRPr="006C0DE3" w:rsidRDefault="007B399D" w:rsidP="006C0DE3">
      <w:pPr>
        <w:pStyle w:val="Nadpis1"/>
      </w:pPr>
      <w:bookmarkStart w:id="2" w:name="_Toc269743276"/>
      <w:bookmarkStart w:id="3" w:name="_Toc532912512"/>
      <w:r w:rsidRPr="006D3C79">
        <w:t>základní</w:t>
      </w:r>
      <w:r>
        <w:t xml:space="preserve"> </w:t>
      </w:r>
      <w:r w:rsidR="00877178" w:rsidRPr="006C0DE3">
        <w:t>koncepce rozvoje území obce, ochrany a rozvoje jeho hodnot</w:t>
      </w:r>
      <w:bookmarkEnd w:id="2"/>
      <w:bookmarkEnd w:id="3"/>
    </w:p>
    <w:p w14:paraId="50FE0B13" w14:textId="77777777" w:rsidR="00877178" w:rsidRPr="000D0046" w:rsidRDefault="00877178" w:rsidP="00FA2568">
      <w:pPr>
        <w:pStyle w:val="Blatno"/>
        <w:rPr>
          <w:lang w:val="cs-CZ"/>
        </w:rPr>
      </w:pPr>
      <w:r w:rsidRPr="000D0046">
        <w:t>Koncepce rozvoje území obce, ochrany a rozvoje jeho hodnot je</w:t>
      </w:r>
      <w:r w:rsidR="0087245F" w:rsidRPr="000D0046">
        <w:t xml:space="preserve"> graficky promítnuta do hlavní</w:t>
      </w:r>
      <w:r w:rsidR="00FF63BD" w:rsidRPr="000D0046">
        <w:rPr>
          <w:lang w:val="cs-CZ"/>
        </w:rPr>
        <w:t>ho</w:t>
      </w:r>
      <w:r w:rsidR="0087245F" w:rsidRPr="000D0046">
        <w:t xml:space="preserve"> výkres</w:t>
      </w:r>
      <w:r w:rsidR="00FF63BD" w:rsidRPr="000D0046">
        <w:rPr>
          <w:lang w:val="cs-CZ"/>
        </w:rPr>
        <w:t>u</w:t>
      </w:r>
      <w:r w:rsidRPr="000D0046">
        <w:t xml:space="preserve"> (I.2</w:t>
      </w:r>
      <w:r w:rsidR="0087245F" w:rsidRPr="000D0046">
        <w:t>) a koordinační</w:t>
      </w:r>
      <w:r w:rsidR="00FF63BD" w:rsidRPr="000D0046">
        <w:rPr>
          <w:lang w:val="cs-CZ"/>
        </w:rPr>
        <w:t>ho</w:t>
      </w:r>
      <w:r w:rsidR="0087245F" w:rsidRPr="000D0046">
        <w:t xml:space="preserve"> výkres</w:t>
      </w:r>
      <w:r w:rsidR="00FF63BD" w:rsidRPr="000D0046">
        <w:rPr>
          <w:lang w:val="cs-CZ"/>
        </w:rPr>
        <w:t>u</w:t>
      </w:r>
      <w:r w:rsidRPr="000D0046">
        <w:t xml:space="preserve"> (II.</w:t>
      </w:r>
      <w:r w:rsidR="006C5159">
        <w:rPr>
          <w:lang w:val="cs-CZ"/>
        </w:rPr>
        <w:t>1</w:t>
      </w:r>
      <w:r w:rsidRPr="000D0046">
        <w:t>).</w:t>
      </w:r>
    </w:p>
    <w:p w14:paraId="3CFBC8AC" w14:textId="68B5B567" w:rsidR="00877178" w:rsidRPr="00E42D19" w:rsidRDefault="00443FC9" w:rsidP="00A355F7">
      <w:pPr>
        <w:pStyle w:val="Nadpis2"/>
      </w:pPr>
      <w:bookmarkStart w:id="4" w:name="_Toc532912513"/>
      <w:r>
        <w:t xml:space="preserve">b.1) </w:t>
      </w:r>
      <w:r w:rsidR="00877178" w:rsidRPr="00E42D19">
        <w:t xml:space="preserve">hlavní </w:t>
      </w:r>
      <w:r w:rsidR="00877178" w:rsidRPr="006C0DE3">
        <w:t>zásady</w:t>
      </w:r>
      <w:r w:rsidR="00877178" w:rsidRPr="00E42D19">
        <w:t xml:space="preserve"> a cíl</w:t>
      </w:r>
      <w:r w:rsidR="002C1989" w:rsidRPr="00E42D19">
        <w:t xml:space="preserve">e </w:t>
      </w:r>
      <w:r w:rsidR="005C0837">
        <w:t>základní</w:t>
      </w:r>
      <w:r w:rsidR="002C1989" w:rsidRPr="00E42D19">
        <w:t xml:space="preserve"> koncepce rozvoje obce</w:t>
      </w:r>
      <w:bookmarkEnd w:id="4"/>
    </w:p>
    <w:p w14:paraId="224E3020" w14:textId="77777777" w:rsidR="00877178" w:rsidRPr="00EF20A3" w:rsidRDefault="00877178" w:rsidP="00C132CE">
      <w:pPr>
        <w:pStyle w:val="P2013Calibri"/>
        <w:numPr>
          <w:ilvl w:val="0"/>
          <w:numId w:val="45"/>
        </w:numPr>
        <w:rPr>
          <w:rFonts w:eastAsia="Calibri"/>
          <w:color w:val="auto"/>
        </w:rPr>
      </w:pPr>
      <w:r w:rsidRPr="00EF20A3">
        <w:rPr>
          <w:rFonts w:eastAsia="Calibri"/>
          <w:color w:val="auto"/>
        </w:rPr>
        <w:t>Formulac</w:t>
      </w:r>
      <w:r w:rsidR="00624329" w:rsidRPr="00EF20A3">
        <w:rPr>
          <w:rFonts w:eastAsia="Calibri"/>
          <w:color w:val="auto"/>
        </w:rPr>
        <w:t>e celkové koncepce rozvoje obce</w:t>
      </w:r>
      <w:r w:rsidRPr="00EF20A3">
        <w:rPr>
          <w:rFonts w:eastAsia="Calibri"/>
          <w:color w:val="auto"/>
        </w:rPr>
        <w:t xml:space="preserve"> </w:t>
      </w:r>
      <w:r w:rsidR="001A0E93" w:rsidRPr="00EF20A3">
        <w:rPr>
          <w:rFonts w:eastAsia="Calibri"/>
          <w:color w:val="auto"/>
        </w:rPr>
        <w:t xml:space="preserve">vychází a </w:t>
      </w:r>
      <w:r w:rsidRPr="00EF20A3">
        <w:rPr>
          <w:rFonts w:eastAsia="Calibri"/>
          <w:color w:val="auto"/>
        </w:rPr>
        <w:t>respektuje strategické dokumenty a ÚPD schválené státem</w:t>
      </w:r>
      <w:r w:rsidR="00A7422E" w:rsidRPr="00EF20A3">
        <w:rPr>
          <w:rFonts w:eastAsia="Calibri"/>
          <w:color w:val="auto"/>
        </w:rPr>
        <w:t xml:space="preserve"> (PÚR Č</w:t>
      </w:r>
      <w:r w:rsidR="00CE0182">
        <w:rPr>
          <w:rFonts w:eastAsia="Calibri"/>
          <w:color w:val="auto"/>
          <w:lang w:val="cs-CZ"/>
        </w:rPr>
        <w:t>R</w:t>
      </w:r>
      <w:r w:rsidR="00A7422E" w:rsidRPr="00EF20A3">
        <w:rPr>
          <w:rFonts w:eastAsia="Calibri"/>
          <w:color w:val="auto"/>
        </w:rPr>
        <w:t>)</w:t>
      </w:r>
      <w:r w:rsidRPr="00EF20A3">
        <w:rPr>
          <w:rFonts w:eastAsia="Calibri"/>
          <w:color w:val="auto"/>
        </w:rPr>
        <w:t xml:space="preserve">, </w:t>
      </w:r>
      <w:r w:rsidR="00B87BD0" w:rsidRPr="00EF20A3">
        <w:rPr>
          <w:rFonts w:eastAsia="Calibri"/>
          <w:color w:val="auto"/>
        </w:rPr>
        <w:t>Středočeský</w:t>
      </w:r>
      <w:r w:rsidRPr="00EF20A3">
        <w:rPr>
          <w:rFonts w:eastAsia="Calibri"/>
          <w:color w:val="auto"/>
        </w:rPr>
        <w:t>m krajem</w:t>
      </w:r>
      <w:r w:rsidR="00FF63BD" w:rsidRPr="00EF20A3">
        <w:rPr>
          <w:rFonts w:eastAsia="Calibri"/>
          <w:color w:val="auto"/>
        </w:rPr>
        <w:t xml:space="preserve"> (ZÚR S</w:t>
      </w:r>
      <w:r w:rsidR="00A7422E" w:rsidRPr="00EF20A3">
        <w:rPr>
          <w:rFonts w:eastAsia="Calibri"/>
          <w:color w:val="auto"/>
        </w:rPr>
        <w:t>K)</w:t>
      </w:r>
      <w:r w:rsidRPr="00EF20A3">
        <w:rPr>
          <w:rFonts w:eastAsia="Calibri"/>
          <w:color w:val="auto"/>
        </w:rPr>
        <w:t xml:space="preserve"> a </w:t>
      </w:r>
      <w:r w:rsidR="000C054E" w:rsidRPr="00EF20A3">
        <w:rPr>
          <w:rFonts w:eastAsia="Calibri"/>
          <w:color w:val="auto"/>
        </w:rPr>
        <w:t xml:space="preserve">obcí </w:t>
      </w:r>
      <w:r w:rsidR="00B85793" w:rsidRPr="00EF20A3">
        <w:rPr>
          <w:rFonts w:eastAsia="Calibri"/>
          <w:color w:val="auto"/>
        </w:rPr>
        <w:t>Květnice</w:t>
      </w:r>
      <w:r w:rsidRPr="00EF20A3">
        <w:rPr>
          <w:rFonts w:eastAsia="Calibri"/>
          <w:color w:val="auto"/>
        </w:rPr>
        <w:t>.</w:t>
      </w:r>
    </w:p>
    <w:p w14:paraId="2C98F399" w14:textId="77777777" w:rsidR="00877178" w:rsidRPr="00EF20A3" w:rsidRDefault="00877178" w:rsidP="00C132CE">
      <w:pPr>
        <w:pStyle w:val="P2013Calibri"/>
        <w:numPr>
          <w:ilvl w:val="0"/>
          <w:numId w:val="45"/>
        </w:numPr>
        <w:rPr>
          <w:rFonts w:eastAsia="Calibri"/>
          <w:color w:val="auto"/>
        </w:rPr>
      </w:pPr>
      <w:r w:rsidRPr="00EF20A3">
        <w:rPr>
          <w:rFonts w:eastAsia="Calibri"/>
          <w:color w:val="auto"/>
        </w:rPr>
        <w:t>Základní obecné zás</w:t>
      </w:r>
      <w:r w:rsidR="002C1989" w:rsidRPr="00EF20A3">
        <w:rPr>
          <w:rFonts w:eastAsia="Calibri"/>
          <w:color w:val="auto"/>
        </w:rPr>
        <w:t>ady koncepce rozvoje území obce</w:t>
      </w:r>
      <w:r w:rsidR="00443FC9" w:rsidRPr="00EF20A3">
        <w:rPr>
          <w:rFonts w:eastAsia="Calibri"/>
          <w:color w:val="auto"/>
        </w:rPr>
        <w:t xml:space="preserve">, </w:t>
      </w:r>
      <w:r w:rsidRPr="00EF20A3">
        <w:rPr>
          <w:rFonts w:eastAsia="Calibri"/>
          <w:color w:val="auto"/>
        </w:rPr>
        <w:t xml:space="preserve">které nesmí být v rozporu se změnami využití území, se stanovují takto: </w:t>
      </w:r>
    </w:p>
    <w:p w14:paraId="02C6025D" w14:textId="77777777" w:rsidR="00A64C6F" w:rsidRPr="00703E23" w:rsidRDefault="00653BC4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</w:t>
      </w:r>
      <w:r w:rsidR="00762E57" w:rsidRPr="00703E23">
        <w:rPr>
          <w:color w:val="auto"/>
        </w:rPr>
        <w:t xml:space="preserve">ymezit </w:t>
      </w:r>
      <w:r w:rsidR="005C0837" w:rsidRPr="00703E23">
        <w:rPr>
          <w:color w:val="auto"/>
        </w:rPr>
        <w:t>nad</w:t>
      </w:r>
      <w:r w:rsidR="00762E57" w:rsidRPr="00703E23">
        <w:rPr>
          <w:color w:val="auto"/>
        </w:rPr>
        <w:t>regionální</w:t>
      </w:r>
      <w:r w:rsidR="00A64C6F" w:rsidRPr="00703E23">
        <w:rPr>
          <w:color w:val="auto"/>
        </w:rPr>
        <w:t xml:space="preserve"> prvky ÚSES</w:t>
      </w:r>
      <w:r w:rsidR="00762E57" w:rsidRPr="00703E23">
        <w:rPr>
          <w:color w:val="auto"/>
        </w:rPr>
        <w:t>;</w:t>
      </w:r>
      <w:r w:rsidR="00A64C6F" w:rsidRPr="00703E23">
        <w:rPr>
          <w:color w:val="auto"/>
        </w:rPr>
        <w:t xml:space="preserve"> </w:t>
      </w:r>
    </w:p>
    <w:p w14:paraId="01554BBB" w14:textId="77777777" w:rsidR="00E17A53" w:rsidRPr="00703E23" w:rsidRDefault="00E17A53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zajisti ochranu přírody a krajiny;</w:t>
      </w:r>
    </w:p>
    <w:p w14:paraId="40470347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 xml:space="preserve">vytvářet podmínky pro zvýšení úrovně kvality životního prostředí; </w:t>
      </w:r>
    </w:p>
    <w:p w14:paraId="7F558A0F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při stanovování způsobu využití území dávat přednost komplexním řešením před uplatňováním jednostranných hledisek a požadavků, které ve svých důsledcích zhoršují stav i hodnoty území;</w:t>
      </w:r>
    </w:p>
    <w:p w14:paraId="0F9E554B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vytvářet v území podmínky k odstraňování důsledků náhlých hospodářských změn lokalizací zastavitelných ploch pro vytváření pracovních příležitostí;</w:t>
      </w:r>
    </w:p>
    <w:p w14:paraId="483ACAD4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podporovat polycentrický rozvoj sídelní struktury;</w:t>
      </w:r>
    </w:p>
    <w:p w14:paraId="128403C8" w14:textId="403FE32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vytvářet předpoklady pro polyfunkční využívání opuštěných areálů a ploch (</w:t>
      </w:r>
      <w:proofErr w:type="spellStart"/>
      <w:r w:rsidRPr="00703E23">
        <w:rPr>
          <w:color w:val="auto"/>
        </w:rPr>
        <w:t>brownfields</w:t>
      </w:r>
      <w:proofErr w:type="spellEnd"/>
      <w:r w:rsidRPr="00703E23">
        <w:rPr>
          <w:color w:val="auto"/>
        </w:rPr>
        <w:t>)</w:t>
      </w:r>
      <w:r w:rsidR="00A060FF" w:rsidRPr="006E7BDE">
        <w:rPr>
          <w:color w:val="FF0000"/>
          <w:lang w:val="cs-CZ"/>
        </w:rPr>
        <w:t>,</w:t>
      </w:r>
      <w:r w:rsidR="00A060FF">
        <w:rPr>
          <w:color w:val="auto"/>
          <w:lang w:val="cs-CZ"/>
        </w:rPr>
        <w:t xml:space="preserve"> </w:t>
      </w:r>
      <w:r w:rsidR="00A060FF" w:rsidRPr="006E7BDE">
        <w:rPr>
          <w:color w:val="FF0000"/>
          <w:lang w:val="cs-CZ"/>
        </w:rPr>
        <w:t>zejména pro areál bývalého Lichtenštejnského statku s </w:t>
      </w:r>
      <w:proofErr w:type="spellStart"/>
      <w:r w:rsidR="00A060FF" w:rsidRPr="006E7BDE">
        <w:rPr>
          <w:color w:val="FF0000"/>
          <w:lang w:val="cs-CZ"/>
        </w:rPr>
        <w:t>Krýsovou</w:t>
      </w:r>
      <w:proofErr w:type="spellEnd"/>
      <w:r w:rsidR="00A060FF" w:rsidRPr="006E7BDE">
        <w:rPr>
          <w:color w:val="FF0000"/>
          <w:lang w:val="cs-CZ"/>
        </w:rPr>
        <w:t xml:space="preserve"> vilou</w:t>
      </w:r>
      <w:r w:rsidRPr="00703E23">
        <w:rPr>
          <w:color w:val="auto"/>
        </w:rPr>
        <w:t>;</w:t>
      </w:r>
    </w:p>
    <w:p w14:paraId="6D91BE2F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hospodárně využívat zastavěné území (podpora přestaveb, revitalizací a sanací území) a zajistit ochranu nezastavěného území (zejména zemědělské a lesní půdy) a zachování veřejné zeleně, včetně minimalizace její fragmentace;</w:t>
      </w:r>
    </w:p>
    <w:p w14:paraId="0B3A0990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záměry, které mohou významně ovlivnit charakter krajiny, umísťovat do co nejméně konfliktních lokalit a následně podporovat potřebná kompenzační opatření;</w:t>
      </w:r>
    </w:p>
    <w:p w14:paraId="4C8D8FC9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respektovat kvalitní přírodní a krajinné prvky území, chránit je a rozšiřovat;</w:t>
      </w:r>
    </w:p>
    <w:p w14:paraId="6DD1EDE1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vymezit a chránit před zastavěním pozemky nezbytné pro vytvoření souvislých ploch veřejně přístupné zeleně (zelené pásy) na území, kde je krajina negativně poznamenána lidskou činností, s využitím její přirozené obnovy;</w:t>
      </w:r>
    </w:p>
    <w:p w14:paraId="299FC51B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zlepšovat vnitřní a vnější dopravní vazby v</w:t>
      </w:r>
      <w:r w:rsidR="005000F1" w:rsidRPr="00703E23">
        <w:rPr>
          <w:color w:val="auto"/>
        </w:rPr>
        <w:t xml:space="preserve"> území s ohledem na rozvoj obce</w:t>
      </w:r>
      <w:r w:rsidR="00C23A06" w:rsidRPr="00703E23">
        <w:rPr>
          <w:color w:val="auto"/>
          <w:lang w:val="cs-CZ"/>
        </w:rPr>
        <w:t xml:space="preserve"> </w:t>
      </w:r>
      <w:r w:rsidRPr="00703E23">
        <w:rPr>
          <w:color w:val="auto"/>
        </w:rPr>
        <w:t>a sousedních obcí;</w:t>
      </w:r>
    </w:p>
    <w:p w14:paraId="715953BA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lastRenderedPageBreak/>
        <w:t>při umísťování dopravní a technické infrastruktury zachovat prostupnost krajiny a minimalizovat rozsah fragmentace krajiny;</w:t>
      </w:r>
    </w:p>
    <w:p w14:paraId="0AEE0C3F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úroveň technické infrastruktury, zejména dodávku vody a zpracování odpadních vod je nutno koncipovat tak, aby splňovala požadavky na vysokou kvalitu života v současnosti i v budoucnosti;</w:t>
      </w:r>
    </w:p>
    <w:p w14:paraId="69588229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vytvářet podmínky pro zvýšení přirozené retence srážkových vod v území s ohledem na strukturu osídlení a kulturní krajinu jako alternativy k umělé akumulaci vod;</w:t>
      </w:r>
    </w:p>
    <w:p w14:paraId="03863E5B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vytvářet podmínky pro zlepšování dostupnosti území rozšiřováním a zkvalitňováním dopravní infrastruktury s ohledem na potřeby veřejné dopravy a požadavky ochrany veřejného zdraví;</w:t>
      </w:r>
    </w:p>
    <w:p w14:paraId="5012EC45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vytvářet podmínky pro zvyšování bezpečnosti a plynulosti dopravy, ochrany a bezpečnosti obyvatelstva a zlepšování jeho ochrany před hlukem a emisemi - s ohledem na to vytvářet v území podmínky pro environmentálně šetrné formy dopravy;</w:t>
      </w:r>
    </w:p>
    <w:p w14:paraId="00FEEA4A" w14:textId="77777777" w:rsidR="00877178" w:rsidRPr="00703E23" w:rsidRDefault="00877178" w:rsidP="00C132CE">
      <w:pPr>
        <w:pStyle w:val="P2013Calibri"/>
        <w:numPr>
          <w:ilvl w:val="0"/>
          <w:numId w:val="33"/>
        </w:numPr>
        <w:rPr>
          <w:color w:val="auto"/>
        </w:rPr>
      </w:pPr>
      <w:r w:rsidRPr="00703E23">
        <w:rPr>
          <w:color w:val="auto"/>
        </w:rPr>
        <w:t>vymezovat plochy pro bydlení s takovými podmínkami plošného a prostorového uspořádání území, které nenaruší krajinný ráz území, s respe</w:t>
      </w:r>
      <w:r w:rsidR="00E17A53" w:rsidRPr="00703E23">
        <w:rPr>
          <w:color w:val="auto"/>
        </w:rPr>
        <w:t>ktem na stávající zástavbu obce</w:t>
      </w:r>
      <w:r w:rsidRPr="00703E23">
        <w:rPr>
          <w:color w:val="auto"/>
        </w:rPr>
        <w:t>, s ohledem na zkvalitnění dopravních vaz</w:t>
      </w:r>
      <w:r w:rsidR="005C0837" w:rsidRPr="00703E23">
        <w:rPr>
          <w:color w:val="auto"/>
        </w:rPr>
        <w:t>eb a technického vybavení území.</w:t>
      </w:r>
    </w:p>
    <w:p w14:paraId="4E6EB67B" w14:textId="62D9315A" w:rsidR="00877178" w:rsidRPr="00E42D19" w:rsidRDefault="00443FC9" w:rsidP="00A355F7">
      <w:pPr>
        <w:pStyle w:val="Nadpis2"/>
      </w:pPr>
      <w:bookmarkStart w:id="5" w:name="_Toc532912514"/>
      <w:r>
        <w:t xml:space="preserve">b.2) </w:t>
      </w:r>
      <w:r w:rsidR="00877178" w:rsidRPr="00E42D19">
        <w:t>hlavní zásady a cíle ochrany a rozvoje hodnot</w:t>
      </w:r>
      <w:bookmarkEnd w:id="5"/>
    </w:p>
    <w:p w14:paraId="085B5CDD" w14:textId="77777777" w:rsidR="00877178" w:rsidRPr="00EF20A3" w:rsidRDefault="00877178" w:rsidP="00C132CE">
      <w:pPr>
        <w:pStyle w:val="P2013Calibri"/>
        <w:numPr>
          <w:ilvl w:val="0"/>
          <w:numId w:val="46"/>
        </w:numPr>
        <w:rPr>
          <w:rFonts w:eastAsia="Calibri"/>
          <w:color w:val="auto"/>
        </w:rPr>
      </w:pPr>
      <w:r w:rsidRPr="00EF20A3">
        <w:rPr>
          <w:rFonts w:eastAsia="Calibri"/>
          <w:color w:val="auto"/>
        </w:rPr>
        <w:t>Koncepce ochrany a rozvoje hodnot plně respektuje platné koncepční materiály z oblasti životního prostředí, ochrany přírody a krajiny</w:t>
      </w:r>
      <w:r w:rsidR="00392DA2" w:rsidRPr="00EF20A3">
        <w:rPr>
          <w:rFonts w:eastAsia="Calibri"/>
          <w:color w:val="auto"/>
        </w:rPr>
        <w:t>, ochrany kulturního dědictví a </w:t>
      </w:r>
      <w:r w:rsidRPr="00EF20A3">
        <w:rPr>
          <w:rFonts w:eastAsia="Calibri"/>
          <w:color w:val="auto"/>
        </w:rPr>
        <w:t>civilizačních hodnot.</w:t>
      </w:r>
    </w:p>
    <w:p w14:paraId="34063080" w14:textId="77777777" w:rsidR="00877178" w:rsidRPr="00EF20A3" w:rsidRDefault="00877178" w:rsidP="00C132CE">
      <w:pPr>
        <w:pStyle w:val="P2013Calibri"/>
        <w:numPr>
          <w:ilvl w:val="0"/>
          <w:numId w:val="46"/>
        </w:numPr>
        <w:rPr>
          <w:rFonts w:eastAsia="Calibri"/>
          <w:color w:val="auto"/>
        </w:rPr>
      </w:pPr>
      <w:r w:rsidRPr="00EF20A3">
        <w:rPr>
          <w:rFonts w:eastAsia="Calibri"/>
          <w:color w:val="auto"/>
        </w:rPr>
        <w:t>Ve veřejném zájmu je nezbytné chránit a rozvíjet přírodní, civilizační a kulturní hodnoty území, včetně urbanistického, architektonického a archeologického dědictví.</w:t>
      </w:r>
    </w:p>
    <w:p w14:paraId="6C7F6A66" w14:textId="77777777" w:rsidR="00877178" w:rsidRPr="00443FC9" w:rsidRDefault="00877178" w:rsidP="00C132CE">
      <w:pPr>
        <w:pStyle w:val="Nadpis3"/>
        <w:numPr>
          <w:ilvl w:val="0"/>
          <w:numId w:val="26"/>
        </w:numPr>
      </w:pPr>
      <w:r w:rsidRPr="00443FC9">
        <w:t>Koncepce ochrany a rozvoje přírodních hodnot</w:t>
      </w:r>
      <w:r w:rsidR="00A7422E" w:rsidRPr="00443FC9">
        <w:t xml:space="preserve"> </w:t>
      </w:r>
      <w:r w:rsidR="0087245F">
        <w:t xml:space="preserve">se </w:t>
      </w:r>
      <w:r w:rsidRPr="00443FC9">
        <w:t xml:space="preserve">stanovuje na základě níže uvedených zásad a cílů: </w:t>
      </w:r>
    </w:p>
    <w:p w14:paraId="6F21CB54" w14:textId="77777777" w:rsidR="008F63A8" w:rsidRPr="008F63A8" w:rsidRDefault="00877178" w:rsidP="008F63A8">
      <w:pPr>
        <w:pStyle w:val="Blatno"/>
        <w:numPr>
          <w:ilvl w:val="0"/>
          <w:numId w:val="27"/>
        </w:numPr>
      </w:pPr>
      <w:r w:rsidRPr="00703E23">
        <w:t>respektovat limity využití území v oblasti ochrany přírody a krajiny, ochrany vod, ochrany zemědělského půdního fondu (dále „ZPF“)</w:t>
      </w:r>
      <w:r w:rsidR="008F63A8">
        <w:rPr>
          <w:lang w:val="cs-CZ"/>
        </w:rPr>
        <w:t xml:space="preserve">, </w:t>
      </w:r>
      <w:r w:rsidRPr="00703E23">
        <w:t>a pozemků určených k plnění funkce lesa (dále „PUPFL“);</w:t>
      </w:r>
    </w:p>
    <w:p w14:paraId="7E825484" w14:textId="77777777" w:rsidR="008F63A8" w:rsidRPr="00703E23" w:rsidRDefault="008F63A8" w:rsidP="008F63A8">
      <w:pPr>
        <w:pStyle w:val="Blatno"/>
        <w:numPr>
          <w:ilvl w:val="0"/>
          <w:numId w:val="27"/>
        </w:numPr>
      </w:pPr>
      <w:r>
        <w:rPr>
          <w:szCs w:val="22"/>
          <w:lang w:val="cs-CZ"/>
        </w:rPr>
        <w:t>minima</w:t>
      </w:r>
      <w:proofErr w:type="spellStart"/>
      <w:r w:rsidRPr="00DD1D1F">
        <w:rPr>
          <w:szCs w:val="22"/>
        </w:rPr>
        <w:t>lizovat</w:t>
      </w:r>
      <w:proofErr w:type="spellEnd"/>
      <w:r w:rsidRPr="00DD1D1F">
        <w:rPr>
          <w:szCs w:val="22"/>
        </w:rPr>
        <w:t xml:space="preserve"> zábory ZPF s vyšším stupněm ochrany</w:t>
      </w:r>
      <w:r>
        <w:rPr>
          <w:szCs w:val="22"/>
          <w:lang w:val="cs-CZ"/>
        </w:rPr>
        <w:t>;</w:t>
      </w:r>
    </w:p>
    <w:p w14:paraId="68F147A8" w14:textId="77777777" w:rsidR="00877178" w:rsidRPr="00703E23" w:rsidRDefault="009C379E" w:rsidP="00C132CE">
      <w:pPr>
        <w:pStyle w:val="Blatno"/>
        <w:numPr>
          <w:ilvl w:val="0"/>
          <w:numId w:val="27"/>
        </w:numPr>
      </w:pPr>
      <w:r w:rsidRPr="00703E23">
        <w:t>vymez</w:t>
      </w:r>
      <w:r w:rsidRPr="00703E23">
        <w:rPr>
          <w:lang w:val="cs-CZ"/>
        </w:rPr>
        <w:t xml:space="preserve">it </w:t>
      </w:r>
      <w:r w:rsidR="00877178" w:rsidRPr="00703E23">
        <w:t xml:space="preserve"> jako důležitý prvek ochrany přírody lokální územní systém ekologické stability (dále „ÚSES“) v návaznosti na vymezené prvky regionálního ÚSES, které jsou návrhem zpřesněny;</w:t>
      </w:r>
    </w:p>
    <w:p w14:paraId="0B56F40B" w14:textId="77777777" w:rsidR="00877178" w:rsidRPr="00703E23" w:rsidRDefault="0087245F" w:rsidP="00C132CE">
      <w:pPr>
        <w:pStyle w:val="Blatno"/>
        <w:numPr>
          <w:ilvl w:val="0"/>
          <w:numId w:val="27"/>
        </w:numPr>
      </w:pPr>
      <w:r w:rsidRPr="00703E23">
        <w:t>vymez</w:t>
      </w:r>
      <w:r w:rsidRPr="00703E23">
        <w:rPr>
          <w:lang w:val="cs-CZ"/>
        </w:rPr>
        <w:t>it</w:t>
      </w:r>
      <w:r w:rsidRPr="00703E23">
        <w:t xml:space="preserve"> rozvojov</w:t>
      </w:r>
      <w:r w:rsidRPr="00703E23">
        <w:rPr>
          <w:lang w:val="cs-CZ"/>
        </w:rPr>
        <w:t>é</w:t>
      </w:r>
      <w:r w:rsidR="00877178" w:rsidRPr="00703E23">
        <w:t xml:space="preserve"> ploch</w:t>
      </w:r>
      <w:r w:rsidRPr="00703E23">
        <w:rPr>
          <w:lang w:val="cs-CZ"/>
        </w:rPr>
        <w:t>y</w:t>
      </w:r>
      <w:r w:rsidR="00877178" w:rsidRPr="00703E23">
        <w:t xml:space="preserve"> </w:t>
      </w:r>
      <w:r w:rsidR="00E36EEA" w:rsidRPr="00703E23">
        <w:t xml:space="preserve">izolační </w:t>
      </w:r>
      <w:r w:rsidR="00877178" w:rsidRPr="00703E23">
        <w:t>zeleně pro zvýšení ekologické stability území a k ochraně stávajících významný přírodních hodnot;</w:t>
      </w:r>
    </w:p>
    <w:p w14:paraId="21DCEEB7" w14:textId="77777777" w:rsidR="000D173F" w:rsidRPr="00703E23" w:rsidRDefault="000D173F" w:rsidP="00C132CE">
      <w:pPr>
        <w:pStyle w:val="Blatno"/>
        <w:numPr>
          <w:ilvl w:val="0"/>
          <w:numId w:val="27"/>
        </w:numPr>
      </w:pPr>
      <w:r w:rsidRPr="00703E23">
        <w:t>respektovat a chránit území se zvýšenou ochranou krajinného rázu a typické krajinné prvky</w:t>
      </w:r>
      <w:r w:rsidR="009C379E" w:rsidRPr="00703E23">
        <w:rPr>
          <w:lang w:val="cs-CZ"/>
        </w:rPr>
        <w:t>;</w:t>
      </w:r>
    </w:p>
    <w:p w14:paraId="33BE961B" w14:textId="77777777" w:rsidR="00877178" w:rsidRPr="00703E23" w:rsidRDefault="00877178" w:rsidP="00C132CE">
      <w:pPr>
        <w:pStyle w:val="Blatno"/>
        <w:numPr>
          <w:ilvl w:val="0"/>
          <w:numId w:val="28"/>
        </w:numPr>
      </w:pPr>
      <w:r w:rsidRPr="00703E23">
        <w:t>ochrana vodních ploch a toků;</w:t>
      </w:r>
    </w:p>
    <w:p w14:paraId="3191696B" w14:textId="77777777" w:rsidR="00B002F1" w:rsidRPr="00B002F1" w:rsidRDefault="00877178" w:rsidP="00C132CE">
      <w:pPr>
        <w:pStyle w:val="Blatno"/>
        <w:numPr>
          <w:ilvl w:val="0"/>
          <w:numId w:val="28"/>
        </w:numPr>
      </w:pPr>
      <w:r w:rsidRPr="00703E23">
        <w:t>ochrana významných krajinných prvků registrovaných a ze zákona</w:t>
      </w:r>
      <w:r w:rsidR="00B002F1">
        <w:rPr>
          <w:lang w:val="cs-CZ"/>
        </w:rPr>
        <w:t>;</w:t>
      </w:r>
    </w:p>
    <w:p w14:paraId="3285FF05" w14:textId="77777777" w:rsidR="00877178" w:rsidRPr="008F63A8" w:rsidRDefault="00B002F1" w:rsidP="00C132CE">
      <w:pPr>
        <w:pStyle w:val="Blatno"/>
        <w:numPr>
          <w:ilvl w:val="0"/>
          <w:numId w:val="28"/>
        </w:numPr>
      </w:pPr>
      <w:r w:rsidRPr="00DD1D1F">
        <w:rPr>
          <w:szCs w:val="22"/>
        </w:rPr>
        <w:t>nová zástavba svým architektonickým řešením a celkovým objemem staveb bude respektovat měřítko a kontext okolní zástavby a bude vhodně začleněna do okolní krajiny</w:t>
      </w:r>
      <w:r w:rsidR="008F63A8">
        <w:rPr>
          <w:lang w:val="cs-CZ"/>
        </w:rPr>
        <w:t>;</w:t>
      </w:r>
    </w:p>
    <w:p w14:paraId="599531CA" w14:textId="77777777" w:rsidR="008F63A8" w:rsidRPr="008F63A8" w:rsidRDefault="008F63A8" w:rsidP="00C132CE">
      <w:pPr>
        <w:pStyle w:val="Blatno"/>
        <w:numPr>
          <w:ilvl w:val="0"/>
          <w:numId w:val="28"/>
        </w:numPr>
      </w:pPr>
      <w:r>
        <w:rPr>
          <w:szCs w:val="22"/>
          <w:lang w:val="cs-CZ"/>
        </w:rPr>
        <w:t>u</w:t>
      </w:r>
      <w:proofErr w:type="spellStart"/>
      <w:r w:rsidRPr="00DD1D1F">
        <w:rPr>
          <w:szCs w:val="22"/>
        </w:rPr>
        <w:t>misťování</w:t>
      </w:r>
      <w:proofErr w:type="spellEnd"/>
      <w:r w:rsidRPr="00DD1D1F">
        <w:rPr>
          <w:szCs w:val="22"/>
        </w:rPr>
        <w:t xml:space="preserve"> staveb provádět s ohledem na možnosti zachování hodnotných perspektivních dřevin stromového patra</w:t>
      </w:r>
      <w:r>
        <w:rPr>
          <w:szCs w:val="22"/>
          <w:lang w:val="cs-CZ"/>
        </w:rPr>
        <w:t>.</w:t>
      </w:r>
    </w:p>
    <w:p w14:paraId="4378D57E" w14:textId="77777777" w:rsidR="00C13A92" w:rsidRDefault="00C13A92">
      <w:pPr>
        <w:rPr>
          <w:rFonts w:ascii="Calibri" w:hAnsi="Calibri"/>
          <w:b/>
          <w:i/>
          <w:sz w:val="22"/>
          <w:szCs w:val="20"/>
        </w:rPr>
      </w:pPr>
      <w:r>
        <w:br w:type="page"/>
      </w:r>
    </w:p>
    <w:p w14:paraId="2DB93D7B" w14:textId="606CA813" w:rsidR="00877178" w:rsidRPr="00E42D19" w:rsidRDefault="00443FC9" w:rsidP="00DA223C">
      <w:pPr>
        <w:pStyle w:val="Nadpis3"/>
        <w:ind w:left="709" w:hanging="709"/>
      </w:pPr>
      <w:r>
        <w:lastRenderedPageBreak/>
        <w:t>b.2.2)</w:t>
      </w:r>
      <w:r w:rsidR="00877178" w:rsidRPr="00E42D19">
        <w:t xml:space="preserve"> </w:t>
      </w:r>
      <w:r w:rsidR="00877178" w:rsidRPr="000372D4">
        <w:t>Koncepce ochrany a rozvoje civilizačních hodnot</w:t>
      </w:r>
      <w:r w:rsidR="00A7422E" w:rsidRPr="00E42D19">
        <w:t xml:space="preserve"> </w:t>
      </w:r>
      <w:r w:rsidR="00DA223C">
        <w:t xml:space="preserve">se </w:t>
      </w:r>
      <w:r w:rsidR="00877178" w:rsidRPr="00E42D19">
        <w:t xml:space="preserve">stanovuje na základě níže uvedených zásad a cílů: </w:t>
      </w:r>
    </w:p>
    <w:p w14:paraId="36786F6D" w14:textId="77777777" w:rsidR="00877178" w:rsidRPr="00703E23" w:rsidRDefault="00877178" w:rsidP="00C132CE">
      <w:pPr>
        <w:pStyle w:val="Blatno"/>
        <w:numPr>
          <w:ilvl w:val="0"/>
          <w:numId w:val="29"/>
        </w:numPr>
      </w:pPr>
      <w:r w:rsidRPr="00703E23">
        <w:t xml:space="preserve">modernizovat a rozvíjet dopravní infrastrukturu pro zajištění plně funkčního dopravního subsystému </w:t>
      </w:r>
      <w:r w:rsidR="00D94774" w:rsidRPr="00703E23">
        <w:rPr>
          <w:lang w:val="cs-CZ"/>
        </w:rPr>
        <w:t>obce</w:t>
      </w:r>
      <w:r w:rsidRPr="00703E23">
        <w:t xml:space="preserve"> s vybudováním nových </w:t>
      </w:r>
      <w:r w:rsidR="00E36EEA" w:rsidRPr="00703E23">
        <w:t xml:space="preserve">a úpravou stávajících </w:t>
      </w:r>
      <w:r w:rsidRPr="00703E23">
        <w:t>místních obslužných komunikací, cyklostezek a pěších tras;</w:t>
      </w:r>
    </w:p>
    <w:p w14:paraId="455776F9" w14:textId="77777777" w:rsidR="00877178" w:rsidRPr="00703E23" w:rsidRDefault="00877178" w:rsidP="00C132CE">
      <w:pPr>
        <w:pStyle w:val="Blatno"/>
        <w:numPr>
          <w:ilvl w:val="0"/>
          <w:numId w:val="29"/>
        </w:numPr>
      </w:pPr>
      <w:r w:rsidRPr="00703E23">
        <w:t xml:space="preserve">rekonstruovat a rozvíjet spolehlivou technickou infrastrukturu pro zajištění potřeb obyvatel </w:t>
      </w:r>
      <w:r w:rsidR="00D94774" w:rsidRPr="00703E23">
        <w:rPr>
          <w:lang w:val="cs-CZ"/>
        </w:rPr>
        <w:t>obce</w:t>
      </w:r>
      <w:r w:rsidRPr="00703E23">
        <w:t xml:space="preserve"> a nároků nových zastaviteln</w:t>
      </w:r>
      <w:r w:rsidR="00703E23" w:rsidRPr="00703E23">
        <w:t>ých ploch</w:t>
      </w:r>
      <w:r w:rsidR="00703E23" w:rsidRPr="00703E23">
        <w:rPr>
          <w:lang w:val="cs-CZ"/>
        </w:rPr>
        <w:t>.</w:t>
      </w:r>
    </w:p>
    <w:p w14:paraId="477C0825" w14:textId="77777777" w:rsidR="00877178" w:rsidRPr="00E42D19" w:rsidRDefault="00443FC9" w:rsidP="00DA223C">
      <w:pPr>
        <w:pStyle w:val="Nadpis3"/>
        <w:ind w:left="709" w:hanging="709"/>
      </w:pPr>
      <w:r>
        <w:t>b.2.3)</w:t>
      </w:r>
      <w:r w:rsidR="00877178" w:rsidRPr="00E42D19">
        <w:t xml:space="preserve"> </w:t>
      </w:r>
      <w:r w:rsidR="00877178" w:rsidRPr="000372D4">
        <w:t>Koncepce ochrany a rozvoje kulturních hodnot</w:t>
      </w:r>
      <w:r w:rsidR="00A7422E" w:rsidRPr="00E42D19">
        <w:t xml:space="preserve"> </w:t>
      </w:r>
      <w:r w:rsidR="00DA223C">
        <w:t xml:space="preserve">se </w:t>
      </w:r>
      <w:r w:rsidR="00877178" w:rsidRPr="00E42D19">
        <w:t xml:space="preserve">stanovuje na základě níže uvedených zásad a cílů: </w:t>
      </w:r>
    </w:p>
    <w:p w14:paraId="7C515D89" w14:textId="77777777" w:rsidR="00877178" w:rsidRPr="00703E23" w:rsidRDefault="00877178" w:rsidP="00C132CE">
      <w:pPr>
        <w:pStyle w:val="Blatno"/>
        <w:numPr>
          <w:ilvl w:val="0"/>
          <w:numId w:val="30"/>
        </w:numPr>
      </w:pPr>
      <w:r w:rsidRPr="00703E23">
        <w:t>respektovat limity využití území v oblasti ochrany památkové péče – ochrana nemovitých kulturních památek;</w:t>
      </w:r>
    </w:p>
    <w:p w14:paraId="587E58C3" w14:textId="2E8303DD" w:rsidR="00877178" w:rsidRPr="00703E23" w:rsidRDefault="00877178" w:rsidP="00C132CE">
      <w:pPr>
        <w:pStyle w:val="Blatno"/>
        <w:numPr>
          <w:ilvl w:val="0"/>
          <w:numId w:val="30"/>
        </w:numPr>
      </w:pPr>
      <w:r w:rsidRPr="00703E23">
        <w:t>chránit a rozvíjet u</w:t>
      </w:r>
      <w:r w:rsidR="00653BC4" w:rsidRPr="00703E23">
        <w:t>rbanisticky hodnotná území síd</w:t>
      </w:r>
      <w:r w:rsidR="00653BC4" w:rsidRPr="00703E23">
        <w:rPr>
          <w:lang w:val="cs-CZ"/>
        </w:rPr>
        <w:t>la</w:t>
      </w:r>
      <w:r w:rsidR="00991830">
        <w:rPr>
          <w:lang w:val="cs-CZ"/>
        </w:rPr>
        <w:t xml:space="preserve"> </w:t>
      </w:r>
      <w:r w:rsidR="00991830" w:rsidRPr="006E7BDE">
        <w:rPr>
          <w:color w:val="FF0000"/>
          <w:lang w:val="cs-CZ"/>
        </w:rPr>
        <w:t>v centru obce, a to zejména okolí Mlýnského rybníku a bývalé Květnické tvrzi, historick</w:t>
      </w:r>
      <w:r w:rsidR="00B74E1D">
        <w:rPr>
          <w:color w:val="FF0000"/>
          <w:lang w:val="cs-CZ"/>
        </w:rPr>
        <w:t>ou</w:t>
      </w:r>
      <w:r w:rsidR="00991830" w:rsidRPr="006E7BDE">
        <w:rPr>
          <w:color w:val="FF0000"/>
          <w:lang w:val="cs-CZ"/>
        </w:rPr>
        <w:t xml:space="preserve"> stop</w:t>
      </w:r>
      <w:r w:rsidR="00B74E1D">
        <w:rPr>
          <w:color w:val="FF0000"/>
          <w:lang w:val="cs-CZ"/>
        </w:rPr>
        <w:t>u</w:t>
      </w:r>
      <w:r w:rsidR="00991830" w:rsidRPr="006E7BDE">
        <w:rPr>
          <w:color w:val="FF0000"/>
          <w:lang w:val="cs-CZ"/>
        </w:rPr>
        <w:t xml:space="preserve"> bývalého (Lichtenštejnský) zemědělského statku</w:t>
      </w:r>
      <w:r w:rsidR="00C96C08" w:rsidRPr="006E7BDE">
        <w:rPr>
          <w:color w:val="FF0000"/>
          <w:lang w:val="cs-CZ"/>
        </w:rPr>
        <w:t xml:space="preserve"> (č.p. 5</w:t>
      </w:r>
      <w:r w:rsidR="00991830" w:rsidRPr="006E7BDE">
        <w:rPr>
          <w:color w:val="FF0000"/>
          <w:lang w:val="cs-CZ"/>
        </w:rPr>
        <w:t>4) a objekt </w:t>
      </w:r>
      <w:proofErr w:type="spellStart"/>
      <w:r w:rsidR="00991830" w:rsidRPr="006E7BDE">
        <w:rPr>
          <w:color w:val="FF0000"/>
          <w:lang w:val="cs-CZ"/>
        </w:rPr>
        <w:t>Krýsovy</w:t>
      </w:r>
      <w:proofErr w:type="spellEnd"/>
      <w:r w:rsidR="00991830" w:rsidRPr="006E7BDE">
        <w:rPr>
          <w:color w:val="FF0000"/>
          <w:lang w:val="cs-CZ"/>
        </w:rPr>
        <w:t xml:space="preserve"> vily (č.p. 14)</w:t>
      </w:r>
      <w:r w:rsidRPr="006E7BDE">
        <w:t>;</w:t>
      </w:r>
    </w:p>
    <w:p w14:paraId="022024C2" w14:textId="77777777" w:rsidR="000150F3" w:rsidRPr="00703E23" w:rsidRDefault="000D173F" w:rsidP="00C132CE">
      <w:pPr>
        <w:pStyle w:val="Blatno"/>
        <w:numPr>
          <w:ilvl w:val="0"/>
          <w:numId w:val="30"/>
        </w:numPr>
      </w:pPr>
      <w:r w:rsidRPr="00703E23">
        <w:t>zajistit dostatečný rekreační potenciál území ochranou významných vyhlídkových bodů, zajištěním přístupnosti kulturních památek a hodnotných ú</w:t>
      </w:r>
      <w:r w:rsidR="00653BC4" w:rsidRPr="00703E23">
        <w:t>zemí</w:t>
      </w:r>
      <w:r w:rsidR="009C379E" w:rsidRPr="00703E23">
        <w:rPr>
          <w:lang w:val="cs-CZ"/>
        </w:rPr>
        <w:t>;</w:t>
      </w:r>
    </w:p>
    <w:p w14:paraId="262ED9E1" w14:textId="77777777" w:rsidR="00877178" w:rsidRPr="00703E23" w:rsidRDefault="00877178" w:rsidP="00C132CE">
      <w:pPr>
        <w:pStyle w:val="Blatno"/>
        <w:numPr>
          <w:ilvl w:val="0"/>
          <w:numId w:val="30"/>
        </w:numPr>
      </w:pPr>
      <w:r w:rsidRPr="00703E23">
        <w:t>chránit území s archeologickými nálezy.</w:t>
      </w:r>
    </w:p>
    <w:p w14:paraId="6E695771" w14:textId="77777777" w:rsidR="00877178" w:rsidRPr="00E42D19" w:rsidRDefault="00877178" w:rsidP="00FA2568">
      <w:pPr>
        <w:pStyle w:val="Blatno"/>
        <w:rPr>
          <w:color w:val="365F91"/>
        </w:rPr>
      </w:pPr>
    </w:p>
    <w:p w14:paraId="5A4C7E90" w14:textId="5A5003DA" w:rsidR="00877178" w:rsidRPr="00C22C8F" w:rsidRDefault="00877178" w:rsidP="000133E3">
      <w:pPr>
        <w:pStyle w:val="Nadpis1"/>
      </w:pPr>
      <w:bookmarkStart w:id="6" w:name="_Toc269743277"/>
      <w:r w:rsidRPr="00E42D19">
        <w:rPr>
          <w:color w:val="365F91"/>
        </w:rPr>
        <w:br w:type="page"/>
      </w:r>
      <w:bookmarkStart w:id="7" w:name="_Toc532912515"/>
      <w:r w:rsidRPr="00C22C8F">
        <w:lastRenderedPageBreak/>
        <w:t xml:space="preserve">urbanistická koncepce, včetně </w:t>
      </w:r>
      <w:r w:rsidR="00992C8E" w:rsidRPr="00C22C8F">
        <w:t xml:space="preserve">urbanistické kompozice, </w:t>
      </w:r>
      <w:r w:rsidRPr="00C22C8F">
        <w:t xml:space="preserve">vymezení </w:t>
      </w:r>
      <w:r w:rsidR="00992C8E" w:rsidRPr="00C22C8F">
        <w:t xml:space="preserve">ploch s rozdílným způsobem využití, </w:t>
      </w:r>
      <w:r w:rsidRPr="00C22C8F">
        <w:t>zastavi</w:t>
      </w:r>
      <w:r w:rsidR="000D3ABF" w:rsidRPr="00C22C8F">
        <w:t>telných ploch,</w:t>
      </w:r>
      <w:r w:rsidR="004731A9" w:rsidRPr="00C22C8F">
        <w:t xml:space="preserve"> </w:t>
      </w:r>
      <w:r w:rsidR="007B399D" w:rsidRPr="00C22C8F">
        <w:t xml:space="preserve">ploch </w:t>
      </w:r>
      <w:r w:rsidR="000D3ABF" w:rsidRPr="00C22C8F">
        <w:t>přestavby a </w:t>
      </w:r>
      <w:r w:rsidRPr="00C22C8F">
        <w:t>systému sídelní zeleně</w:t>
      </w:r>
      <w:bookmarkEnd w:id="6"/>
      <w:bookmarkEnd w:id="7"/>
    </w:p>
    <w:p w14:paraId="43A04589" w14:textId="08B15E87" w:rsidR="00877178" w:rsidRPr="00C22C8F" w:rsidRDefault="00443FC9" w:rsidP="00AE758F">
      <w:pPr>
        <w:pStyle w:val="Nadpis2"/>
      </w:pPr>
      <w:bookmarkStart w:id="8" w:name="_Toc532912516"/>
      <w:r w:rsidRPr="00C22C8F">
        <w:t xml:space="preserve">c.1) </w:t>
      </w:r>
      <w:r w:rsidR="00877178" w:rsidRPr="00C22C8F">
        <w:t>návrh urbanistické koncepce</w:t>
      </w:r>
      <w:bookmarkEnd w:id="8"/>
    </w:p>
    <w:p w14:paraId="76986FD5" w14:textId="77777777" w:rsidR="006D0E78" w:rsidRPr="000D0046" w:rsidRDefault="00877178" w:rsidP="00C132CE">
      <w:pPr>
        <w:pStyle w:val="Blatno"/>
        <w:numPr>
          <w:ilvl w:val="0"/>
          <w:numId w:val="47"/>
        </w:numPr>
        <w:rPr>
          <w:lang w:val="cs-CZ"/>
        </w:rPr>
      </w:pPr>
      <w:r w:rsidRPr="000D0046">
        <w:t xml:space="preserve">Urbanistická koncepce územního plánu </w:t>
      </w:r>
      <w:r w:rsidR="00B85793" w:rsidRPr="000D0046">
        <w:t>Květnice</w:t>
      </w:r>
      <w:r w:rsidRPr="000D0046">
        <w:t xml:space="preserve"> respektuje stávající </w:t>
      </w:r>
      <w:r w:rsidR="006D0E78" w:rsidRPr="000D0046">
        <w:rPr>
          <w:lang w:val="cs-CZ"/>
        </w:rPr>
        <w:t xml:space="preserve">stabilizovanou </w:t>
      </w:r>
      <w:r w:rsidRPr="000D0046">
        <w:t>urbanistickou struktu</w:t>
      </w:r>
      <w:r w:rsidR="006D0E78" w:rsidRPr="000D0046">
        <w:t>ru síd</w:t>
      </w:r>
      <w:r w:rsidR="006D0E78" w:rsidRPr="000D0046">
        <w:rPr>
          <w:lang w:val="cs-CZ"/>
        </w:rPr>
        <w:t>la založenou na historickém půdorysu sídla</w:t>
      </w:r>
      <w:r w:rsidR="000D0046" w:rsidRPr="000D0046">
        <w:rPr>
          <w:lang w:val="cs-CZ"/>
        </w:rPr>
        <w:t xml:space="preserve"> nevhodně doplněnou o rozsáhlá monofunkční území bydlení</w:t>
      </w:r>
      <w:r w:rsidR="006D0E78" w:rsidRPr="000D0046">
        <w:rPr>
          <w:lang w:val="cs-CZ"/>
        </w:rPr>
        <w:t>.</w:t>
      </w:r>
    </w:p>
    <w:p w14:paraId="51074121" w14:textId="77777777" w:rsidR="00877178" w:rsidRPr="00EF20A3" w:rsidRDefault="006D0E78" w:rsidP="00C132CE">
      <w:pPr>
        <w:pStyle w:val="Blatno"/>
        <w:numPr>
          <w:ilvl w:val="0"/>
          <w:numId w:val="47"/>
        </w:numPr>
      </w:pPr>
      <w:r w:rsidRPr="00EF20A3">
        <w:t>Územní plán navrhuje</w:t>
      </w:r>
      <w:r w:rsidR="002F3275" w:rsidRPr="00703E23">
        <w:t xml:space="preserve"> </w:t>
      </w:r>
      <w:r w:rsidR="00703E23" w:rsidRPr="00EF20A3">
        <w:t>zastavitelné</w:t>
      </w:r>
      <w:r w:rsidR="002F3275" w:rsidRPr="00703E23">
        <w:t xml:space="preserve"> plochy pro </w:t>
      </w:r>
      <w:r w:rsidR="00877178" w:rsidRPr="00EF20A3">
        <w:t>bydlení</w:t>
      </w:r>
      <w:r w:rsidR="00703E23" w:rsidRPr="00EF20A3">
        <w:t>, smíšené obytné</w:t>
      </w:r>
      <w:r w:rsidR="000D4067" w:rsidRPr="00EF20A3">
        <w:t xml:space="preserve"> </w:t>
      </w:r>
      <w:r w:rsidRPr="00EF20A3">
        <w:t xml:space="preserve">a občanské vybavenosti </w:t>
      </w:r>
      <w:r w:rsidR="00877178" w:rsidRPr="00703E23">
        <w:t>spojené s</w:t>
      </w:r>
      <w:r w:rsidR="000D4067" w:rsidRPr="00703E23">
        <w:t xml:space="preserve"> plochami </w:t>
      </w:r>
      <w:r w:rsidR="002F3275" w:rsidRPr="00703E23">
        <w:t xml:space="preserve">přestavby pro </w:t>
      </w:r>
      <w:r w:rsidRPr="00703E23">
        <w:t>smíšené obytné</w:t>
      </w:r>
      <w:r w:rsidRPr="00EF20A3">
        <w:t>;</w:t>
      </w:r>
      <w:r w:rsidR="000D4067" w:rsidRPr="00703E23">
        <w:t xml:space="preserve"> </w:t>
      </w:r>
      <w:r w:rsidR="00877178" w:rsidRPr="00703E23">
        <w:t xml:space="preserve">doplněné o navržené funkční systémy </w:t>
      </w:r>
      <w:r w:rsidR="00877178" w:rsidRPr="00EF20A3">
        <w:t>veřejné infrastruktury</w:t>
      </w:r>
      <w:r w:rsidR="00877178" w:rsidRPr="00703E23">
        <w:t xml:space="preserve"> (doprava, technická infrastruktura a veřejná prostranství) s </w:t>
      </w:r>
      <w:r w:rsidRPr="00703E23">
        <w:t>dostatečnou výkonovou rezervou</w:t>
      </w:r>
      <w:r w:rsidRPr="00EF20A3">
        <w:t>, v souladu s</w:t>
      </w:r>
      <w:r w:rsidRPr="00703E23">
        <w:t xml:space="preserve"> ochran</w:t>
      </w:r>
      <w:r w:rsidRPr="00EF20A3">
        <w:t>ou</w:t>
      </w:r>
      <w:r w:rsidRPr="00703E23">
        <w:t xml:space="preserve"> </w:t>
      </w:r>
      <w:r w:rsidRPr="00EF20A3">
        <w:t xml:space="preserve">a rozvojem </w:t>
      </w:r>
      <w:r w:rsidRPr="00703E23">
        <w:t>stávajících urbanistických, přírodních, kulturních a civilizačních hodnot území</w:t>
      </w:r>
      <w:r w:rsidR="00703E23" w:rsidRPr="00EF20A3">
        <w:t>.</w:t>
      </w:r>
    </w:p>
    <w:p w14:paraId="1E5A677B" w14:textId="77777777" w:rsidR="00877178" w:rsidRPr="00EF20A3" w:rsidRDefault="00703E23" w:rsidP="00C132CE">
      <w:pPr>
        <w:pStyle w:val="Blatno"/>
        <w:numPr>
          <w:ilvl w:val="0"/>
          <w:numId w:val="47"/>
        </w:numPr>
      </w:pPr>
      <w:r w:rsidRPr="00EF20A3">
        <w:t>Urbanistická koncepce</w:t>
      </w:r>
      <w:r w:rsidR="00877178" w:rsidRPr="00703E23">
        <w:t xml:space="preserve"> je promítnuta do vymezených zastavitelných plo</w:t>
      </w:r>
      <w:r w:rsidR="00227BC9" w:rsidRPr="00703E23">
        <w:t xml:space="preserve">ch, ploch přestavby, systému sídelní zeleně </w:t>
      </w:r>
      <w:r w:rsidR="00307061" w:rsidRPr="00703E23">
        <w:t>a vymez</w:t>
      </w:r>
      <w:r w:rsidR="006D0E78" w:rsidRPr="00703E23">
        <w:t>en</w:t>
      </w:r>
      <w:r w:rsidR="006D0E78" w:rsidRPr="00EF20A3">
        <w:t>ých</w:t>
      </w:r>
      <w:r w:rsidR="00307061" w:rsidRPr="00703E23">
        <w:t xml:space="preserve"> územní</w:t>
      </w:r>
      <w:r w:rsidR="006D0E78" w:rsidRPr="00EF20A3">
        <w:t>ch</w:t>
      </w:r>
      <w:r w:rsidR="00877178" w:rsidRPr="00703E23">
        <w:t xml:space="preserve"> rezerv.</w:t>
      </w:r>
    </w:p>
    <w:p w14:paraId="0D40A105" w14:textId="77777777" w:rsidR="009C379E" w:rsidRPr="00EF20A3" w:rsidRDefault="009C379E" w:rsidP="00C132CE">
      <w:pPr>
        <w:pStyle w:val="Blatno"/>
        <w:numPr>
          <w:ilvl w:val="0"/>
          <w:numId w:val="47"/>
        </w:numPr>
      </w:pPr>
      <w:r w:rsidRPr="00703E23">
        <w:t>Graficky je urbanistická koncepce vyjádřena v Hlavním výkrese č. I.2 prostřednictvím vymezených ploch s rozdílným způsobem využití.</w:t>
      </w:r>
    </w:p>
    <w:p w14:paraId="036DED4D" w14:textId="3968EB85" w:rsidR="00877178" w:rsidRPr="000133E3" w:rsidRDefault="008D4EDE" w:rsidP="006C0DE3">
      <w:pPr>
        <w:pStyle w:val="Nadpis2"/>
      </w:pPr>
      <w:bookmarkStart w:id="9" w:name="_Toc532912517"/>
      <w:r w:rsidRPr="000133E3">
        <w:t>c.2</w:t>
      </w:r>
      <w:r w:rsidR="00877178" w:rsidRPr="000133E3">
        <w:t>) vymezení zastavitelných ploch</w:t>
      </w:r>
      <w:r w:rsidR="00B35900">
        <w:t xml:space="preserve"> </w:t>
      </w:r>
      <w:r w:rsidR="00B35900" w:rsidRPr="00334D02">
        <w:t>a koridorů</w:t>
      </w:r>
      <w:bookmarkEnd w:id="9"/>
    </w:p>
    <w:p w14:paraId="2B354418" w14:textId="77777777" w:rsidR="00877178" w:rsidRPr="00703E23" w:rsidRDefault="00DA223C" w:rsidP="00C132CE">
      <w:pPr>
        <w:pStyle w:val="Blatno"/>
        <w:numPr>
          <w:ilvl w:val="0"/>
          <w:numId w:val="48"/>
        </w:numPr>
      </w:pPr>
      <w:r w:rsidRPr="00EF20A3">
        <w:t xml:space="preserve">Návrh </w:t>
      </w:r>
      <w:r w:rsidR="00781BBC" w:rsidRPr="00703E23">
        <w:t>ÚP</w:t>
      </w:r>
      <w:r w:rsidR="00877178" w:rsidRPr="00703E23">
        <w:t xml:space="preserve"> vymezuje zastavitelné plochy</w:t>
      </w:r>
      <w:r w:rsidR="00B35900" w:rsidRPr="00EF20A3">
        <w:t xml:space="preserve"> a koridor</w:t>
      </w:r>
      <w:r w:rsidR="00703E23" w:rsidRPr="00EF20A3">
        <w:t>y</w:t>
      </w:r>
      <w:r w:rsidR="00877178" w:rsidRPr="00703E23">
        <w:t>, které jsou přehledně uspořádány v následující tabulce, která podává základní přehled o způsobu jejich vyu</w:t>
      </w:r>
      <w:r w:rsidR="006F09AE">
        <w:t>žití, specifických podmínkách</w:t>
      </w:r>
      <w:r w:rsidR="006F09AE" w:rsidRPr="00EF20A3">
        <w:t xml:space="preserve">, </w:t>
      </w:r>
      <w:r w:rsidRPr="00EF20A3">
        <w:t xml:space="preserve">orientační </w:t>
      </w:r>
      <w:r w:rsidR="00877178" w:rsidRPr="00703E23">
        <w:t>výměře</w:t>
      </w:r>
      <w:r w:rsidR="006F09AE" w:rsidRPr="00EF20A3">
        <w:t xml:space="preserve"> a zdroji, ze kterého byl návrh převzat pro účely vyhodnocení vlivů na životní prostředí a předpokládané zábory půdního fondu</w:t>
      </w:r>
      <w:r w:rsidR="00877178" w:rsidRPr="00703E23">
        <w:t>.</w:t>
      </w:r>
    </w:p>
    <w:p w14:paraId="35820B23" w14:textId="77777777" w:rsidR="00877178" w:rsidRPr="00276FEF" w:rsidRDefault="00703E23">
      <w:pPr>
        <w:pStyle w:val="Nadpis9"/>
        <w:spacing w:before="120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Tab.1: </w:t>
      </w:r>
      <w:r w:rsidRPr="00703E23">
        <w:rPr>
          <w:rFonts w:ascii="Calibri" w:hAnsi="Calibri" w:cs="Calibri"/>
          <w:color w:val="auto"/>
          <w:sz w:val="22"/>
        </w:rPr>
        <w:t>Tabulka zastavitelných ploch a koridorů</w:t>
      </w:r>
      <w:r w:rsidR="00877178" w:rsidRPr="00703E23">
        <w:rPr>
          <w:rFonts w:ascii="Calibri" w:hAnsi="Calibri" w:cs="Calibri"/>
          <w:color w:val="auto"/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853"/>
        <w:gridCol w:w="1875"/>
        <w:gridCol w:w="3283"/>
        <w:gridCol w:w="1116"/>
        <w:gridCol w:w="1040"/>
      </w:tblGrid>
      <w:tr w:rsidR="000A2718" w:rsidRPr="00276FEF" w14:paraId="459A3E5B" w14:textId="77777777" w:rsidTr="00C13A92">
        <w:trPr>
          <w:tblHeader/>
        </w:trPr>
        <w:tc>
          <w:tcPr>
            <w:tcW w:w="492" w:type="pct"/>
            <w:shd w:val="clear" w:color="auto" w:fill="E6E6E6"/>
            <w:vAlign w:val="center"/>
          </w:tcPr>
          <w:p w14:paraId="58F1FCF4" w14:textId="77777777" w:rsidR="000A2718" w:rsidRPr="00276FEF" w:rsidRDefault="000A271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kód  plochy nebo koridoru</w:t>
            </w:r>
          </w:p>
        </w:tc>
        <w:tc>
          <w:tcPr>
            <w:tcW w:w="471" w:type="pct"/>
            <w:shd w:val="clear" w:color="auto" w:fill="E6E6E6"/>
            <w:vAlign w:val="center"/>
          </w:tcPr>
          <w:p w14:paraId="5682022B" w14:textId="77777777" w:rsidR="000A2718" w:rsidRPr="00276FEF" w:rsidRDefault="000A271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Index typu plochy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549A0A2E" w14:textId="77777777" w:rsidR="000A2718" w:rsidRPr="00276FEF" w:rsidRDefault="000A271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 plochy dle </w:t>
            </w:r>
            <w:proofErr w:type="spellStart"/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vyhl</w:t>
            </w:r>
            <w:proofErr w:type="spellEnd"/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č.501/2006 Sb. </w:t>
            </w: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a metodiky MINIS</w:t>
            </w:r>
          </w:p>
        </w:tc>
        <w:tc>
          <w:tcPr>
            <w:tcW w:w="1812" w:type="pct"/>
            <w:shd w:val="clear" w:color="auto" w:fill="E6E6E6"/>
            <w:vAlign w:val="center"/>
          </w:tcPr>
          <w:p w14:paraId="34856964" w14:textId="77777777" w:rsidR="000A2718" w:rsidRPr="00276FEF" w:rsidRDefault="000A271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specifické koncepční podmínky</w:t>
            </w:r>
          </w:p>
        </w:tc>
        <w:tc>
          <w:tcPr>
            <w:tcW w:w="616" w:type="pct"/>
            <w:shd w:val="clear" w:color="auto" w:fill="E6E6E6"/>
            <w:vAlign w:val="center"/>
          </w:tcPr>
          <w:p w14:paraId="7D2903A1" w14:textId="77777777" w:rsidR="000A2718" w:rsidRPr="00703E23" w:rsidRDefault="00703E23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orientační výměra [ha</w:t>
            </w:r>
            <w:r w:rsidR="000A2718" w:rsidRPr="00703E23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75" w:type="pct"/>
            <w:shd w:val="clear" w:color="auto" w:fill="E6E6E6"/>
            <w:vAlign w:val="center"/>
          </w:tcPr>
          <w:p w14:paraId="297D43AE" w14:textId="77777777" w:rsidR="000A2718" w:rsidRPr="00703E23" w:rsidRDefault="006F09AE" w:rsidP="00D02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zdroj</w:t>
            </w:r>
          </w:p>
        </w:tc>
      </w:tr>
      <w:tr w:rsidR="000A2718" w:rsidRPr="00757896" w14:paraId="6BB6D934" w14:textId="77777777" w:rsidTr="00C13A92">
        <w:tc>
          <w:tcPr>
            <w:tcW w:w="492" w:type="pct"/>
            <w:vAlign w:val="center"/>
          </w:tcPr>
          <w:p w14:paraId="49570239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Z01</w:t>
            </w:r>
          </w:p>
        </w:tc>
        <w:tc>
          <w:tcPr>
            <w:tcW w:w="471" w:type="pct"/>
            <w:vAlign w:val="center"/>
          </w:tcPr>
          <w:p w14:paraId="29FD2464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6F69E871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4D072844" w14:textId="77777777" w:rsidR="000A2718" w:rsidRPr="006F09AE" w:rsidRDefault="001512E4" w:rsidP="006F09AE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  <w:highlight w:val="yellow"/>
              </w:rPr>
            </w:pPr>
            <w:r w:rsidRPr="001512E4">
              <w:rPr>
                <w:rFonts w:ascii="Calibri" w:eastAsia="Arial Unicode MS" w:hAnsi="Calibri" w:cs="Calibri"/>
                <w:sz w:val="20"/>
                <w:szCs w:val="20"/>
              </w:rPr>
              <w:t>Nejpozději v rámci územního řízení požadovat zpracování akustické studie, která prokáže splnění hygienických limitů hluku v chráněném venkovním prostoru staveb a ve vnitřních chráněných prostorech staveb</w:t>
            </w:r>
            <w:r w:rsidR="000A2718"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26A0A43A" w14:textId="77777777" w:rsidR="000A2718" w:rsidRPr="00F845F4" w:rsidRDefault="00703E23" w:rsidP="00CB08A1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845F4">
              <w:rPr>
                <w:rFonts w:ascii="Calibri" w:eastAsia="Arial Unicode MS" w:hAnsi="Calibri" w:cs="Calibri"/>
                <w:sz w:val="20"/>
                <w:szCs w:val="20"/>
              </w:rPr>
              <w:t>0,</w:t>
            </w:r>
            <w:r w:rsidR="00CB08A1" w:rsidRPr="00F845F4">
              <w:rPr>
                <w:rFonts w:ascii="Calibri" w:eastAsia="Arial Unicode MS" w:hAnsi="Calibri" w:cs="Calibri"/>
                <w:sz w:val="20"/>
                <w:szCs w:val="20"/>
              </w:rPr>
              <w:t>14</w:t>
            </w:r>
          </w:p>
        </w:tc>
        <w:tc>
          <w:tcPr>
            <w:tcW w:w="575" w:type="pct"/>
            <w:vAlign w:val="center"/>
          </w:tcPr>
          <w:p w14:paraId="7BC911A5" w14:textId="77777777" w:rsidR="000A2718" w:rsidRPr="006F09AE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3.změna</w:t>
            </w:r>
            <w:r w:rsidR="00D02E56"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 ÚPSÚ</w:t>
            </w:r>
          </w:p>
        </w:tc>
      </w:tr>
      <w:tr w:rsidR="000A2718" w:rsidRPr="00757896" w14:paraId="5ADCEDCE" w14:textId="77777777" w:rsidTr="00C13A92">
        <w:tc>
          <w:tcPr>
            <w:tcW w:w="492" w:type="pct"/>
            <w:vAlign w:val="center"/>
          </w:tcPr>
          <w:p w14:paraId="60B7A03E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Z02</w:t>
            </w:r>
          </w:p>
        </w:tc>
        <w:tc>
          <w:tcPr>
            <w:tcW w:w="471" w:type="pct"/>
            <w:vAlign w:val="center"/>
          </w:tcPr>
          <w:p w14:paraId="7F8B4A34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1DAAAB5F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BYDLENÍ –v rodinných domech – městské a příměstské</w:t>
            </w:r>
          </w:p>
        </w:tc>
        <w:tc>
          <w:tcPr>
            <w:tcW w:w="1812" w:type="pct"/>
            <w:vAlign w:val="center"/>
          </w:tcPr>
          <w:p w14:paraId="377D265E" w14:textId="77777777" w:rsidR="000A2718" w:rsidRPr="006F09AE" w:rsidRDefault="000D0765" w:rsidP="006C61E8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512E4">
              <w:rPr>
                <w:rFonts w:ascii="Calibri" w:eastAsia="Arial Unicode MS" w:hAnsi="Calibri" w:cs="Calibri"/>
                <w:sz w:val="20"/>
                <w:szCs w:val="20"/>
              </w:rPr>
              <w:t>Nejpozději v rámci územního řízení požadovat zpracování akustické studie, která prokáže splnění hygienických limitů hluku</w:t>
            </w:r>
            <w:r w:rsidR="00CE1342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CE1342" w:rsidRPr="001512E4">
              <w:rPr>
                <w:rFonts w:ascii="Calibri" w:eastAsia="Arial Unicode MS" w:hAnsi="Calibri" w:cs="Calibri"/>
                <w:sz w:val="20"/>
                <w:szCs w:val="20"/>
              </w:rPr>
              <w:t>v chráněném venkovním prostoru staveb a ve vnitřních chráněných prostorech staveb</w:t>
            </w:r>
            <w:r w:rsidR="000A2718"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5735A93B" w14:textId="2276C220" w:rsidR="000A2718" w:rsidRPr="00C13A92" w:rsidRDefault="003E16A7" w:rsidP="006C61E8">
            <w:pPr>
              <w:spacing w:after="120"/>
              <w:jc w:val="center"/>
              <w:rPr>
                <w:rFonts w:ascii="Calibri" w:eastAsia="Arial Unicode MS" w:hAnsi="Calibri" w:cs="Calibri"/>
                <w:strike/>
                <w:sz w:val="20"/>
                <w:szCs w:val="20"/>
                <w:highlight w:val="yellow"/>
              </w:rPr>
            </w:pPr>
            <w:r w:rsidRPr="00C13A92">
              <w:rPr>
                <w:rFonts w:ascii="Calibri" w:eastAsia="Arial Unicode MS" w:hAnsi="Calibri" w:cs="Calibri"/>
                <w:sz w:val="20"/>
                <w:szCs w:val="20"/>
              </w:rPr>
              <w:t>1,24</w:t>
            </w:r>
          </w:p>
        </w:tc>
        <w:tc>
          <w:tcPr>
            <w:tcW w:w="575" w:type="pct"/>
            <w:vAlign w:val="center"/>
          </w:tcPr>
          <w:p w14:paraId="40AA2868" w14:textId="77777777" w:rsidR="006179EF" w:rsidRPr="00C13A92" w:rsidRDefault="006F09AE" w:rsidP="006179EF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13A92">
              <w:rPr>
                <w:rFonts w:ascii="Calibri" w:eastAsia="Arial Unicode MS" w:hAnsi="Calibri" w:cs="Calibri"/>
                <w:sz w:val="20"/>
                <w:szCs w:val="20"/>
              </w:rPr>
              <w:t>3.změna ÚPSÚ</w:t>
            </w:r>
          </w:p>
        </w:tc>
      </w:tr>
      <w:tr w:rsidR="000A2718" w:rsidRPr="00757896" w14:paraId="5BF7F164" w14:textId="77777777" w:rsidTr="00C13A92">
        <w:tc>
          <w:tcPr>
            <w:tcW w:w="492" w:type="pct"/>
            <w:vAlign w:val="center"/>
          </w:tcPr>
          <w:p w14:paraId="689BD160" w14:textId="77777777" w:rsidR="000A2718" w:rsidRPr="00AC64FC" w:rsidRDefault="000A2718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1" w:type="pct"/>
            <w:vAlign w:val="center"/>
          </w:tcPr>
          <w:p w14:paraId="3CBC2C0A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19F23F25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7D6D3B2A" w14:textId="7337F9FE" w:rsidR="00063DCE" w:rsidRPr="00EF244E" w:rsidRDefault="00CE1342" w:rsidP="00EF244E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1512E4">
              <w:rPr>
                <w:rFonts w:ascii="Calibri" w:eastAsia="Arial Unicode MS" w:hAnsi="Calibri" w:cs="Calibri"/>
                <w:sz w:val="20"/>
                <w:szCs w:val="20"/>
              </w:rPr>
              <w:t>Nejpozději v rámci územního řízení požadovat zpracování akustické studie, která prokáže splnění hygienických limitů hluku v chráněném venkovním prostoru staveb a ve vnitřních chráněných prostorech staveb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6F09AE"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Respektovat </w:t>
            </w:r>
            <w:r w:rsidR="006F09AE" w:rsidRPr="006F09AE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podmínky ochrany přírody na styku s LBK3.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63DCE"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Respektovat </w:t>
            </w:r>
            <w:r w:rsidR="00063DCE">
              <w:rPr>
                <w:rFonts w:ascii="Calibri" w:eastAsia="Arial Unicode MS" w:hAnsi="Calibri" w:cs="Calibri"/>
                <w:sz w:val="20"/>
                <w:szCs w:val="20"/>
              </w:rPr>
              <w:t>ochranné pásmo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podél </w:t>
            </w:r>
            <w:proofErr w:type="spellStart"/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>Sibřinského</w:t>
            </w:r>
            <w:proofErr w:type="spellEnd"/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potoka</w:t>
            </w:r>
            <w:r w:rsidR="00063DCE" w:rsidRPr="00063DCE">
              <w:rPr>
                <w:rFonts w:ascii="Calibri" w:eastAsia="Arial Unicode MS" w:hAnsi="Calibri" w:cs="Calibri"/>
                <w:sz w:val="20"/>
                <w:szCs w:val="20"/>
              </w:rPr>
              <w:t xml:space="preserve"> v šířce do 6 m od břehové č</w:t>
            </w:r>
            <w:r w:rsidR="00A740EE">
              <w:rPr>
                <w:rFonts w:ascii="Calibri" w:eastAsia="Arial Unicode MS" w:hAnsi="Calibri" w:cs="Calibri"/>
                <w:sz w:val="20"/>
                <w:szCs w:val="20"/>
              </w:rPr>
              <w:t>á</w:t>
            </w:r>
            <w:r w:rsidR="00063DCE" w:rsidRPr="00063DCE">
              <w:rPr>
                <w:rFonts w:ascii="Calibri" w:eastAsia="Arial Unicode MS" w:hAnsi="Calibri" w:cs="Calibri"/>
                <w:sz w:val="20"/>
                <w:szCs w:val="20"/>
              </w:rPr>
              <w:t>ry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6283BA75" w14:textId="654B2B2E" w:rsidR="000A2718" w:rsidRPr="00C13A92" w:rsidRDefault="00471E10" w:rsidP="006C61E8">
            <w:pPr>
              <w:spacing w:after="120"/>
              <w:jc w:val="center"/>
              <w:rPr>
                <w:rFonts w:ascii="Calibri" w:eastAsia="Arial Unicode MS" w:hAnsi="Calibri" w:cs="Calibri"/>
                <w:strike/>
                <w:sz w:val="20"/>
                <w:szCs w:val="20"/>
                <w:highlight w:val="yellow"/>
              </w:rPr>
            </w:pPr>
            <w:r w:rsidRPr="00C13A92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0,22</w:t>
            </w:r>
          </w:p>
        </w:tc>
        <w:tc>
          <w:tcPr>
            <w:tcW w:w="575" w:type="pct"/>
            <w:vAlign w:val="center"/>
          </w:tcPr>
          <w:p w14:paraId="7295129C" w14:textId="77777777" w:rsidR="000A2718" w:rsidRPr="00C13A92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13A92">
              <w:rPr>
                <w:rFonts w:ascii="Calibri" w:eastAsia="Arial Unicode MS" w:hAnsi="Calibri" w:cs="Calibri"/>
                <w:sz w:val="20"/>
                <w:szCs w:val="20"/>
              </w:rPr>
              <w:t>1.změna ÚPSÚ</w:t>
            </w:r>
          </w:p>
        </w:tc>
      </w:tr>
      <w:tr w:rsidR="000A2718" w:rsidRPr="00757896" w14:paraId="2F3ED667" w14:textId="77777777" w:rsidTr="00C13A92">
        <w:tc>
          <w:tcPr>
            <w:tcW w:w="492" w:type="pct"/>
            <w:vAlign w:val="center"/>
          </w:tcPr>
          <w:p w14:paraId="51F479F2" w14:textId="77777777" w:rsidR="000A2718" w:rsidRPr="00AC64FC" w:rsidRDefault="000A2718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" w:type="pct"/>
            <w:vAlign w:val="center"/>
          </w:tcPr>
          <w:p w14:paraId="2AF712FB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639FE765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087D0116" w14:textId="457E74C4" w:rsidR="000A2718" w:rsidRPr="006F09AE" w:rsidRDefault="00CE1342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12E4">
              <w:rPr>
                <w:rFonts w:ascii="Calibri" w:eastAsia="Arial Unicode MS" w:hAnsi="Calibri" w:cs="Calibri"/>
                <w:sz w:val="20"/>
                <w:szCs w:val="20"/>
              </w:rPr>
              <w:t>Nejpozději v rámci územního řízení požadovat zpracování akustické studie, která prokáže splnění hygienických limitů hluku v chráněném venkovním prostoru staveb a ve vnitřních chráněných prostorech staveb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6F09AE" w:rsidRPr="006F09AE">
              <w:rPr>
                <w:rFonts w:ascii="Calibri" w:eastAsia="Arial Unicode MS" w:hAnsi="Calibri" w:cs="Calibri"/>
                <w:sz w:val="20"/>
                <w:szCs w:val="20"/>
              </w:rPr>
              <w:t>Respektovat podmínky ochrany přírody na styku s LBK3.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EF244E"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Respektovat 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ochranné pásmo podél </w:t>
            </w:r>
            <w:proofErr w:type="spellStart"/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>Sibřinského</w:t>
            </w:r>
            <w:proofErr w:type="spellEnd"/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potoka</w:t>
            </w:r>
            <w:r w:rsidR="00EF244E" w:rsidRPr="00063DCE">
              <w:rPr>
                <w:rFonts w:ascii="Calibri" w:eastAsia="Arial Unicode MS" w:hAnsi="Calibri" w:cs="Calibri"/>
                <w:sz w:val="20"/>
                <w:szCs w:val="20"/>
              </w:rPr>
              <w:t xml:space="preserve"> v šířce do 6 m od břehové č</w:t>
            </w:r>
            <w:r w:rsidR="00A740EE">
              <w:rPr>
                <w:rFonts w:ascii="Calibri" w:eastAsia="Arial Unicode MS" w:hAnsi="Calibri" w:cs="Calibri"/>
                <w:sz w:val="20"/>
                <w:szCs w:val="20"/>
              </w:rPr>
              <w:t>á</w:t>
            </w:r>
            <w:r w:rsidR="00EF244E" w:rsidRPr="00063DCE">
              <w:rPr>
                <w:rFonts w:ascii="Calibri" w:eastAsia="Arial Unicode MS" w:hAnsi="Calibri" w:cs="Calibri"/>
                <w:sz w:val="20"/>
                <w:szCs w:val="20"/>
              </w:rPr>
              <w:t>ry</w:t>
            </w:r>
          </w:p>
        </w:tc>
        <w:tc>
          <w:tcPr>
            <w:tcW w:w="616" w:type="pct"/>
            <w:vAlign w:val="center"/>
          </w:tcPr>
          <w:p w14:paraId="3E9F51FA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0,09</w:t>
            </w:r>
          </w:p>
        </w:tc>
        <w:tc>
          <w:tcPr>
            <w:tcW w:w="575" w:type="pct"/>
            <w:vAlign w:val="center"/>
          </w:tcPr>
          <w:p w14:paraId="0118CB60" w14:textId="77777777" w:rsidR="000A2718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1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.změna ÚPSÚ</w:t>
            </w:r>
          </w:p>
        </w:tc>
      </w:tr>
      <w:tr w:rsidR="000A2718" w:rsidRPr="00757896" w14:paraId="7774DEBF" w14:textId="77777777" w:rsidTr="00C13A92">
        <w:tc>
          <w:tcPr>
            <w:tcW w:w="492" w:type="pct"/>
            <w:vAlign w:val="center"/>
          </w:tcPr>
          <w:p w14:paraId="18B3ED8F" w14:textId="77777777" w:rsidR="000A2718" w:rsidRPr="00AC64FC" w:rsidRDefault="000A2718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1" w:type="pct"/>
            <w:vAlign w:val="center"/>
          </w:tcPr>
          <w:p w14:paraId="49AD5882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1A295559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3EBBF885" w14:textId="77777777" w:rsidR="000A2718" w:rsidRPr="006F09AE" w:rsidRDefault="006F09AE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Respektovat podmínky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ochrany přírody na styku s NRBK 66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4C39E134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0,17</w:t>
            </w:r>
          </w:p>
        </w:tc>
        <w:tc>
          <w:tcPr>
            <w:tcW w:w="575" w:type="pct"/>
            <w:vAlign w:val="center"/>
          </w:tcPr>
          <w:p w14:paraId="63816E64" w14:textId="77777777" w:rsidR="000A2718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  <w:tr w:rsidR="000A2718" w:rsidRPr="00757896" w14:paraId="2785FD7F" w14:textId="77777777" w:rsidTr="00C13A92">
        <w:tc>
          <w:tcPr>
            <w:tcW w:w="492" w:type="pct"/>
            <w:vAlign w:val="center"/>
          </w:tcPr>
          <w:p w14:paraId="59923F38" w14:textId="77777777" w:rsidR="000A2718" w:rsidRPr="00AC64FC" w:rsidRDefault="000A2718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1" w:type="pct"/>
            <w:vAlign w:val="center"/>
          </w:tcPr>
          <w:p w14:paraId="5A902EAB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685B4277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1011C219" w14:textId="77777777" w:rsidR="000A2718" w:rsidRPr="006F09AE" w:rsidRDefault="00E47ADD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Respektovat vydaná územní rozhodnutí</w:t>
            </w:r>
            <w:r w:rsidR="000A2718"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144FFE05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1,</w:t>
            </w:r>
            <w:r w:rsidR="001B6604">
              <w:rPr>
                <w:rFonts w:ascii="Calibri" w:eastAsia="Arial Unicode MS" w:hAnsi="Calibri" w:cs="Calibri"/>
                <w:sz w:val="20"/>
                <w:szCs w:val="20"/>
              </w:rPr>
              <w:t>46</w:t>
            </w:r>
          </w:p>
        </w:tc>
        <w:tc>
          <w:tcPr>
            <w:tcW w:w="575" w:type="pct"/>
            <w:vAlign w:val="center"/>
          </w:tcPr>
          <w:p w14:paraId="5BD0BD7D" w14:textId="77777777" w:rsidR="006F09AE" w:rsidRPr="006F09AE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14:paraId="72023CAC" w14:textId="77777777" w:rsidR="000A2718" w:rsidRPr="006F09AE" w:rsidRDefault="006179EF" w:rsidP="00D02E56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ÚPSÚ</w:t>
            </w:r>
          </w:p>
          <w:p w14:paraId="5ADE91A3" w14:textId="77777777" w:rsidR="006179EF" w:rsidRPr="006F09AE" w:rsidRDefault="006179EF" w:rsidP="00D02E56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620B76" w:rsidRPr="00757896" w14:paraId="24F4A0DE" w14:textId="77777777" w:rsidTr="00C13A92">
        <w:tc>
          <w:tcPr>
            <w:tcW w:w="492" w:type="pct"/>
            <w:vAlign w:val="center"/>
          </w:tcPr>
          <w:p w14:paraId="5A5ABE76" w14:textId="77777777" w:rsidR="00620B76" w:rsidRPr="00AC64FC" w:rsidRDefault="00620B76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1" w:type="pct"/>
            <w:vAlign w:val="center"/>
          </w:tcPr>
          <w:p w14:paraId="6649A016" w14:textId="77777777" w:rsidR="00620B76" w:rsidRPr="006F09AE" w:rsidRDefault="00620B76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318F696C" w14:textId="77777777" w:rsidR="00620B76" w:rsidRPr="006F09AE" w:rsidRDefault="00620B76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65CC309E" w14:textId="77777777" w:rsidR="00620B76" w:rsidRPr="006F09AE" w:rsidRDefault="006F09AE" w:rsidP="006C61E8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Plocha určená k umístění izolovaných rodinných domů.</w:t>
            </w:r>
          </w:p>
        </w:tc>
        <w:tc>
          <w:tcPr>
            <w:tcW w:w="616" w:type="pct"/>
            <w:vAlign w:val="center"/>
          </w:tcPr>
          <w:p w14:paraId="65721C2D" w14:textId="77777777" w:rsidR="00620B76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0,44</w:t>
            </w:r>
          </w:p>
        </w:tc>
        <w:tc>
          <w:tcPr>
            <w:tcW w:w="575" w:type="pct"/>
            <w:vAlign w:val="center"/>
          </w:tcPr>
          <w:p w14:paraId="65AFD113" w14:textId="77777777" w:rsidR="00620B76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  <w:tr w:rsidR="000A2718" w:rsidRPr="00757896" w14:paraId="6EC4DF9E" w14:textId="77777777" w:rsidTr="00C13A92">
        <w:tc>
          <w:tcPr>
            <w:tcW w:w="492" w:type="pct"/>
            <w:vAlign w:val="center"/>
          </w:tcPr>
          <w:p w14:paraId="57CC2BC1" w14:textId="77777777" w:rsidR="000A2718" w:rsidRPr="00AC64FC" w:rsidRDefault="000A2718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Z0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1" w:type="pct"/>
            <w:vAlign w:val="center"/>
          </w:tcPr>
          <w:p w14:paraId="4EB7736A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6ED37D5A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427CC95A" w14:textId="77777777" w:rsidR="000A2718" w:rsidRPr="006F09AE" w:rsidRDefault="00EF244E" w:rsidP="00EF24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Zachovat volný nezastavěný pruh, dle § 49 vodního zákona pro správu bezejmenného drobného vodního toku </w:t>
            </w:r>
            <w:r w:rsidRPr="00EF244E">
              <w:rPr>
                <w:rFonts w:ascii="Calibri" w:eastAsia="Arial Unicode MS" w:hAnsi="Calibri" w:cs="Calibri"/>
                <w:sz w:val="20"/>
                <w:szCs w:val="20"/>
              </w:rPr>
              <w:t>IDVT 10179547</w:t>
            </w:r>
            <w:r w:rsidR="000A2718"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48454BA6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5,33</w:t>
            </w:r>
          </w:p>
        </w:tc>
        <w:tc>
          <w:tcPr>
            <w:tcW w:w="575" w:type="pct"/>
            <w:vAlign w:val="center"/>
          </w:tcPr>
          <w:p w14:paraId="257403DC" w14:textId="77777777" w:rsidR="006179EF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.změna ÚPSÚ</w:t>
            </w:r>
          </w:p>
        </w:tc>
      </w:tr>
      <w:tr w:rsidR="00620B76" w:rsidRPr="00757896" w14:paraId="2818F95F" w14:textId="77777777" w:rsidTr="00C13A92">
        <w:trPr>
          <w:trHeight w:val="858"/>
        </w:trPr>
        <w:tc>
          <w:tcPr>
            <w:tcW w:w="492" w:type="pct"/>
            <w:vAlign w:val="center"/>
          </w:tcPr>
          <w:p w14:paraId="59CE8A51" w14:textId="77777777" w:rsidR="00620B76" w:rsidRPr="00AC64FC" w:rsidRDefault="003B4DB5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</w:t>
            </w:r>
            <w:r w:rsidR="00620B76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1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639D2D59" w14:textId="77777777" w:rsidR="00620B76" w:rsidRPr="006F09AE" w:rsidRDefault="00620B76" w:rsidP="00301561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1FE1AD10" w14:textId="77777777" w:rsidR="00620B76" w:rsidRPr="006F09AE" w:rsidRDefault="00620B76" w:rsidP="00301561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2FB910B6" w14:textId="77777777" w:rsidR="00620B76" w:rsidRPr="006F09AE" w:rsidRDefault="00E47ADD" w:rsidP="006F09AE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Respektovat ochranné pásmo silnice III. třídy</w:t>
            </w:r>
            <w:r w:rsidR="00620B76"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69C2DE0C" w14:textId="77777777" w:rsidR="00620B76" w:rsidRPr="006F09AE" w:rsidRDefault="006F09AE" w:rsidP="00301561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2,39</w:t>
            </w:r>
          </w:p>
        </w:tc>
        <w:tc>
          <w:tcPr>
            <w:tcW w:w="575" w:type="pct"/>
            <w:vAlign w:val="center"/>
          </w:tcPr>
          <w:p w14:paraId="73CD5A95" w14:textId="77777777" w:rsidR="00620B76" w:rsidRPr="00A06E99" w:rsidRDefault="006F09AE" w:rsidP="00301561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.změna ÚPSÚ</w:t>
            </w:r>
          </w:p>
        </w:tc>
      </w:tr>
      <w:tr w:rsidR="000A2718" w:rsidRPr="00757896" w14:paraId="62BB5E34" w14:textId="77777777" w:rsidTr="00C13A92">
        <w:tc>
          <w:tcPr>
            <w:tcW w:w="492" w:type="pct"/>
            <w:vAlign w:val="center"/>
          </w:tcPr>
          <w:p w14:paraId="61237313" w14:textId="77777777" w:rsidR="000A2718" w:rsidRPr="00AC64FC" w:rsidRDefault="000A2718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Z1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28027745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SV</w:t>
            </w:r>
          </w:p>
        </w:tc>
        <w:tc>
          <w:tcPr>
            <w:tcW w:w="1035" w:type="pct"/>
            <w:vAlign w:val="center"/>
          </w:tcPr>
          <w:p w14:paraId="01A663F8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SMÍŠENÉ OBYTNÉ –venkovské </w:t>
            </w:r>
          </w:p>
        </w:tc>
        <w:tc>
          <w:tcPr>
            <w:tcW w:w="1812" w:type="pct"/>
          </w:tcPr>
          <w:p w14:paraId="6755C2A9" w14:textId="77777777" w:rsidR="000A2718" w:rsidRPr="00276FEF" w:rsidRDefault="006F09AE" w:rsidP="00EF244E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Respektovat charakter sousední zástavby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EF244E" w:rsidRP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Novou zástavbu 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>nutno</w:t>
            </w:r>
            <w:r w:rsidR="00EF244E" w:rsidRP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umístit mimo stanovenou hranici Q</w:t>
            </w:r>
            <w:r w:rsidR="00EF244E" w:rsidRPr="00EF244E">
              <w:rPr>
                <w:rFonts w:ascii="Calibri" w:eastAsia="Arial Unicode MS" w:hAnsi="Calibri" w:cs="Calibri"/>
                <w:sz w:val="20"/>
                <w:szCs w:val="20"/>
                <w:vertAlign w:val="subscript"/>
              </w:rPr>
              <w:t>100</w:t>
            </w:r>
            <w:r w:rsidR="00EF244E" w:rsidRPr="00EF244E">
              <w:rPr>
                <w:rFonts w:ascii="Calibri" w:eastAsia="Arial Unicode MS" w:hAnsi="Calibri" w:cs="Calibri"/>
                <w:sz w:val="20"/>
                <w:szCs w:val="20"/>
              </w:rPr>
              <w:t>, tj. co nejblíže k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> silnici III. třídy</w:t>
            </w:r>
            <w:r w:rsidR="00EF244E" w:rsidRPr="00EF244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6019B59F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0,30</w:t>
            </w:r>
          </w:p>
        </w:tc>
        <w:tc>
          <w:tcPr>
            <w:tcW w:w="575" w:type="pct"/>
            <w:vAlign w:val="center"/>
          </w:tcPr>
          <w:p w14:paraId="55596D1A" w14:textId="77777777" w:rsidR="000A2718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  <w:tr w:rsidR="00620B76" w:rsidRPr="00757896" w14:paraId="462F9F86" w14:textId="77777777" w:rsidTr="00C13A92">
        <w:tc>
          <w:tcPr>
            <w:tcW w:w="492" w:type="pct"/>
            <w:vAlign w:val="center"/>
          </w:tcPr>
          <w:p w14:paraId="4919CFF9" w14:textId="77777777" w:rsidR="00620B76" w:rsidRPr="00AC64FC" w:rsidRDefault="00620B76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Z1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7E4C708D" w14:textId="77777777" w:rsidR="00620B76" w:rsidRPr="006F09AE" w:rsidRDefault="00620B76" w:rsidP="00301561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SK</w:t>
            </w:r>
          </w:p>
        </w:tc>
        <w:tc>
          <w:tcPr>
            <w:tcW w:w="1035" w:type="pct"/>
            <w:vAlign w:val="center"/>
          </w:tcPr>
          <w:p w14:paraId="5586BD0B" w14:textId="77777777" w:rsidR="00620B76" w:rsidRPr="006F09AE" w:rsidRDefault="00620B76" w:rsidP="00301561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SMÍŠENÉ OBYTNÉ –komerční</w:t>
            </w:r>
          </w:p>
        </w:tc>
        <w:tc>
          <w:tcPr>
            <w:tcW w:w="1812" w:type="pct"/>
          </w:tcPr>
          <w:p w14:paraId="2D0F3786" w14:textId="77777777" w:rsidR="00620B76" w:rsidRPr="00F037EB" w:rsidRDefault="00F037EB" w:rsidP="006F09AE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037EB">
              <w:rPr>
                <w:rFonts w:ascii="Calibri" w:eastAsia="Arial Unicode MS" w:hAnsi="Calibri" w:cs="Calibri"/>
                <w:sz w:val="20"/>
                <w:szCs w:val="20"/>
              </w:rPr>
              <w:t xml:space="preserve">Respektovat ochranné pásmo silnice III/1073. 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Zachovat volný nezastavěný pruh, dle § 49 vodního zákona pro správu bezejmenného drobného vodního toku </w:t>
            </w:r>
            <w:r w:rsidR="00EF244E" w:rsidRPr="00EF244E">
              <w:rPr>
                <w:rFonts w:ascii="Calibri" w:eastAsia="Arial Unicode MS" w:hAnsi="Calibri" w:cs="Calibri"/>
                <w:sz w:val="20"/>
                <w:szCs w:val="20"/>
              </w:rPr>
              <w:t>IDVT 10179547</w:t>
            </w:r>
            <w:r w:rsidR="00EF244E"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3BD1D211" w14:textId="77777777" w:rsidR="00620B76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2,52</w:t>
            </w:r>
          </w:p>
        </w:tc>
        <w:tc>
          <w:tcPr>
            <w:tcW w:w="575" w:type="pct"/>
            <w:vAlign w:val="center"/>
          </w:tcPr>
          <w:p w14:paraId="7B74AD77" w14:textId="77777777" w:rsidR="00620B76" w:rsidRPr="00A06E99" w:rsidRDefault="006F09AE" w:rsidP="00620B7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.změna ÚPSÚ</w:t>
            </w:r>
          </w:p>
        </w:tc>
      </w:tr>
      <w:tr w:rsidR="000A2718" w:rsidRPr="00757896" w14:paraId="77FE51D0" w14:textId="77777777" w:rsidTr="00C13A92">
        <w:tc>
          <w:tcPr>
            <w:tcW w:w="492" w:type="pct"/>
            <w:vAlign w:val="center"/>
          </w:tcPr>
          <w:p w14:paraId="2C07A3BC" w14:textId="77777777" w:rsidR="000A2718" w:rsidRPr="00AC64FC" w:rsidRDefault="000A2718" w:rsidP="004F68C4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Z1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1" w:type="pct"/>
            <w:vAlign w:val="center"/>
          </w:tcPr>
          <w:p w14:paraId="3C2124C9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SK</w:t>
            </w:r>
          </w:p>
        </w:tc>
        <w:tc>
          <w:tcPr>
            <w:tcW w:w="1035" w:type="pct"/>
            <w:vAlign w:val="center"/>
          </w:tcPr>
          <w:p w14:paraId="5E8D036B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SMÍŠENÉ OBYTNÉ –komerční</w:t>
            </w:r>
          </w:p>
        </w:tc>
        <w:tc>
          <w:tcPr>
            <w:tcW w:w="1812" w:type="pct"/>
          </w:tcPr>
          <w:p w14:paraId="62C8F5E3" w14:textId="77777777" w:rsidR="000A2718" w:rsidRPr="00276FEF" w:rsidRDefault="00F037EB" w:rsidP="006F09AE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Zohlednit předpokládané negativní vlivy výstavby přeložky R 12 (I/12)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528DF362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1,35</w:t>
            </w:r>
          </w:p>
        </w:tc>
        <w:tc>
          <w:tcPr>
            <w:tcW w:w="575" w:type="pct"/>
            <w:vAlign w:val="center"/>
          </w:tcPr>
          <w:p w14:paraId="2ABEE25A" w14:textId="77777777" w:rsidR="000A2718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.změna ÚPSÚ</w:t>
            </w:r>
          </w:p>
        </w:tc>
      </w:tr>
      <w:tr w:rsidR="000A2718" w:rsidRPr="00276FEF" w14:paraId="3EDBE4BE" w14:textId="77777777" w:rsidTr="00C13A92">
        <w:tc>
          <w:tcPr>
            <w:tcW w:w="492" w:type="pct"/>
            <w:vAlign w:val="center"/>
          </w:tcPr>
          <w:p w14:paraId="72957E76" w14:textId="77777777" w:rsidR="000A2718" w:rsidRPr="00AC64FC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lastRenderedPageBreak/>
              <w:t>Z1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1" w:type="pct"/>
            <w:vAlign w:val="center"/>
          </w:tcPr>
          <w:p w14:paraId="6C217644" w14:textId="77777777" w:rsidR="000A2718" w:rsidRPr="00AC64FC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sz w:val="20"/>
                <w:szCs w:val="20"/>
              </w:rPr>
              <w:t>OV</w:t>
            </w:r>
          </w:p>
        </w:tc>
        <w:tc>
          <w:tcPr>
            <w:tcW w:w="1035" w:type="pct"/>
            <w:vAlign w:val="center"/>
          </w:tcPr>
          <w:p w14:paraId="5AC30337" w14:textId="77777777" w:rsidR="000A2718" w:rsidRPr="006F09AE" w:rsidRDefault="00F5145A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OBČANSKÉ VYBAVENÍ veřejná infrastruktura</w:t>
            </w:r>
          </w:p>
        </w:tc>
        <w:tc>
          <w:tcPr>
            <w:tcW w:w="1812" w:type="pct"/>
          </w:tcPr>
          <w:p w14:paraId="065F4035" w14:textId="77777777" w:rsidR="000A2718" w:rsidRPr="00276FEF" w:rsidRDefault="00CE1342" w:rsidP="006F09AE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12E4">
              <w:rPr>
                <w:rFonts w:ascii="Calibri" w:eastAsia="Arial Unicode MS" w:hAnsi="Calibri" w:cs="Calibri"/>
                <w:sz w:val="20"/>
                <w:szCs w:val="20"/>
              </w:rPr>
              <w:t>Nejpozději v rámci územního řízení požadovat zpracování akustické studie, která prokáže splnění hygienických limitů hluku v chráněném venkovním prostoru staveb a ve vnitřních chráněných prostorech staveb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6F09AE" w:rsidRPr="006F09AE">
              <w:rPr>
                <w:rFonts w:ascii="Calibri" w:eastAsia="Arial Unicode MS" w:hAnsi="Calibri" w:cs="Calibri"/>
                <w:sz w:val="20"/>
                <w:szCs w:val="20"/>
              </w:rPr>
              <w:t>Respektovat podmínky</w:t>
            </w:r>
            <w:r w:rsid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 ochrany přírody na styku s NRBK 66</w:t>
            </w:r>
            <w:r w:rsidR="006F09AE"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 w:rsid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0F2EE1F6" w14:textId="77777777" w:rsidR="000A2718" w:rsidRPr="00F845F4" w:rsidRDefault="00CB08A1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845F4">
              <w:rPr>
                <w:rFonts w:ascii="Calibri" w:eastAsia="Arial Unicode MS" w:hAnsi="Calibri" w:cs="Calibri"/>
                <w:sz w:val="20"/>
                <w:szCs w:val="20"/>
              </w:rPr>
              <w:t>1,00</w:t>
            </w:r>
          </w:p>
        </w:tc>
        <w:tc>
          <w:tcPr>
            <w:tcW w:w="575" w:type="pct"/>
            <w:vAlign w:val="center"/>
          </w:tcPr>
          <w:p w14:paraId="149F5065" w14:textId="77777777" w:rsidR="000A2718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  <w:tr w:rsidR="000A2718" w:rsidRPr="00276FEF" w14:paraId="47A3CE99" w14:textId="77777777" w:rsidTr="00C13A92">
        <w:tc>
          <w:tcPr>
            <w:tcW w:w="492" w:type="pct"/>
            <w:vAlign w:val="center"/>
          </w:tcPr>
          <w:p w14:paraId="14E333C1" w14:textId="77777777" w:rsidR="000A2718" w:rsidRPr="00AC64FC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Z1</w:t>
            </w:r>
            <w:r w:rsidR="004F68C4"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1" w:type="pct"/>
            <w:vAlign w:val="center"/>
          </w:tcPr>
          <w:p w14:paraId="6B4527B6" w14:textId="77777777" w:rsidR="000A2718" w:rsidRPr="00AC64FC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sz w:val="20"/>
                <w:szCs w:val="20"/>
              </w:rPr>
              <w:t>TI</w:t>
            </w:r>
          </w:p>
        </w:tc>
        <w:tc>
          <w:tcPr>
            <w:tcW w:w="1035" w:type="pct"/>
            <w:vAlign w:val="center"/>
          </w:tcPr>
          <w:p w14:paraId="57115E96" w14:textId="77777777" w:rsidR="000A2718" w:rsidRPr="006F09AE" w:rsidRDefault="00F5145A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TECHNICKÁ</w:t>
            </w:r>
            <w:r w:rsidR="00E02BC2"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A2718" w:rsidRPr="006F09AE">
              <w:rPr>
                <w:rFonts w:ascii="Calibri" w:eastAsia="Arial Unicode MS" w:hAnsi="Calibri" w:cs="Calibri"/>
                <w:sz w:val="20"/>
                <w:szCs w:val="20"/>
              </w:rPr>
              <w:t>INFRASTRUKTUR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A </w:t>
            </w:r>
            <w:r w:rsidR="00E02BC2" w:rsidRPr="006F09AE">
              <w:rPr>
                <w:rFonts w:ascii="Calibri" w:eastAsia="Arial Unicode MS" w:hAnsi="Calibri" w:cs="Calibri"/>
                <w:sz w:val="20"/>
                <w:szCs w:val="20"/>
              </w:rPr>
              <w:t>inženýrské sítě</w:t>
            </w:r>
          </w:p>
        </w:tc>
        <w:tc>
          <w:tcPr>
            <w:tcW w:w="1812" w:type="pct"/>
          </w:tcPr>
          <w:p w14:paraId="506688DE" w14:textId="77777777" w:rsidR="000A2718" w:rsidRPr="00276FEF" w:rsidRDefault="00F037EB" w:rsidP="006F09AE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Respektovat podmínky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ochrany přírody na styku s NRBK 66, VKP a záplavového území VT Výmola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 w:rsidR="00EF244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EF244E" w:rsidRPr="00EF244E">
              <w:rPr>
                <w:rFonts w:ascii="Calibri" w:eastAsia="Arial Unicode MS" w:hAnsi="Calibri" w:cs="Calibri"/>
                <w:sz w:val="20"/>
                <w:szCs w:val="20"/>
              </w:rPr>
              <w:t>Navrženou ČOV je nutné výškově umístit tak, aby byla zachována její funkce a nebyly překročeny stanovené ukazatele znečištění ve vypouštěné vodě při vyšších průtocích.</w:t>
            </w:r>
          </w:p>
        </w:tc>
        <w:tc>
          <w:tcPr>
            <w:tcW w:w="616" w:type="pct"/>
            <w:vAlign w:val="center"/>
          </w:tcPr>
          <w:p w14:paraId="089D8777" w14:textId="77777777" w:rsidR="000A2718" w:rsidRPr="00F845F4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845F4">
              <w:rPr>
                <w:rFonts w:ascii="Calibri" w:eastAsia="Arial Unicode MS" w:hAnsi="Calibri" w:cs="Calibri"/>
                <w:sz w:val="20"/>
                <w:szCs w:val="20"/>
              </w:rPr>
              <w:t>0,5</w:t>
            </w:r>
            <w:r w:rsidR="00CB08A1" w:rsidRPr="00F845F4"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14:paraId="1E629967" w14:textId="77777777" w:rsidR="005001F9" w:rsidRPr="00A06E99" w:rsidRDefault="006F09AE" w:rsidP="006F09AE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  <w:tr w:rsidR="003B4DB5" w:rsidRPr="00276FEF" w14:paraId="372B99E4" w14:textId="77777777" w:rsidTr="00C13A92">
        <w:tc>
          <w:tcPr>
            <w:tcW w:w="492" w:type="pct"/>
            <w:vAlign w:val="center"/>
          </w:tcPr>
          <w:p w14:paraId="723996AD" w14:textId="77777777" w:rsidR="003B4DB5" w:rsidRPr="00AC64FC" w:rsidRDefault="004F68C4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Z18</w:t>
            </w:r>
          </w:p>
        </w:tc>
        <w:tc>
          <w:tcPr>
            <w:tcW w:w="471" w:type="pct"/>
            <w:vAlign w:val="center"/>
          </w:tcPr>
          <w:p w14:paraId="2656558C" w14:textId="77777777" w:rsidR="003B4DB5" w:rsidRPr="00AC64FC" w:rsidRDefault="003B4DB5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sz w:val="20"/>
                <w:szCs w:val="20"/>
              </w:rPr>
              <w:t>PV</w:t>
            </w:r>
          </w:p>
        </w:tc>
        <w:tc>
          <w:tcPr>
            <w:tcW w:w="1035" w:type="pct"/>
            <w:vAlign w:val="center"/>
          </w:tcPr>
          <w:p w14:paraId="591CA883" w14:textId="77777777" w:rsidR="003B4DB5" w:rsidRPr="006F09AE" w:rsidRDefault="003B4DB5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VEŘEJNÁ PROSTRANSTVÍ</w:t>
            </w:r>
          </w:p>
        </w:tc>
        <w:tc>
          <w:tcPr>
            <w:tcW w:w="1812" w:type="pct"/>
          </w:tcPr>
          <w:p w14:paraId="3B797C76" w14:textId="77777777" w:rsidR="003B4DB5" w:rsidRPr="00276FEF" w:rsidRDefault="006F09AE" w:rsidP="006F09AE">
            <w:pPr>
              <w:spacing w:before="120" w:after="120"/>
              <w:jc w:val="center"/>
              <w:rPr>
                <w:rFonts w:ascii="Calibri" w:eastAsia="Arial Unicode MS" w:hAnsi="Calibri" w:cs="Calibri"/>
                <w:color w:val="00B050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Respektovat podmínky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ochrany přírody při křížení s NRBK 66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616" w:type="pct"/>
            <w:vAlign w:val="center"/>
          </w:tcPr>
          <w:p w14:paraId="3EA890A9" w14:textId="77777777" w:rsidR="003B4DB5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0,2</w:t>
            </w:r>
            <w:r w:rsidR="00CB08A1">
              <w:rPr>
                <w:rFonts w:ascii="Calibri" w:eastAsia="Arial Unicode MS" w:hAnsi="Calibri" w:cs="Calibri"/>
                <w:sz w:val="20"/>
                <w:szCs w:val="20"/>
              </w:rPr>
              <w:t>9</w:t>
            </w:r>
          </w:p>
        </w:tc>
        <w:tc>
          <w:tcPr>
            <w:tcW w:w="575" w:type="pct"/>
            <w:vAlign w:val="center"/>
          </w:tcPr>
          <w:p w14:paraId="63C27C68" w14:textId="77777777" w:rsidR="003B4DB5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  <w:tr w:rsidR="00B75E2C" w:rsidRPr="00276FEF" w14:paraId="752AB145" w14:textId="77777777" w:rsidTr="00C13A92">
        <w:tc>
          <w:tcPr>
            <w:tcW w:w="492" w:type="pct"/>
            <w:vAlign w:val="center"/>
          </w:tcPr>
          <w:p w14:paraId="1EBBA030" w14:textId="77777777" w:rsidR="00B75E2C" w:rsidRPr="00AC64FC" w:rsidRDefault="00B75E2C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AC64FC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Z1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</w:tcPr>
          <w:p w14:paraId="1EFD1B8B" w14:textId="77777777" w:rsidR="00B75E2C" w:rsidRPr="00AC64FC" w:rsidRDefault="00B75E2C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6F166F9F" w14:textId="77777777" w:rsidR="00B75E2C" w:rsidRPr="006F09AE" w:rsidRDefault="00B75E2C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4AC51595" w14:textId="77777777" w:rsidR="00B75E2C" w:rsidRPr="006F09AE" w:rsidRDefault="00E47ADD" w:rsidP="006F09AE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Respektovat ochranné pásmo silnice III. třídy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Zachovat pěší prostupnost k čerpací stanici z obytné zóny Na Ladech.</w:t>
            </w:r>
          </w:p>
        </w:tc>
        <w:tc>
          <w:tcPr>
            <w:tcW w:w="616" w:type="pct"/>
            <w:vAlign w:val="center"/>
          </w:tcPr>
          <w:p w14:paraId="05D9C17C" w14:textId="77777777" w:rsidR="00B75E2C" w:rsidRPr="006F09AE" w:rsidRDefault="00B75E2C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0,16</w:t>
            </w:r>
          </w:p>
        </w:tc>
        <w:tc>
          <w:tcPr>
            <w:tcW w:w="575" w:type="pct"/>
            <w:vAlign w:val="center"/>
          </w:tcPr>
          <w:p w14:paraId="0DE0690C" w14:textId="77777777" w:rsidR="00B75E2C" w:rsidRPr="006F09AE" w:rsidRDefault="00B75E2C" w:rsidP="00D02E56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.změna ÚPSÚ</w:t>
            </w:r>
          </w:p>
        </w:tc>
      </w:tr>
      <w:tr w:rsidR="00992C8E" w:rsidRPr="00276FEF" w14:paraId="628EC689" w14:textId="77777777" w:rsidTr="00C13A92">
        <w:tc>
          <w:tcPr>
            <w:tcW w:w="492" w:type="pct"/>
            <w:vAlign w:val="center"/>
          </w:tcPr>
          <w:p w14:paraId="01DFA1F3" w14:textId="77777777" w:rsidR="00992C8E" w:rsidRPr="00C22C8F" w:rsidRDefault="00992C8E" w:rsidP="00CC2AD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22C8F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Z1/1</w:t>
            </w:r>
          </w:p>
        </w:tc>
        <w:tc>
          <w:tcPr>
            <w:tcW w:w="471" w:type="pct"/>
            <w:vAlign w:val="center"/>
          </w:tcPr>
          <w:p w14:paraId="7B54A0BE" w14:textId="77777777" w:rsidR="00992C8E" w:rsidRPr="00C22C8F" w:rsidRDefault="00992C8E" w:rsidP="00CC2AD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C22C8F">
              <w:rPr>
                <w:rFonts w:ascii="Calibri" w:eastAsia="Arial Unicode MS" w:hAnsi="Calibri" w:cs="Calibri"/>
                <w:b/>
                <w:sz w:val="20"/>
                <w:szCs w:val="20"/>
              </w:rPr>
              <w:t>BI</w:t>
            </w:r>
          </w:p>
        </w:tc>
        <w:tc>
          <w:tcPr>
            <w:tcW w:w="1035" w:type="pct"/>
            <w:vAlign w:val="center"/>
          </w:tcPr>
          <w:p w14:paraId="78A7A570" w14:textId="77777777" w:rsidR="00992C8E" w:rsidRPr="00C22C8F" w:rsidRDefault="00992C8E" w:rsidP="00CC2AD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22C8F">
              <w:rPr>
                <w:rFonts w:ascii="Calibri" w:eastAsia="Arial Unicode MS" w:hAnsi="Calibri" w:cs="Calibri"/>
                <w:sz w:val="20"/>
                <w:szCs w:val="20"/>
              </w:rPr>
              <w:t xml:space="preserve">BYDLENÍ –v rodinných domech – městské a příměstské </w:t>
            </w:r>
          </w:p>
        </w:tc>
        <w:tc>
          <w:tcPr>
            <w:tcW w:w="1812" w:type="pct"/>
            <w:vAlign w:val="center"/>
          </w:tcPr>
          <w:p w14:paraId="5282B9BD" w14:textId="77777777" w:rsidR="00992C8E" w:rsidRPr="00C22C8F" w:rsidRDefault="00992C8E" w:rsidP="00CC2AD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  <w:highlight w:val="yellow"/>
              </w:rPr>
            </w:pPr>
            <w:r w:rsidRPr="00C22C8F">
              <w:rPr>
                <w:rFonts w:ascii="Calibri" w:eastAsia="Arial Unicode MS" w:hAnsi="Calibri" w:cs="Calibri"/>
                <w:sz w:val="20"/>
                <w:szCs w:val="20"/>
              </w:rPr>
              <w:t>Respektovat ochranné pásmo silnice III. třídy.</w:t>
            </w:r>
          </w:p>
        </w:tc>
        <w:tc>
          <w:tcPr>
            <w:tcW w:w="616" w:type="pct"/>
            <w:vAlign w:val="center"/>
          </w:tcPr>
          <w:p w14:paraId="7C1C71D5" w14:textId="77777777" w:rsidR="00992C8E" w:rsidRPr="00C22C8F" w:rsidRDefault="00992C8E" w:rsidP="00CC2AD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22C8F">
              <w:rPr>
                <w:rFonts w:ascii="Calibri" w:eastAsia="Arial Unicode MS" w:hAnsi="Calibri" w:cs="Calibri"/>
                <w:sz w:val="20"/>
                <w:szCs w:val="20"/>
              </w:rPr>
              <w:t>0,07</w:t>
            </w:r>
          </w:p>
        </w:tc>
        <w:tc>
          <w:tcPr>
            <w:tcW w:w="575" w:type="pct"/>
            <w:vAlign w:val="center"/>
          </w:tcPr>
          <w:p w14:paraId="6A47E0FA" w14:textId="77777777" w:rsidR="00992C8E" w:rsidRPr="00C22C8F" w:rsidRDefault="00992C8E" w:rsidP="00CC2AD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22C8F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  <w:tr w:rsidR="000A2718" w:rsidRPr="006F09AE" w14:paraId="2810013A" w14:textId="77777777" w:rsidTr="00C13A92">
        <w:tc>
          <w:tcPr>
            <w:tcW w:w="492" w:type="pct"/>
            <w:vAlign w:val="center"/>
          </w:tcPr>
          <w:p w14:paraId="1A636F4E" w14:textId="77777777" w:rsidR="000A2718" w:rsidRPr="006F09AE" w:rsidRDefault="00620B76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D </w:t>
            </w:r>
            <w:r w:rsidR="000A2718" w:rsidRPr="006F09AE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pct"/>
            <w:vAlign w:val="center"/>
          </w:tcPr>
          <w:p w14:paraId="73B1CEA3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DS</w:t>
            </w:r>
          </w:p>
        </w:tc>
        <w:tc>
          <w:tcPr>
            <w:tcW w:w="1035" w:type="pct"/>
            <w:vAlign w:val="center"/>
          </w:tcPr>
          <w:p w14:paraId="0751321D" w14:textId="77777777" w:rsidR="000A2718" w:rsidRPr="006F09AE" w:rsidRDefault="00E02BC2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DOPRAV</w:t>
            </w:r>
            <w:r w:rsidR="006F09AE" w:rsidRPr="006F09AE">
              <w:rPr>
                <w:rFonts w:ascii="Calibri" w:eastAsia="Arial Unicode MS" w:hAnsi="Calibri" w:cs="Calibri"/>
                <w:sz w:val="20"/>
                <w:szCs w:val="20"/>
              </w:rPr>
              <w:t>NÍ INFRASTRUKTURA silniční</w:t>
            </w:r>
          </w:p>
        </w:tc>
        <w:tc>
          <w:tcPr>
            <w:tcW w:w="1812" w:type="pct"/>
          </w:tcPr>
          <w:p w14:paraId="50FC2F6B" w14:textId="77777777" w:rsidR="00CB7FCF" w:rsidRPr="00CB7FCF" w:rsidRDefault="00CB7FCF" w:rsidP="00CB7FCF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t xml:space="preserve">Nejpozději v rámci územního řízení výstavby v plochách určených pro bydlení požadovat zpracování akustické studie, která prokáže splnění hygienických limitů hluku v chráněném venkovním prostoru staveb a ve vnitřních chráněných prostorech staveb. </w:t>
            </w:r>
          </w:p>
          <w:p w14:paraId="75B3EE24" w14:textId="77777777" w:rsidR="00CB7FCF" w:rsidRPr="00CB7FCF" w:rsidRDefault="00CB7FCF" w:rsidP="00CB7FCF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t xml:space="preserve">Společně s projektovou dokumentací pro územní řízení bude předložena rozptylová studie, zpracovaná autorizovanou osobou dle zákona č. 201/2012 Sb., v platném znění. </w:t>
            </w:r>
          </w:p>
          <w:p w14:paraId="12C3C5DB" w14:textId="77777777" w:rsidR="00CB7FCF" w:rsidRPr="00CB7FCF" w:rsidRDefault="00CB7FCF" w:rsidP="00CB7FCF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t xml:space="preserve">Nejpozději v rámci územního řízení požadovat zpracování kauzální vyhodnocení vlivu na krajinný ráz dle § 12 zákona č. 114/1992 Sb. </w:t>
            </w:r>
          </w:p>
          <w:p w14:paraId="7B8A0FE3" w14:textId="77777777" w:rsidR="000A2718" w:rsidRPr="006F09AE" w:rsidRDefault="00CB7FCF" w:rsidP="00CB7FCF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t xml:space="preserve">Při přípravě se doporučuje provedení orientačního biologického průzkumu </w:t>
            </w: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se zaměřením na výskyt zvláště chráněných druhů rostlin a živočichů.</w:t>
            </w:r>
          </w:p>
        </w:tc>
        <w:tc>
          <w:tcPr>
            <w:tcW w:w="616" w:type="pct"/>
            <w:vAlign w:val="center"/>
          </w:tcPr>
          <w:p w14:paraId="7A90738B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43,00</w:t>
            </w:r>
          </w:p>
        </w:tc>
        <w:tc>
          <w:tcPr>
            <w:tcW w:w="575" w:type="pct"/>
            <w:vAlign w:val="center"/>
          </w:tcPr>
          <w:p w14:paraId="12AD93E9" w14:textId="77777777" w:rsidR="000A2718" w:rsidRPr="006F09AE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ZÚR SK</w:t>
            </w:r>
          </w:p>
        </w:tc>
      </w:tr>
      <w:tr w:rsidR="000A2718" w:rsidRPr="00276FEF" w14:paraId="3D0BBD3C" w14:textId="77777777" w:rsidTr="00C13A92">
        <w:tc>
          <w:tcPr>
            <w:tcW w:w="492" w:type="pct"/>
            <w:vAlign w:val="center"/>
          </w:tcPr>
          <w:p w14:paraId="090BCEAA" w14:textId="77777777" w:rsidR="000A2718" w:rsidRPr="006F09AE" w:rsidRDefault="00620B76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D </w:t>
            </w:r>
            <w:r w:rsidR="000A2718" w:rsidRPr="006F09AE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1" w:type="pct"/>
            <w:vAlign w:val="center"/>
          </w:tcPr>
          <w:p w14:paraId="2503F2E7" w14:textId="77777777" w:rsidR="000A2718" w:rsidRPr="006F09AE" w:rsidRDefault="000A2718" w:rsidP="006C61E8">
            <w:pPr>
              <w:spacing w:after="12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b/>
                <w:sz w:val="20"/>
                <w:szCs w:val="20"/>
              </w:rPr>
              <w:t>DS</w:t>
            </w:r>
          </w:p>
        </w:tc>
        <w:tc>
          <w:tcPr>
            <w:tcW w:w="1035" w:type="pct"/>
            <w:vAlign w:val="center"/>
          </w:tcPr>
          <w:p w14:paraId="238A42AA" w14:textId="77777777" w:rsidR="000A2718" w:rsidRPr="006F09AE" w:rsidRDefault="00E02BC2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DOPRAVNÍ I</w:t>
            </w:r>
            <w:r w:rsidR="006F09AE" w:rsidRPr="006F09AE">
              <w:rPr>
                <w:rFonts w:ascii="Calibri" w:eastAsia="Arial Unicode MS" w:hAnsi="Calibri" w:cs="Calibri"/>
                <w:sz w:val="20"/>
                <w:szCs w:val="20"/>
              </w:rPr>
              <w:t>NFRASTRUKTURA silniční</w:t>
            </w:r>
          </w:p>
        </w:tc>
        <w:tc>
          <w:tcPr>
            <w:tcW w:w="1812" w:type="pct"/>
          </w:tcPr>
          <w:p w14:paraId="0A2C36D2" w14:textId="77777777" w:rsidR="00CB7FCF" w:rsidRPr="00CB7FCF" w:rsidRDefault="00CB7FCF" w:rsidP="00CB7FCF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t xml:space="preserve">Nejpozději v rámci územního řízení výstavby v plochách určených pro bydlení požadovat zpracování akustické studie, která prokáže splnění hygienických limitů hluku v chráněném venkovním prostoru staveb a ve vnitřních chráněných prostorech staveb. </w:t>
            </w:r>
          </w:p>
          <w:p w14:paraId="5D3FDF91" w14:textId="77777777" w:rsidR="00CB7FCF" w:rsidRPr="00CB7FCF" w:rsidRDefault="00CB7FCF" w:rsidP="00CB7FCF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t xml:space="preserve">Společně s projektovou dokumentací pro územní řízení bude předložena rozptylová studie, zpracovaná autorizovanou osobou dle zákona č. 201/2012 Sb., v platném znění. </w:t>
            </w:r>
          </w:p>
          <w:p w14:paraId="7670B03D" w14:textId="77777777" w:rsidR="000A2718" w:rsidRPr="00CB7FCF" w:rsidRDefault="00CB7FCF" w:rsidP="00CB7FCF">
            <w:pPr>
              <w:spacing w:before="120"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B7FCF">
              <w:rPr>
                <w:rFonts w:ascii="Calibri" w:eastAsia="Arial Unicode MS" w:hAnsi="Calibri" w:cs="Calibri"/>
                <w:sz w:val="20"/>
                <w:szCs w:val="20"/>
              </w:rPr>
              <w:t>Nejpozději v rámci územního řízení požadovat zpracování kauzální vyhodnocení vlivu na krajinný ráz dle § 12 zákona č.114/1992 Sb.</w:t>
            </w:r>
          </w:p>
          <w:p w14:paraId="5C2609F2" w14:textId="77777777" w:rsidR="006F09AE" w:rsidRPr="00276FEF" w:rsidRDefault="006F09AE" w:rsidP="00CB7FCF">
            <w:pPr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3A58776F" w14:textId="77777777" w:rsidR="000A2718" w:rsidRPr="006F09AE" w:rsidRDefault="006F09AE" w:rsidP="006C61E8">
            <w:pPr>
              <w:spacing w:after="12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1,85</w:t>
            </w:r>
          </w:p>
        </w:tc>
        <w:tc>
          <w:tcPr>
            <w:tcW w:w="575" w:type="pct"/>
            <w:vAlign w:val="center"/>
          </w:tcPr>
          <w:p w14:paraId="6EEAB417" w14:textId="77777777" w:rsidR="000A2718" w:rsidRPr="00A06E99" w:rsidRDefault="006F09AE" w:rsidP="00D02E56">
            <w:pPr>
              <w:spacing w:after="120"/>
              <w:jc w:val="center"/>
              <w:rPr>
                <w:rFonts w:ascii="Calibri" w:eastAsia="Arial Unicode MS" w:hAnsi="Calibri" w:cs="Calibri"/>
                <w:color w:val="4F81BD"/>
                <w:sz w:val="20"/>
                <w:szCs w:val="20"/>
              </w:rPr>
            </w:pPr>
            <w:r w:rsidRPr="006F09AE">
              <w:rPr>
                <w:rFonts w:ascii="Calibri" w:eastAsia="Arial Unicode MS" w:hAnsi="Calibri" w:cs="Calibri"/>
                <w:sz w:val="20"/>
                <w:szCs w:val="20"/>
              </w:rPr>
              <w:t>nový návrh</w:t>
            </w:r>
          </w:p>
        </w:tc>
      </w:tr>
    </w:tbl>
    <w:p w14:paraId="06676969" w14:textId="77777777" w:rsidR="006C61E8" w:rsidRPr="004A1D00" w:rsidRDefault="006C61E8">
      <w:pPr>
        <w:spacing w:before="120"/>
        <w:jc w:val="both"/>
        <w:rPr>
          <w:rFonts w:ascii="Century Gothic" w:hAnsi="Century Gothic"/>
          <w:i/>
          <w:color w:val="4F81BD"/>
          <w:sz w:val="18"/>
        </w:rPr>
      </w:pPr>
    </w:p>
    <w:p w14:paraId="4843A6FA" w14:textId="77777777" w:rsidR="00EF20A3" w:rsidRPr="00EF20A3" w:rsidRDefault="00877178" w:rsidP="00C132CE">
      <w:pPr>
        <w:pStyle w:val="Blatno"/>
        <w:numPr>
          <w:ilvl w:val="0"/>
          <w:numId w:val="48"/>
        </w:numPr>
      </w:pPr>
      <w:r w:rsidRPr="006F09AE">
        <w:t xml:space="preserve">Plochy </w:t>
      </w:r>
      <w:r w:rsidR="00F94C62" w:rsidRPr="006F09AE">
        <w:t xml:space="preserve">změn </w:t>
      </w:r>
      <w:r w:rsidRPr="006F09AE">
        <w:t xml:space="preserve">jsou </w:t>
      </w:r>
      <w:r w:rsidR="006F09AE" w:rsidRPr="00EF20A3">
        <w:t>zobrazeny</w:t>
      </w:r>
      <w:r w:rsidRPr="006F09AE">
        <w:t xml:space="preserve"> </w:t>
      </w:r>
      <w:r w:rsidR="00E81CD0" w:rsidRPr="006F09AE">
        <w:t>v grafické části územního plánu</w:t>
      </w:r>
      <w:r w:rsidR="006D0E78" w:rsidRPr="006F09AE">
        <w:t xml:space="preserve"> </w:t>
      </w:r>
      <w:r w:rsidR="00F94C62" w:rsidRPr="006F09AE">
        <w:t>kódem a </w:t>
      </w:r>
      <w:r w:rsidRPr="006F09AE">
        <w:t>grafickou symbolikou plošného jevu.</w:t>
      </w:r>
      <w:r w:rsidR="00B705ED" w:rsidRPr="00EF20A3">
        <w:t xml:space="preserve"> </w:t>
      </w:r>
    </w:p>
    <w:p w14:paraId="6669A9BF" w14:textId="77777777" w:rsidR="000133E3" w:rsidRPr="00EF20A3" w:rsidRDefault="00877178" w:rsidP="00C132CE">
      <w:pPr>
        <w:pStyle w:val="Blatno"/>
        <w:numPr>
          <w:ilvl w:val="0"/>
          <w:numId w:val="48"/>
        </w:numPr>
      </w:pPr>
      <w:r w:rsidRPr="00EF20A3">
        <w:rPr>
          <w:b/>
        </w:rPr>
        <w:t xml:space="preserve">Zastavitelné plochy </w:t>
      </w:r>
      <w:r w:rsidR="009C379E" w:rsidRPr="00EF20A3">
        <w:rPr>
          <w:b/>
        </w:rPr>
        <w:t>musí být</w:t>
      </w:r>
      <w:r w:rsidRPr="00EF20A3">
        <w:rPr>
          <w:b/>
        </w:rPr>
        <w:t xml:space="preserve"> zastavovány postupně směrem od zastavěného území</w:t>
      </w:r>
      <w:r w:rsidRPr="00EF20A3">
        <w:t>.</w:t>
      </w:r>
    </w:p>
    <w:p w14:paraId="7EA1F7EC" w14:textId="5DEA5E99" w:rsidR="00877178" w:rsidRPr="00E42D19" w:rsidRDefault="008D4EDE" w:rsidP="006C0DE3">
      <w:pPr>
        <w:pStyle w:val="Nadpis2"/>
      </w:pPr>
      <w:bookmarkStart w:id="10" w:name="_Toc532912518"/>
      <w:r>
        <w:t>c.3</w:t>
      </w:r>
      <w:r w:rsidR="00877178" w:rsidRPr="00E42D19">
        <w:t>) vymezení ploch přestavby</w:t>
      </w:r>
      <w:bookmarkEnd w:id="10"/>
    </w:p>
    <w:p w14:paraId="26B11C63" w14:textId="77777777" w:rsidR="00877178" w:rsidRPr="00F037EB" w:rsidRDefault="009C379E" w:rsidP="00C132CE">
      <w:pPr>
        <w:pStyle w:val="Blatno"/>
        <w:numPr>
          <w:ilvl w:val="0"/>
          <w:numId w:val="49"/>
        </w:numPr>
      </w:pPr>
      <w:r w:rsidRPr="00F037EB">
        <w:t xml:space="preserve">Návrh </w:t>
      </w:r>
      <w:r w:rsidR="00781BBC" w:rsidRPr="00F037EB">
        <w:t>ÚP</w:t>
      </w:r>
      <w:r w:rsidR="00877178" w:rsidRPr="00F037EB">
        <w:t xml:space="preserve"> vymezuje plochy přestavby, které jsou přehledně uspořádány v následující tabulce, která podává základní přehled o podmín</w:t>
      </w:r>
      <w:r w:rsidR="00735680" w:rsidRPr="00F037EB">
        <w:t>kách způsobu jejich využití</w:t>
      </w:r>
      <w:r w:rsidR="00877178" w:rsidRPr="00F037EB">
        <w:t xml:space="preserve"> a </w:t>
      </w:r>
      <w:r w:rsidR="00F94C62" w:rsidRPr="00F037EB">
        <w:t xml:space="preserve">orientační </w:t>
      </w:r>
      <w:r w:rsidR="00877178" w:rsidRPr="00F037EB">
        <w:t>výměře.</w:t>
      </w:r>
    </w:p>
    <w:p w14:paraId="739ABAFC" w14:textId="77777777" w:rsidR="00735680" w:rsidRPr="00552B59" w:rsidRDefault="00735680" w:rsidP="00552B59">
      <w:pPr>
        <w:pStyle w:val="P2013Calibri"/>
        <w:rPr>
          <w:color w:val="00B050"/>
        </w:rPr>
      </w:pPr>
    </w:p>
    <w:p w14:paraId="12043828" w14:textId="77777777" w:rsidR="00877178" w:rsidRPr="00276FEF" w:rsidRDefault="00F037EB">
      <w:pPr>
        <w:pStyle w:val="Nadpis9"/>
        <w:spacing w:before="120"/>
        <w:rPr>
          <w:rFonts w:ascii="Calibri" w:hAnsi="Calibri" w:cs="Calibri"/>
          <w:color w:val="auto"/>
          <w:sz w:val="22"/>
        </w:rPr>
      </w:pPr>
      <w:r w:rsidRPr="00F037EB">
        <w:rPr>
          <w:rFonts w:ascii="Calibri" w:hAnsi="Calibri" w:cs="Calibri"/>
          <w:color w:val="auto"/>
          <w:sz w:val="22"/>
        </w:rPr>
        <w:t xml:space="preserve">Tab.2: </w:t>
      </w:r>
      <w:r w:rsidR="00877178" w:rsidRPr="00F037EB">
        <w:rPr>
          <w:rFonts w:ascii="Calibri" w:hAnsi="Calibri" w:cs="Calibri"/>
          <w:color w:val="auto"/>
          <w:sz w:val="22"/>
        </w:rPr>
        <w:t>Tabulka ploch přestavby.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844"/>
        <w:gridCol w:w="2372"/>
        <w:gridCol w:w="3601"/>
        <w:gridCol w:w="1194"/>
      </w:tblGrid>
      <w:tr w:rsidR="006C61E8" w:rsidRPr="00276FEF" w14:paraId="17A6EB10" w14:textId="77777777" w:rsidTr="00B42FF7">
        <w:tc>
          <w:tcPr>
            <w:tcW w:w="1049" w:type="dxa"/>
            <w:shd w:val="clear" w:color="auto" w:fill="E6E6E6"/>
            <w:vAlign w:val="center"/>
          </w:tcPr>
          <w:p w14:paraId="46EB0B81" w14:textId="77777777" w:rsidR="006C61E8" w:rsidRPr="00276FEF" w:rsidRDefault="006C61E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kód plochy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42253DD0" w14:textId="77777777" w:rsidR="006C61E8" w:rsidRPr="00276FEF" w:rsidRDefault="006C61E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Index typu plochy</w:t>
            </w:r>
          </w:p>
        </w:tc>
        <w:tc>
          <w:tcPr>
            <w:tcW w:w="2372" w:type="dxa"/>
            <w:shd w:val="clear" w:color="auto" w:fill="E6E6E6"/>
            <w:vAlign w:val="center"/>
          </w:tcPr>
          <w:p w14:paraId="29C12842" w14:textId="77777777" w:rsidR="006C61E8" w:rsidRPr="00276FEF" w:rsidRDefault="001214E0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 plochy dle </w:t>
            </w:r>
            <w:proofErr w:type="spellStart"/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vyhl</w:t>
            </w:r>
            <w:proofErr w:type="spellEnd"/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č.501/2006 Sb. </w:t>
            </w: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a metodiky MINIS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3241B1" w14:textId="77777777" w:rsidR="006C61E8" w:rsidRPr="00276FEF" w:rsidRDefault="006C61E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specifické koncepční podmínky</w:t>
            </w:r>
          </w:p>
        </w:tc>
        <w:tc>
          <w:tcPr>
            <w:tcW w:w="1194" w:type="dxa"/>
            <w:shd w:val="clear" w:color="auto" w:fill="E6E6E6"/>
            <w:vAlign w:val="center"/>
          </w:tcPr>
          <w:p w14:paraId="0D0F1BB7" w14:textId="77777777" w:rsidR="006C61E8" w:rsidRPr="00276FEF" w:rsidRDefault="00F037EB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orientační výměra [ha</w:t>
            </w:r>
            <w:r w:rsidR="006C61E8" w:rsidRPr="00276FEF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6C61E8" w:rsidRPr="00276FEF" w14:paraId="01A5B659" w14:textId="77777777" w:rsidTr="00B42FF7">
        <w:tc>
          <w:tcPr>
            <w:tcW w:w="1049" w:type="dxa"/>
            <w:vAlign w:val="center"/>
          </w:tcPr>
          <w:p w14:paraId="79948566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P01</w:t>
            </w:r>
          </w:p>
        </w:tc>
        <w:tc>
          <w:tcPr>
            <w:tcW w:w="844" w:type="dxa"/>
            <w:vAlign w:val="center"/>
          </w:tcPr>
          <w:p w14:paraId="51CE89EC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2372" w:type="dxa"/>
            <w:vAlign w:val="center"/>
          </w:tcPr>
          <w:p w14:paraId="7B8E03EA" w14:textId="77777777" w:rsidR="006C61E8" w:rsidRPr="00F037EB" w:rsidRDefault="00E02BC2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sz w:val="20"/>
                <w:szCs w:val="20"/>
              </w:rPr>
              <w:t>PLOCHY SMÍŠENÉ OBYTNÉ - komerční</w:t>
            </w:r>
          </w:p>
        </w:tc>
        <w:tc>
          <w:tcPr>
            <w:tcW w:w="3601" w:type="dxa"/>
            <w:vAlign w:val="center"/>
          </w:tcPr>
          <w:p w14:paraId="12391867" w14:textId="77777777" w:rsidR="006C61E8" w:rsidRPr="00F037EB" w:rsidRDefault="00F037EB" w:rsidP="00C22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sz w:val="20"/>
                <w:szCs w:val="20"/>
              </w:rPr>
              <w:t>Respektovat pásmo 50 m od lesa. Respektovat charakter okolní zástavby reprezentovaný izolovanými rodinnými domy.</w:t>
            </w:r>
          </w:p>
        </w:tc>
        <w:tc>
          <w:tcPr>
            <w:tcW w:w="1194" w:type="dxa"/>
            <w:vAlign w:val="center"/>
          </w:tcPr>
          <w:p w14:paraId="3369EC94" w14:textId="77777777" w:rsidR="00992C8E" w:rsidRPr="00C22C8F" w:rsidRDefault="00992C8E" w:rsidP="006C61E8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22C8F">
              <w:rPr>
                <w:rFonts w:ascii="Calibri" w:eastAsia="Arial Unicode MS" w:hAnsi="Calibri" w:cs="Calibri"/>
                <w:sz w:val="20"/>
                <w:szCs w:val="20"/>
              </w:rPr>
              <w:t>1,49</w:t>
            </w:r>
          </w:p>
        </w:tc>
      </w:tr>
      <w:tr w:rsidR="006C61E8" w:rsidRPr="00276FEF" w14:paraId="54B03630" w14:textId="77777777" w:rsidTr="00B42FF7">
        <w:tc>
          <w:tcPr>
            <w:tcW w:w="1049" w:type="dxa"/>
            <w:vAlign w:val="center"/>
          </w:tcPr>
          <w:p w14:paraId="4D5119DF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P02</w:t>
            </w:r>
          </w:p>
        </w:tc>
        <w:tc>
          <w:tcPr>
            <w:tcW w:w="844" w:type="dxa"/>
            <w:vAlign w:val="center"/>
          </w:tcPr>
          <w:p w14:paraId="3B5A59ED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2372" w:type="dxa"/>
            <w:vAlign w:val="center"/>
          </w:tcPr>
          <w:p w14:paraId="1438BD34" w14:textId="77777777" w:rsidR="006C61E8" w:rsidRPr="00F037EB" w:rsidRDefault="00E02BC2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sz w:val="20"/>
                <w:szCs w:val="20"/>
              </w:rPr>
              <w:t>PLOCHY SMÍŠENÉ OBYTNÉ - komerční</w:t>
            </w:r>
          </w:p>
        </w:tc>
        <w:tc>
          <w:tcPr>
            <w:tcW w:w="3601" w:type="dxa"/>
            <w:vAlign w:val="center"/>
          </w:tcPr>
          <w:p w14:paraId="5FBF4124" w14:textId="77777777" w:rsidR="00CB7FCF" w:rsidRDefault="00CB7FCF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FCF">
              <w:rPr>
                <w:rFonts w:ascii="Calibri" w:hAnsi="Calibri" w:cs="Calibri"/>
                <w:sz w:val="20"/>
                <w:szCs w:val="20"/>
              </w:rPr>
              <w:t>Zajistit ochranu přírodních, kulturních a civilizačních hodnot v řešeném území.</w:t>
            </w:r>
          </w:p>
          <w:p w14:paraId="4732E655" w14:textId="77777777" w:rsidR="00CB7FCF" w:rsidRPr="00F037EB" w:rsidRDefault="00CB7FCF" w:rsidP="00CB7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Další s</w:t>
            </w:r>
            <w:r w:rsidR="00F037EB" w:rsidRPr="00F037EB">
              <w:rPr>
                <w:rFonts w:ascii="Calibri" w:hAnsi="Calibri" w:cs="Calibri"/>
                <w:sz w:val="20"/>
                <w:szCs w:val="20"/>
              </w:rPr>
              <w:t>tanoví regulační plán.</w:t>
            </w:r>
          </w:p>
        </w:tc>
        <w:tc>
          <w:tcPr>
            <w:tcW w:w="1194" w:type="dxa"/>
            <w:vAlign w:val="center"/>
          </w:tcPr>
          <w:p w14:paraId="06BB2612" w14:textId="77777777" w:rsidR="006C61E8" w:rsidRPr="00F037EB" w:rsidRDefault="00F037EB" w:rsidP="006C61E8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037EB">
              <w:rPr>
                <w:rFonts w:ascii="Calibri" w:eastAsia="Arial Unicode MS" w:hAnsi="Calibri" w:cs="Calibri"/>
                <w:sz w:val="20"/>
                <w:szCs w:val="20"/>
              </w:rPr>
              <w:t>1,48</w:t>
            </w:r>
          </w:p>
        </w:tc>
      </w:tr>
      <w:tr w:rsidR="006C61E8" w:rsidRPr="00276FEF" w14:paraId="53384481" w14:textId="77777777" w:rsidTr="00B42FF7">
        <w:trPr>
          <w:trHeight w:val="501"/>
        </w:trPr>
        <w:tc>
          <w:tcPr>
            <w:tcW w:w="1049" w:type="dxa"/>
            <w:vAlign w:val="center"/>
          </w:tcPr>
          <w:p w14:paraId="071BAB61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P03</w:t>
            </w:r>
          </w:p>
        </w:tc>
        <w:tc>
          <w:tcPr>
            <w:tcW w:w="844" w:type="dxa"/>
            <w:vAlign w:val="center"/>
          </w:tcPr>
          <w:p w14:paraId="4B8A56D8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2372" w:type="dxa"/>
            <w:vAlign w:val="center"/>
          </w:tcPr>
          <w:p w14:paraId="15327590" w14:textId="77777777" w:rsidR="006C61E8" w:rsidRPr="00F037EB" w:rsidRDefault="00E02BC2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sz w:val="20"/>
                <w:szCs w:val="20"/>
              </w:rPr>
              <w:t>PLOCHY SMÍŠENÉ OBYTNÉ - komerční</w:t>
            </w:r>
          </w:p>
        </w:tc>
        <w:tc>
          <w:tcPr>
            <w:tcW w:w="3601" w:type="dxa"/>
            <w:vAlign w:val="center"/>
          </w:tcPr>
          <w:p w14:paraId="4BD4C7AA" w14:textId="77777777" w:rsidR="00CB7FCF" w:rsidRDefault="00CB7FCF" w:rsidP="00CB7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FCF">
              <w:rPr>
                <w:rFonts w:ascii="Calibri" w:hAnsi="Calibri" w:cs="Calibri"/>
                <w:sz w:val="20"/>
                <w:szCs w:val="20"/>
              </w:rPr>
              <w:t>Zajistit ochranu přírodních, kulturních a civilizačních hodnot v řešeném území.</w:t>
            </w:r>
          </w:p>
          <w:p w14:paraId="3CFCA0FF" w14:textId="77777777" w:rsidR="006C61E8" w:rsidRPr="00F037EB" w:rsidRDefault="00CB7FCF" w:rsidP="00CB7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Další s</w:t>
            </w:r>
            <w:r w:rsidR="00F037EB" w:rsidRPr="00F037EB">
              <w:rPr>
                <w:rFonts w:ascii="Calibri" w:hAnsi="Calibri" w:cs="Calibri"/>
                <w:sz w:val="20"/>
                <w:szCs w:val="20"/>
              </w:rPr>
              <w:t>tanoví regulační plán.</w:t>
            </w:r>
          </w:p>
        </w:tc>
        <w:tc>
          <w:tcPr>
            <w:tcW w:w="1194" w:type="dxa"/>
            <w:vAlign w:val="center"/>
          </w:tcPr>
          <w:p w14:paraId="42B9211E" w14:textId="77777777" w:rsidR="006C61E8" w:rsidRPr="00F037EB" w:rsidRDefault="00F037EB" w:rsidP="006C61E8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037EB">
              <w:rPr>
                <w:rFonts w:ascii="Calibri" w:eastAsia="Arial Unicode MS" w:hAnsi="Calibri" w:cs="Calibri"/>
                <w:sz w:val="20"/>
                <w:szCs w:val="20"/>
              </w:rPr>
              <w:t>0,77</w:t>
            </w:r>
          </w:p>
        </w:tc>
      </w:tr>
      <w:tr w:rsidR="006C61E8" w:rsidRPr="00276FEF" w14:paraId="2489542E" w14:textId="77777777" w:rsidTr="00B42FF7">
        <w:trPr>
          <w:trHeight w:val="553"/>
        </w:trPr>
        <w:tc>
          <w:tcPr>
            <w:tcW w:w="1049" w:type="dxa"/>
            <w:vAlign w:val="center"/>
          </w:tcPr>
          <w:p w14:paraId="30A8E314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P04</w:t>
            </w:r>
          </w:p>
        </w:tc>
        <w:tc>
          <w:tcPr>
            <w:tcW w:w="844" w:type="dxa"/>
            <w:vAlign w:val="center"/>
          </w:tcPr>
          <w:p w14:paraId="5A1C446A" w14:textId="77777777" w:rsidR="006C61E8" w:rsidRPr="00F037EB" w:rsidRDefault="006C61E8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hAnsi="Calibri" w:cs="Calibri"/>
                <w:b/>
                <w:bCs/>
                <w:sz w:val="20"/>
                <w:szCs w:val="20"/>
              </w:rPr>
              <w:t>PV</w:t>
            </w:r>
          </w:p>
        </w:tc>
        <w:tc>
          <w:tcPr>
            <w:tcW w:w="2372" w:type="dxa"/>
            <w:vAlign w:val="center"/>
          </w:tcPr>
          <w:p w14:paraId="097981A9" w14:textId="77777777" w:rsidR="006C61E8" w:rsidRPr="00F037EB" w:rsidRDefault="00E02BC2" w:rsidP="006C61E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037EB">
              <w:rPr>
                <w:rFonts w:ascii="Calibri" w:eastAsia="Arial Unicode MS" w:hAnsi="Calibri" w:cs="Calibri"/>
                <w:sz w:val="20"/>
                <w:szCs w:val="20"/>
              </w:rPr>
              <w:t>VEŘEJNÁ PROSTRANSTVÍ</w:t>
            </w:r>
          </w:p>
        </w:tc>
        <w:tc>
          <w:tcPr>
            <w:tcW w:w="3601" w:type="dxa"/>
            <w:vAlign w:val="center"/>
          </w:tcPr>
          <w:p w14:paraId="156FDA22" w14:textId="77777777" w:rsidR="006C61E8" w:rsidRPr="00F037EB" w:rsidRDefault="00F037EB" w:rsidP="006C61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7EB">
              <w:rPr>
                <w:rFonts w:ascii="Calibri" w:eastAsia="Arial Unicode MS" w:hAnsi="Calibri" w:cs="Calibri"/>
                <w:sz w:val="20"/>
                <w:szCs w:val="20"/>
              </w:rPr>
              <w:t>Respektovat podmínky ochrany přírody na styku s LBK3.</w:t>
            </w:r>
          </w:p>
        </w:tc>
        <w:tc>
          <w:tcPr>
            <w:tcW w:w="1194" w:type="dxa"/>
            <w:vAlign w:val="center"/>
          </w:tcPr>
          <w:p w14:paraId="7F10047E" w14:textId="77777777" w:rsidR="006C61E8" w:rsidRPr="00F037EB" w:rsidRDefault="00F037EB" w:rsidP="006C61E8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037EB">
              <w:rPr>
                <w:rFonts w:ascii="Calibri" w:eastAsia="Arial Unicode MS" w:hAnsi="Calibri" w:cs="Calibri"/>
                <w:sz w:val="20"/>
                <w:szCs w:val="20"/>
              </w:rPr>
              <w:t>0,17</w:t>
            </w:r>
          </w:p>
        </w:tc>
      </w:tr>
      <w:tr w:rsidR="00B42FF7" w:rsidRPr="00B42FF7" w14:paraId="746DCCDB" w14:textId="77777777" w:rsidTr="00B42FF7">
        <w:trPr>
          <w:trHeight w:val="553"/>
        </w:trPr>
        <w:tc>
          <w:tcPr>
            <w:tcW w:w="1049" w:type="dxa"/>
            <w:vAlign w:val="center"/>
          </w:tcPr>
          <w:p w14:paraId="436F2CAC" w14:textId="49EF6ED2" w:rsidR="00B42FF7" w:rsidRPr="00C13A92" w:rsidRDefault="00B42FF7" w:rsidP="00B42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A9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11986" w:rsidRPr="00C13A92">
              <w:rPr>
                <w:rFonts w:ascii="Calibri" w:hAnsi="Calibri" w:cs="Calibri"/>
                <w:b/>
                <w:bCs/>
                <w:sz w:val="20"/>
                <w:szCs w:val="20"/>
              </w:rPr>
              <w:t>P2</w:t>
            </w:r>
            <w:r w:rsidRPr="00C13A9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311986" w:rsidRPr="00C13A92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4" w:type="dxa"/>
            <w:vAlign w:val="center"/>
          </w:tcPr>
          <w:p w14:paraId="1B1192A9" w14:textId="77777777" w:rsidR="00B42FF7" w:rsidRPr="00C13A92" w:rsidRDefault="00B42FF7" w:rsidP="00B42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A92">
              <w:rPr>
                <w:rFonts w:ascii="Calibri" w:hAnsi="Calibri" w:cs="Calibri"/>
                <w:b/>
                <w:bCs/>
                <w:sz w:val="20"/>
                <w:szCs w:val="20"/>
              </w:rPr>
              <w:t>SV</w:t>
            </w:r>
          </w:p>
        </w:tc>
        <w:tc>
          <w:tcPr>
            <w:tcW w:w="2372" w:type="dxa"/>
            <w:vAlign w:val="center"/>
          </w:tcPr>
          <w:p w14:paraId="0C341E83" w14:textId="77777777" w:rsidR="00B42FF7" w:rsidRPr="00C13A92" w:rsidRDefault="00B42FF7" w:rsidP="00B42FF7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13A92">
              <w:rPr>
                <w:rFonts w:ascii="Calibri" w:hAnsi="Calibri" w:cs="Calibri"/>
                <w:sz w:val="20"/>
                <w:szCs w:val="20"/>
              </w:rPr>
              <w:t>PLOCHY SMÍŠENÉ OBYTNÉ - venkovské</w:t>
            </w:r>
          </w:p>
        </w:tc>
        <w:tc>
          <w:tcPr>
            <w:tcW w:w="3601" w:type="dxa"/>
            <w:vAlign w:val="center"/>
          </w:tcPr>
          <w:p w14:paraId="46833525" w14:textId="73CFA889" w:rsidR="00B42FF7" w:rsidRPr="00C13A92" w:rsidRDefault="00B42FF7" w:rsidP="00B42FF7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13A92">
              <w:rPr>
                <w:rFonts w:ascii="Calibri" w:eastAsia="Arial Unicode MS" w:hAnsi="Calibri" w:cs="Calibri"/>
                <w:sz w:val="20"/>
                <w:szCs w:val="20"/>
              </w:rPr>
              <w:t>Respektovat charakter sousední zástavby.</w:t>
            </w:r>
            <w:r w:rsidR="00057755" w:rsidRPr="00C13A92">
              <w:rPr>
                <w:rFonts w:ascii="Calibri" w:eastAsia="Arial Unicode MS" w:hAnsi="Calibri" w:cs="Calibri"/>
                <w:sz w:val="20"/>
                <w:szCs w:val="20"/>
              </w:rPr>
              <w:t xml:space="preserve"> Novou zástavbu nutno umístit mimo stanovenou hranici Q</w:t>
            </w:r>
            <w:r w:rsidR="00057755" w:rsidRPr="00C13A92">
              <w:rPr>
                <w:rFonts w:ascii="Calibri" w:eastAsia="Arial Unicode MS" w:hAnsi="Calibri" w:cs="Calibri"/>
                <w:sz w:val="20"/>
                <w:szCs w:val="20"/>
                <w:vertAlign w:val="subscript"/>
              </w:rPr>
              <w:t>100</w:t>
            </w:r>
            <w:r w:rsidR="00057755" w:rsidRPr="00C13A92">
              <w:rPr>
                <w:rFonts w:ascii="Calibri" w:eastAsia="Arial Unicode MS" w:hAnsi="Calibri" w:cs="Calibri"/>
                <w:sz w:val="20"/>
                <w:szCs w:val="20"/>
              </w:rPr>
              <w:t>, tj. co nejblíže k silnici III. třídy.</w:t>
            </w:r>
            <w:r w:rsidR="008736A4" w:rsidRPr="00C13A92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57755" w:rsidRPr="00C13A92">
              <w:rPr>
                <w:rFonts w:ascii="Calibri" w:eastAsia="Arial Unicode MS" w:hAnsi="Calibri" w:cs="Calibri"/>
                <w:sz w:val="20"/>
                <w:szCs w:val="20"/>
              </w:rPr>
              <w:t>Respektovat</w:t>
            </w:r>
            <w:r w:rsidRPr="00C13A92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57755" w:rsidRPr="00C13A92">
              <w:rPr>
                <w:rFonts w:ascii="Calibri" w:eastAsia="Arial Unicode MS" w:hAnsi="Calibri" w:cs="Calibri"/>
                <w:sz w:val="20"/>
                <w:szCs w:val="20"/>
              </w:rPr>
              <w:t>hranici přilehl</w:t>
            </w:r>
            <w:r w:rsidR="00797ACD" w:rsidRPr="00C13A92">
              <w:rPr>
                <w:rFonts w:ascii="Calibri" w:eastAsia="Arial Unicode MS" w:hAnsi="Calibri" w:cs="Calibri"/>
                <w:sz w:val="20"/>
                <w:szCs w:val="20"/>
              </w:rPr>
              <w:t>ého</w:t>
            </w:r>
            <w:r w:rsidR="00057755" w:rsidRPr="00C13A92">
              <w:rPr>
                <w:rFonts w:ascii="Calibri" w:eastAsia="Arial Unicode MS" w:hAnsi="Calibri" w:cs="Calibri"/>
                <w:sz w:val="20"/>
                <w:szCs w:val="20"/>
              </w:rPr>
              <w:t xml:space="preserve"> koridor</w:t>
            </w:r>
            <w:r w:rsidR="00797ACD" w:rsidRPr="00C13A92">
              <w:rPr>
                <w:rFonts w:ascii="Calibri" w:eastAsia="Arial Unicode MS" w:hAnsi="Calibri" w:cs="Calibri"/>
                <w:sz w:val="20"/>
                <w:szCs w:val="20"/>
              </w:rPr>
              <w:t>u</w:t>
            </w:r>
            <w:r w:rsidR="00057755" w:rsidRPr="00C13A92">
              <w:rPr>
                <w:rFonts w:ascii="Calibri" w:eastAsia="Arial Unicode MS" w:hAnsi="Calibri" w:cs="Calibri"/>
                <w:sz w:val="20"/>
                <w:szCs w:val="20"/>
              </w:rPr>
              <w:t xml:space="preserve"> NRBK 66.</w:t>
            </w:r>
          </w:p>
        </w:tc>
        <w:tc>
          <w:tcPr>
            <w:tcW w:w="1194" w:type="dxa"/>
            <w:vAlign w:val="center"/>
          </w:tcPr>
          <w:p w14:paraId="329AB711" w14:textId="05CABD2E" w:rsidR="00B42FF7" w:rsidRPr="00C13A92" w:rsidRDefault="00B42FF7" w:rsidP="00B42FF7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13A92">
              <w:rPr>
                <w:rFonts w:ascii="Calibri" w:eastAsia="Arial Unicode MS" w:hAnsi="Calibri" w:cs="Calibri"/>
                <w:sz w:val="20"/>
                <w:szCs w:val="20"/>
              </w:rPr>
              <w:t>0,2</w:t>
            </w:r>
            <w:r w:rsidR="002C64D9" w:rsidRPr="00C13A92">
              <w:rPr>
                <w:rFonts w:ascii="Calibri" w:eastAsia="Arial Unicode MS" w:hAnsi="Calibri" w:cs="Calibri"/>
                <w:sz w:val="20"/>
                <w:szCs w:val="20"/>
              </w:rPr>
              <w:t>03</w:t>
            </w:r>
          </w:p>
        </w:tc>
      </w:tr>
    </w:tbl>
    <w:p w14:paraId="3358EAEA" w14:textId="77777777" w:rsidR="006F09AE" w:rsidRPr="00EF20A3" w:rsidRDefault="006F09AE" w:rsidP="00C132CE">
      <w:pPr>
        <w:pStyle w:val="Blatno"/>
        <w:numPr>
          <w:ilvl w:val="0"/>
          <w:numId w:val="49"/>
        </w:numPr>
      </w:pPr>
      <w:r w:rsidRPr="006F09AE">
        <w:t xml:space="preserve">Plochy přestavby jsou </w:t>
      </w:r>
      <w:r w:rsidRPr="00EF20A3">
        <w:t>zobrazeny</w:t>
      </w:r>
      <w:r w:rsidRPr="006F09AE">
        <w:t xml:space="preserve"> v grafické části územního plánu, jsou označeny kódem a grafickou symbolikou plošného jevu.</w:t>
      </w:r>
    </w:p>
    <w:p w14:paraId="7538E880" w14:textId="77777777" w:rsidR="00F037EB" w:rsidRDefault="00F037EB" w:rsidP="006F09AE">
      <w:pPr>
        <w:pStyle w:val="P2013Calibri"/>
        <w:rPr>
          <w:color w:val="auto"/>
          <w:lang w:val="cs-CZ"/>
        </w:rPr>
      </w:pPr>
    </w:p>
    <w:p w14:paraId="5D55BA98" w14:textId="0552FD89" w:rsidR="00877178" w:rsidRPr="00227136" w:rsidRDefault="0006134C" w:rsidP="006C0DE3">
      <w:pPr>
        <w:pStyle w:val="Nadpis2"/>
      </w:pPr>
      <w:bookmarkStart w:id="11" w:name="_Toc532912519"/>
      <w:r>
        <w:t>c.4</w:t>
      </w:r>
      <w:r w:rsidR="00227136" w:rsidRPr="00227136">
        <w:t xml:space="preserve">) </w:t>
      </w:r>
      <w:bookmarkStart w:id="12" w:name="_Hlk38542797"/>
      <w:r w:rsidR="00227136" w:rsidRPr="00227136">
        <w:t>v</w:t>
      </w:r>
      <w:r w:rsidR="003A4D4F" w:rsidRPr="00227136">
        <w:t>ymezení ploch změn v nezastavěném území</w:t>
      </w:r>
      <w:bookmarkEnd w:id="11"/>
      <w:bookmarkEnd w:id="12"/>
    </w:p>
    <w:p w14:paraId="3CE43814" w14:textId="77777777" w:rsidR="00EF20A3" w:rsidRPr="00EF20A3" w:rsidRDefault="009C379E" w:rsidP="00C132CE">
      <w:pPr>
        <w:pStyle w:val="Blatno"/>
        <w:numPr>
          <w:ilvl w:val="0"/>
          <w:numId w:val="50"/>
        </w:numPr>
      </w:pPr>
      <w:r w:rsidRPr="00F037EB">
        <w:t xml:space="preserve">Návrh </w:t>
      </w:r>
      <w:r w:rsidR="00781BBC" w:rsidRPr="00F037EB">
        <w:t>ÚP</w:t>
      </w:r>
      <w:r w:rsidR="00877178" w:rsidRPr="00F037EB">
        <w:t xml:space="preserve"> </w:t>
      </w:r>
      <w:r w:rsidR="00EF20A3" w:rsidRPr="00EF20A3">
        <w:t xml:space="preserve">stabilizuje </w:t>
      </w:r>
      <w:r w:rsidR="00EF20A3">
        <w:rPr>
          <w:lang w:val="cs-CZ"/>
        </w:rPr>
        <w:t xml:space="preserve">uvnitř zastavěného území </w:t>
      </w:r>
      <w:r w:rsidR="00EF20A3" w:rsidRPr="00EF20A3">
        <w:t xml:space="preserve">plochy </w:t>
      </w:r>
      <w:r w:rsidR="00EF20A3">
        <w:rPr>
          <w:lang w:val="cs-CZ"/>
        </w:rPr>
        <w:t xml:space="preserve">sídelní zeleně </w:t>
      </w:r>
      <w:r w:rsidR="00EF20A3" w:rsidRPr="00EF20A3">
        <w:t>ZS a ZV</w:t>
      </w:r>
      <w:r w:rsidR="00EF20A3">
        <w:rPr>
          <w:lang w:val="cs-CZ"/>
        </w:rPr>
        <w:t>.</w:t>
      </w:r>
    </w:p>
    <w:p w14:paraId="1A482F75" w14:textId="77777777" w:rsidR="00EF20A3" w:rsidRPr="00EF20A3" w:rsidRDefault="00EF20A3" w:rsidP="00C132CE">
      <w:pPr>
        <w:pStyle w:val="Blatno"/>
        <w:numPr>
          <w:ilvl w:val="0"/>
          <w:numId w:val="50"/>
        </w:numPr>
      </w:pPr>
      <w:r>
        <w:rPr>
          <w:lang w:val="cs-CZ"/>
        </w:rPr>
        <w:t>ÚP stanovuje pro zajištění minimálního podílu sídelní zeleně koeficient zeleně – viz kap. f).</w:t>
      </w:r>
    </w:p>
    <w:p w14:paraId="5E516D53" w14:textId="77777777" w:rsidR="00877178" w:rsidRPr="00F037EB" w:rsidRDefault="00EF20A3" w:rsidP="00C132CE">
      <w:pPr>
        <w:pStyle w:val="Blatno"/>
        <w:numPr>
          <w:ilvl w:val="0"/>
          <w:numId w:val="50"/>
        </w:numPr>
      </w:pPr>
      <w:r>
        <w:rPr>
          <w:lang w:val="cs-CZ"/>
        </w:rPr>
        <w:t xml:space="preserve">ÚP </w:t>
      </w:r>
      <w:r w:rsidR="00877178" w:rsidRPr="00F037EB">
        <w:t>vymezuje plochy změn v</w:t>
      </w:r>
      <w:r w:rsidR="000318BC" w:rsidRPr="00F037EB">
        <w:t> nezastavěném území</w:t>
      </w:r>
      <w:r w:rsidRPr="00EF20A3">
        <w:t>,</w:t>
      </w:r>
      <w:r w:rsidR="0006134C" w:rsidRPr="00F037EB">
        <w:t xml:space="preserve"> </w:t>
      </w:r>
      <w:r w:rsidRPr="00EF20A3">
        <w:t xml:space="preserve">které </w:t>
      </w:r>
      <w:r>
        <w:rPr>
          <w:lang w:val="cs-CZ"/>
        </w:rPr>
        <w:t>spoluvytváří</w:t>
      </w:r>
      <w:r w:rsidR="00877178" w:rsidRPr="00F037EB">
        <w:t xml:space="preserve"> </w:t>
      </w:r>
      <w:r w:rsidRPr="00EF20A3">
        <w:t xml:space="preserve">celkovou </w:t>
      </w:r>
      <w:r w:rsidR="00877178" w:rsidRPr="00F037EB">
        <w:t xml:space="preserve">základní koncepci systému </w:t>
      </w:r>
      <w:r w:rsidRPr="00EF20A3">
        <w:t xml:space="preserve">sídelní </w:t>
      </w:r>
      <w:r w:rsidR="00877178" w:rsidRPr="00EF20A3">
        <w:t>zeleně</w:t>
      </w:r>
      <w:r w:rsidR="00877178" w:rsidRPr="00F037EB">
        <w:t xml:space="preserve"> společně s vymezením prvků ÚSES</w:t>
      </w:r>
      <w:r w:rsidRPr="00EF20A3">
        <w:t>.</w:t>
      </w:r>
      <w:r w:rsidR="00877178" w:rsidRPr="00F037EB">
        <w:t xml:space="preserve"> </w:t>
      </w:r>
      <w:r w:rsidRPr="00EF20A3">
        <w:t>Plochy</w:t>
      </w:r>
      <w:r w:rsidR="00877178" w:rsidRPr="00F037EB">
        <w:t xml:space="preserve"> jsou přehledně uspořádány v následující tabulce, která podává základní př</w:t>
      </w:r>
      <w:r w:rsidR="0006134C" w:rsidRPr="00F037EB">
        <w:t xml:space="preserve">ehled o způsobu jejich využití </w:t>
      </w:r>
      <w:r w:rsidR="00877178" w:rsidRPr="00F037EB">
        <w:t xml:space="preserve">a </w:t>
      </w:r>
      <w:r w:rsidR="0006134C" w:rsidRPr="00F037EB">
        <w:t xml:space="preserve">orientační </w:t>
      </w:r>
      <w:r w:rsidR="00877178" w:rsidRPr="00F037EB">
        <w:t>výměře.</w:t>
      </w:r>
    </w:p>
    <w:p w14:paraId="74DBF07A" w14:textId="77777777" w:rsidR="00877178" w:rsidRPr="00276FEF" w:rsidRDefault="00F037EB">
      <w:pPr>
        <w:pStyle w:val="Nadpis9"/>
        <w:spacing w:before="120"/>
        <w:rPr>
          <w:rFonts w:ascii="Calibri" w:hAnsi="Calibri" w:cs="Calibri"/>
          <w:color w:val="auto"/>
          <w:sz w:val="22"/>
        </w:rPr>
      </w:pPr>
      <w:r w:rsidRPr="00F037EB">
        <w:rPr>
          <w:rFonts w:ascii="Calibri" w:hAnsi="Calibri" w:cs="Calibri"/>
          <w:color w:val="auto"/>
          <w:sz w:val="22"/>
        </w:rPr>
        <w:t xml:space="preserve">Tab. 3: </w:t>
      </w:r>
      <w:r w:rsidR="00877178" w:rsidRPr="00F037EB">
        <w:rPr>
          <w:rFonts w:ascii="Calibri" w:hAnsi="Calibri" w:cs="Calibri"/>
          <w:color w:val="auto"/>
          <w:sz w:val="22"/>
        </w:rPr>
        <w:t>Tabulka ploch změn v</w:t>
      </w:r>
      <w:r>
        <w:rPr>
          <w:rFonts w:ascii="Calibri" w:hAnsi="Calibri" w:cs="Calibri"/>
          <w:color w:val="auto"/>
          <w:sz w:val="22"/>
        </w:rPr>
        <w:t> </w:t>
      </w:r>
      <w:r w:rsidR="00877178" w:rsidRPr="00F037EB">
        <w:rPr>
          <w:rFonts w:ascii="Calibri" w:hAnsi="Calibri" w:cs="Calibri"/>
          <w:color w:val="auto"/>
          <w:sz w:val="22"/>
        </w:rPr>
        <w:t>krajině</w:t>
      </w:r>
      <w:r>
        <w:rPr>
          <w:rFonts w:ascii="Calibri" w:hAnsi="Calibri" w:cs="Calibri"/>
          <w:color w:val="auto"/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844"/>
        <w:gridCol w:w="2374"/>
        <w:gridCol w:w="3607"/>
        <w:gridCol w:w="1185"/>
      </w:tblGrid>
      <w:tr w:rsidR="00A932C5" w:rsidRPr="00301561" w14:paraId="2B895D98" w14:textId="77777777" w:rsidTr="00325908">
        <w:trPr>
          <w:trHeight w:val="772"/>
          <w:jc w:val="center"/>
        </w:trPr>
        <w:tc>
          <w:tcPr>
            <w:tcW w:w="1063" w:type="dxa"/>
            <w:shd w:val="clear" w:color="auto" w:fill="E6E6E6"/>
            <w:vAlign w:val="center"/>
          </w:tcPr>
          <w:p w14:paraId="34A564AB" w14:textId="77777777" w:rsidR="006C61E8" w:rsidRPr="00F037EB" w:rsidRDefault="006C61E8" w:rsidP="00B705ED">
            <w:pPr>
              <w:pStyle w:val="P2013Calibri"/>
              <w:spacing w:before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F037EB">
              <w:rPr>
                <w:b/>
                <w:color w:val="auto"/>
                <w:sz w:val="20"/>
                <w:szCs w:val="20"/>
              </w:rPr>
              <w:t>kód plochy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813C0C6" w14:textId="77777777" w:rsidR="006C61E8" w:rsidRPr="00F037EB" w:rsidRDefault="006C61E8" w:rsidP="00B705ED">
            <w:pPr>
              <w:pStyle w:val="P2013Calibri"/>
              <w:spacing w:before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F037EB">
              <w:rPr>
                <w:b/>
                <w:color w:val="auto"/>
                <w:sz w:val="20"/>
                <w:szCs w:val="20"/>
              </w:rPr>
              <w:t>Index typu plochy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38D73ECD" w14:textId="77777777" w:rsidR="006C61E8" w:rsidRPr="00F037EB" w:rsidRDefault="001214E0" w:rsidP="00B705ED">
            <w:pPr>
              <w:pStyle w:val="P2013Calibri"/>
              <w:spacing w:before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F037EB">
              <w:rPr>
                <w:b/>
                <w:color w:val="auto"/>
                <w:sz w:val="20"/>
                <w:szCs w:val="20"/>
              </w:rPr>
              <w:t xml:space="preserve">typ plochy dle </w:t>
            </w:r>
            <w:proofErr w:type="spellStart"/>
            <w:r w:rsidRPr="00F037EB">
              <w:rPr>
                <w:b/>
                <w:color w:val="auto"/>
                <w:sz w:val="20"/>
                <w:szCs w:val="20"/>
              </w:rPr>
              <w:t>vyhl</w:t>
            </w:r>
            <w:proofErr w:type="spellEnd"/>
            <w:r w:rsidRPr="00F037EB">
              <w:rPr>
                <w:b/>
                <w:color w:val="auto"/>
                <w:sz w:val="20"/>
                <w:szCs w:val="20"/>
              </w:rPr>
              <w:t xml:space="preserve">. č.501/2006 Sb. </w:t>
            </w:r>
            <w:r w:rsidRPr="00F037EB">
              <w:rPr>
                <w:b/>
                <w:color w:val="auto"/>
                <w:sz w:val="20"/>
                <w:szCs w:val="20"/>
              </w:rPr>
              <w:br/>
              <w:t>a metodiky MINIS</w:t>
            </w:r>
          </w:p>
        </w:tc>
        <w:tc>
          <w:tcPr>
            <w:tcW w:w="3695" w:type="dxa"/>
            <w:shd w:val="clear" w:color="auto" w:fill="E6E6E6"/>
            <w:vAlign w:val="center"/>
          </w:tcPr>
          <w:p w14:paraId="34911444" w14:textId="77777777" w:rsidR="006C61E8" w:rsidRPr="00F037EB" w:rsidRDefault="006C61E8" w:rsidP="00B705ED">
            <w:pPr>
              <w:pStyle w:val="P2013Calibri"/>
              <w:spacing w:before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F037EB">
              <w:rPr>
                <w:b/>
                <w:color w:val="auto"/>
                <w:sz w:val="20"/>
                <w:szCs w:val="20"/>
              </w:rPr>
              <w:t>specifické koncepční podmínky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3CC34DB8" w14:textId="77777777" w:rsidR="006C61E8" w:rsidRPr="00F037EB" w:rsidRDefault="00F037EB" w:rsidP="00B705ED">
            <w:pPr>
              <w:pStyle w:val="P2013Calibri"/>
              <w:spacing w:before="0" w:after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orientační výměra [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>ha</w:t>
            </w:r>
            <w:r w:rsidR="006C61E8" w:rsidRPr="00F037EB">
              <w:rPr>
                <w:b/>
                <w:color w:val="auto"/>
                <w:sz w:val="20"/>
                <w:szCs w:val="20"/>
              </w:rPr>
              <w:t>]</w:t>
            </w:r>
          </w:p>
        </w:tc>
      </w:tr>
      <w:tr w:rsidR="00A932C5" w:rsidRPr="00301561" w14:paraId="6A0615A7" w14:textId="77777777" w:rsidTr="00A932C5">
        <w:trPr>
          <w:trHeight w:val="650"/>
          <w:jc w:val="center"/>
        </w:trPr>
        <w:tc>
          <w:tcPr>
            <w:tcW w:w="1063" w:type="dxa"/>
            <w:vAlign w:val="center"/>
          </w:tcPr>
          <w:p w14:paraId="4FD84A36" w14:textId="77777777" w:rsidR="006C61E8" w:rsidRPr="002E5042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E5042">
              <w:rPr>
                <w:rFonts w:cs="Arial"/>
                <w:b/>
                <w:color w:val="auto"/>
                <w:sz w:val="20"/>
                <w:szCs w:val="20"/>
              </w:rPr>
              <w:t>K01</w:t>
            </w:r>
          </w:p>
        </w:tc>
        <w:tc>
          <w:tcPr>
            <w:tcW w:w="850" w:type="dxa"/>
            <w:vAlign w:val="center"/>
          </w:tcPr>
          <w:p w14:paraId="37A3EA16" w14:textId="77777777" w:rsidR="006C61E8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ZV</w:t>
            </w:r>
          </w:p>
        </w:tc>
        <w:tc>
          <w:tcPr>
            <w:tcW w:w="2410" w:type="dxa"/>
            <w:vAlign w:val="center"/>
          </w:tcPr>
          <w:p w14:paraId="26581A1F" w14:textId="77777777" w:rsidR="006C61E8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VEŘEJNÁ PROSTRANSTVÍ    veřejná zeleň</w:t>
            </w:r>
          </w:p>
        </w:tc>
        <w:tc>
          <w:tcPr>
            <w:tcW w:w="3695" w:type="dxa"/>
            <w:vAlign w:val="center"/>
          </w:tcPr>
          <w:p w14:paraId="1CEEDFB8" w14:textId="77777777" w:rsidR="006C61E8" w:rsidRPr="006C5159" w:rsidRDefault="00F037EB" w:rsidP="006C5159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  <w:highlight w:val="yellow"/>
                <w:lang w:val="cs-CZ"/>
              </w:rPr>
            </w:pPr>
            <w:r w:rsidRPr="006C5159">
              <w:rPr>
                <w:rFonts w:cs="Arial"/>
                <w:color w:val="auto"/>
                <w:sz w:val="20"/>
                <w:szCs w:val="20"/>
                <w:lang w:val="cs-CZ"/>
              </w:rPr>
              <w:t>Respektovat umístění přeložky I/12 – R12. Zohlednit potřebu umístit účelovou komuni</w:t>
            </w:r>
            <w:r w:rsidR="006C5159" w:rsidRPr="006C5159">
              <w:rPr>
                <w:rFonts w:cs="Arial"/>
                <w:color w:val="auto"/>
                <w:sz w:val="20"/>
                <w:szCs w:val="20"/>
                <w:lang w:val="cs-CZ"/>
              </w:rPr>
              <w:t>kaci.</w:t>
            </w:r>
          </w:p>
        </w:tc>
        <w:tc>
          <w:tcPr>
            <w:tcW w:w="1192" w:type="dxa"/>
            <w:vAlign w:val="center"/>
          </w:tcPr>
          <w:p w14:paraId="13096220" w14:textId="77777777" w:rsidR="006C61E8" w:rsidRPr="00F037EB" w:rsidRDefault="00F037EB" w:rsidP="00B705ED">
            <w:pPr>
              <w:pStyle w:val="P2013Calibri"/>
              <w:spacing w:before="0" w:after="0"/>
              <w:jc w:val="center"/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</w:pPr>
            <w:r w:rsidRPr="00F037EB"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1,</w:t>
            </w:r>
            <w:r w:rsidR="00907ADA"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84</w:t>
            </w:r>
          </w:p>
        </w:tc>
      </w:tr>
      <w:tr w:rsidR="00A932C5" w:rsidRPr="00301561" w14:paraId="2155A0A3" w14:textId="77777777" w:rsidTr="00A932C5">
        <w:trPr>
          <w:trHeight w:val="650"/>
          <w:jc w:val="center"/>
        </w:trPr>
        <w:tc>
          <w:tcPr>
            <w:tcW w:w="1063" w:type="dxa"/>
            <w:vAlign w:val="center"/>
          </w:tcPr>
          <w:p w14:paraId="06799212" w14:textId="77777777" w:rsidR="00620B76" w:rsidRPr="002E5042" w:rsidRDefault="004F68C4" w:rsidP="00B705ED">
            <w:pPr>
              <w:pStyle w:val="P2013Calibri"/>
              <w:spacing w:before="0" w:after="0"/>
              <w:jc w:val="center"/>
              <w:rPr>
                <w:rFonts w:cs="Arial"/>
                <w:b/>
                <w:color w:val="auto"/>
                <w:sz w:val="20"/>
                <w:szCs w:val="20"/>
                <w:lang w:val="cs-CZ"/>
              </w:rPr>
            </w:pPr>
            <w:r w:rsidRPr="002E5042">
              <w:rPr>
                <w:rFonts w:cs="Arial"/>
                <w:b/>
                <w:color w:val="auto"/>
                <w:sz w:val="20"/>
                <w:szCs w:val="20"/>
              </w:rPr>
              <w:t>K0</w:t>
            </w:r>
            <w:r w:rsidRPr="002E5042">
              <w:rPr>
                <w:rFonts w:cs="Arial"/>
                <w:b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850" w:type="dxa"/>
            <w:vAlign w:val="center"/>
          </w:tcPr>
          <w:p w14:paraId="00E56D52" w14:textId="77777777" w:rsidR="00620B76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ZV</w:t>
            </w:r>
          </w:p>
        </w:tc>
        <w:tc>
          <w:tcPr>
            <w:tcW w:w="2410" w:type="dxa"/>
            <w:vAlign w:val="center"/>
          </w:tcPr>
          <w:p w14:paraId="7C9F9FC7" w14:textId="77777777" w:rsidR="00620B76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VEŘEJNÁ PROSTRANSTVÍ    veřejná zeleň</w:t>
            </w:r>
          </w:p>
        </w:tc>
        <w:tc>
          <w:tcPr>
            <w:tcW w:w="3695" w:type="dxa"/>
            <w:vAlign w:val="center"/>
          </w:tcPr>
          <w:p w14:paraId="12C18FF4" w14:textId="77777777" w:rsidR="00620B76" w:rsidRPr="00325908" w:rsidRDefault="006C5159" w:rsidP="006737AB">
            <w:pPr>
              <w:pStyle w:val="P2013Calibri"/>
              <w:spacing w:before="0" w:after="0"/>
              <w:jc w:val="center"/>
              <w:rPr>
                <w:rFonts w:cs="Arial"/>
                <w:sz w:val="20"/>
                <w:szCs w:val="20"/>
                <w:highlight w:val="yellow"/>
                <w:lang w:val="cs-CZ"/>
              </w:rPr>
            </w:pPr>
            <w:r w:rsidRPr="006C5159">
              <w:rPr>
                <w:rFonts w:cs="Arial"/>
                <w:color w:val="auto"/>
                <w:sz w:val="20"/>
                <w:szCs w:val="20"/>
                <w:lang w:val="cs-CZ"/>
              </w:rPr>
              <w:t>Zohlednit potřebu umístit účelovou komunikaci.</w:t>
            </w:r>
          </w:p>
        </w:tc>
        <w:tc>
          <w:tcPr>
            <w:tcW w:w="1192" w:type="dxa"/>
            <w:vAlign w:val="center"/>
          </w:tcPr>
          <w:p w14:paraId="26BC4FFF" w14:textId="77777777" w:rsidR="00620B76" w:rsidRPr="00F845F4" w:rsidRDefault="00C844E5" w:rsidP="00B705ED">
            <w:pPr>
              <w:pStyle w:val="P2013Calibri"/>
              <w:spacing w:before="0" w:after="0"/>
              <w:jc w:val="center"/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</w:pPr>
            <w:r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0,</w:t>
            </w:r>
            <w:r w:rsidR="002C12CF"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37</w:t>
            </w:r>
          </w:p>
        </w:tc>
      </w:tr>
      <w:tr w:rsidR="00A932C5" w:rsidRPr="00301561" w14:paraId="51B73769" w14:textId="77777777" w:rsidTr="00A932C5">
        <w:trPr>
          <w:trHeight w:val="650"/>
          <w:jc w:val="center"/>
        </w:trPr>
        <w:tc>
          <w:tcPr>
            <w:tcW w:w="1063" w:type="dxa"/>
            <w:vAlign w:val="center"/>
          </w:tcPr>
          <w:p w14:paraId="6D004D20" w14:textId="77777777" w:rsidR="00620B76" w:rsidRPr="002E5042" w:rsidRDefault="004F68C4" w:rsidP="00B705ED">
            <w:pPr>
              <w:pStyle w:val="P2013Calibri"/>
              <w:spacing w:before="0" w:after="0"/>
              <w:jc w:val="center"/>
              <w:rPr>
                <w:rFonts w:cs="Arial"/>
                <w:b/>
                <w:color w:val="auto"/>
                <w:sz w:val="20"/>
                <w:szCs w:val="20"/>
                <w:lang w:val="cs-CZ"/>
              </w:rPr>
            </w:pPr>
            <w:r w:rsidRPr="002E5042">
              <w:rPr>
                <w:rFonts w:cs="Arial"/>
                <w:b/>
                <w:color w:val="auto"/>
                <w:sz w:val="20"/>
                <w:szCs w:val="20"/>
              </w:rPr>
              <w:t>K0</w:t>
            </w:r>
            <w:r w:rsidRPr="002E5042">
              <w:rPr>
                <w:rFonts w:cs="Arial"/>
                <w:b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850" w:type="dxa"/>
            <w:vAlign w:val="center"/>
          </w:tcPr>
          <w:p w14:paraId="3F9BC281" w14:textId="77777777" w:rsidR="00620B76" w:rsidRPr="00F037EB" w:rsidRDefault="00E02BC2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  <w:lang w:val="cs-CZ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NP</w:t>
            </w:r>
          </w:p>
        </w:tc>
        <w:tc>
          <w:tcPr>
            <w:tcW w:w="2410" w:type="dxa"/>
            <w:vAlign w:val="center"/>
          </w:tcPr>
          <w:p w14:paraId="5581AEB2" w14:textId="77777777" w:rsidR="00620B76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PLOCHY PŘÍRODNÍ</w:t>
            </w:r>
          </w:p>
        </w:tc>
        <w:tc>
          <w:tcPr>
            <w:tcW w:w="3695" w:type="dxa"/>
            <w:vAlign w:val="center"/>
          </w:tcPr>
          <w:p w14:paraId="6B17C8B7" w14:textId="77777777" w:rsidR="00620B76" w:rsidRPr="006C5159" w:rsidRDefault="006C5159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  <w:highlight w:val="yellow"/>
                <w:lang w:val="cs-CZ"/>
              </w:rPr>
            </w:pPr>
            <w:r w:rsidRPr="006C5159">
              <w:rPr>
                <w:rFonts w:eastAsia="Arial Unicode MS" w:cs="Calibri"/>
                <w:color w:val="auto"/>
                <w:sz w:val="20"/>
                <w:szCs w:val="20"/>
              </w:rPr>
              <w:t>Nejsou požadovány.</w:t>
            </w:r>
          </w:p>
        </w:tc>
        <w:tc>
          <w:tcPr>
            <w:tcW w:w="1192" w:type="dxa"/>
            <w:vAlign w:val="center"/>
          </w:tcPr>
          <w:p w14:paraId="0A7BFD75" w14:textId="77777777" w:rsidR="00620B76" w:rsidRPr="00F845F4" w:rsidRDefault="00F037EB" w:rsidP="00B705ED">
            <w:pPr>
              <w:pStyle w:val="P2013Calibri"/>
              <w:spacing w:before="0" w:after="0"/>
              <w:jc w:val="center"/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</w:pPr>
            <w:r w:rsidRPr="00F845F4"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3,01</w:t>
            </w:r>
          </w:p>
        </w:tc>
      </w:tr>
      <w:tr w:rsidR="00A932C5" w:rsidRPr="00301561" w14:paraId="786B4AB2" w14:textId="77777777" w:rsidTr="00A932C5">
        <w:trPr>
          <w:trHeight w:val="650"/>
          <w:jc w:val="center"/>
        </w:trPr>
        <w:tc>
          <w:tcPr>
            <w:tcW w:w="1063" w:type="dxa"/>
            <w:vAlign w:val="center"/>
          </w:tcPr>
          <w:p w14:paraId="7CD5A30A" w14:textId="77777777" w:rsidR="00620B76" w:rsidRPr="002E5042" w:rsidRDefault="004F68C4" w:rsidP="00B705ED">
            <w:pPr>
              <w:pStyle w:val="P2013Calibri"/>
              <w:spacing w:before="0" w:after="0"/>
              <w:jc w:val="center"/>
              <w:rPr>
                <w:rFonts w:cs="Arial"/>
                <w:b/>
                <w:color w:val="auto"/>
                <w:sz w:val="20"/>
                <w:szCs w:val="20"/>
                <w:lang w:val="cs-CZ"/>
              </w:rPr>
            </w:pPr>
            <w:r w:rsidRPr="002E5042">
              <w:rPr>
                <w:rFonts w:cs="Arial"/>
                <w:b/>
                <w:color w:val="auto"/>
                <w:sz w:val="20"/>
                <w:szCs w:val="20"/>
              </w:rPr>
              <w:t>K0</w:t>
            </w:r>
            <w:r w:rsidRPr="002E5042">
              <w:rPr>
                <w:rFonts w:cs="Arial"/>
                <w:b/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850" w:type="dxa"/>
            <w:vAlign w:val="center"/>
          </w:tcPr>
          <w:p w14:paraId="2ADCA60E" w14:textId="77777777" w:rsidR="00620B76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NP</w:t>
            </w:r>
          </w:p>
        </w:tc>
        <w:tc>
          <w:tcPr>
            <w:tcW w:w="2410" w:type="dxa"/>
            <w:vAlign w:val="center"/>
          </w:tcPr>
          <w:p w14:paraId="6DDB1E75" w14:textId="77777777" w:rsidR="00620B76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PLOCHY PŘÍRODNÍ</w:t>
            </w:r>
          </w:p>
        </w:tc>
        <w:tc>
          <w:tcPr>
            <w:tcW w:w="3695" w:type="dxa"/>
            <w:vAlign w:val="center"/>
          </w:tcPr>
          <w:p w14:paraId="0A2C5143" w14:textId="77777777" w:rsidR="00620B76" w:rsidRPr="006C5159" w:rsidRDefault="006C5159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  <w:highlight w:val="yellow"/>
                <w:lang w:val="cs-CZ"/>
              </w:rPr>
            </w:pPr>
            <w:r w:rsidRPr="006C5159">
              <w:rPr>
                <w:rFonts w:eastAsia="Arial Unicode MS" w:cs="Calibri"/>
                <w:color w:val="auto"/>
                <w:sz w:val="20"/>
                <w:szCs w:val="20"/>
              </w:rPr>
              <w:t>Nejsou požadovány.</w:t>
            </w:r>
          </w:p>
        </w:tc>
        <w:tc>
          <w:tcPr>
            <w:tcW w:w="1192" w:type="dxa"/>
            <w:vAlign w:val="center"/>
          </w:tcPr>
          <w:p w14:paraId="61363A66" w14:textId="77777777" w:rsidR="00620B76" w:rsidRPr="00F845F4" w:rsidRDefault="00CB08A1" w:rsidP="00B705ED">
            <w:pPr>
              <w:pStyle w:val="P2013Calibri"/>
              <w:spacing w:before="0" w:after="0"/>
              <w:jc w:val="center"/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</w:pPr>
            <w:r w:rsidRPr="00F845F4"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1,23</w:t>
            </w:r>
          </w:p>
        </w:tc>
      </w:tr>
      <w:tr w:rsidR="00A932C5" w:rsidRPr="00301561" w14:paraId="6F7586EC" w14:textId="77777777" w:rsidTr="00A932C5">
        <w:trPr>
          <w:trHeight w:val="650"/>
          <w:jc w:val="center"/>
        </w:trPr>
        <w:tc>
          <w:tcPr>
            <w:tcW w:w="1063" w:type="dxa"/>
            <w:vAlign w:val="center"/>
          </w:tcPr>
          <w:p w14:paraId="471D813B" w14:textId="77777777" w:rsidR="00620B76" w:rsidRPr="002E5042" w:rsidRDefault="004F68C4" w:rsidP="00B705ED">
            <w:pPr>
              <w:pStyle w:val="P2013Calibri"/>
              <w:spacing w:before="0" w:after="0"/>
              <w:jc w:val="center"/>
              <w:rPr>
                <w:rFonts w:cs="Arial"/>
                <w:b/>
                <w:color w:val="auto"/>
                <w:sz w:val="20"/>
                <w:szCs w:val="20"/>
                <w:lang w:val="cs-CZ"/>
              </w:rPr>
            </w:pPr>
            <w:r w:rsidRPr="002E5042">
              <w:rPr>
                <w:rFonts w:cs="Arial"/>
                <w:b/>
                <w:color w:val="auto"/>
                <w:sz w:val="20"/>
                <w:szCs w:val="20"/>
              </w:rPr>
              <w:t>K0</w:t>
            </w:r>
            <w:r w:rsidRPr="002E5042">
              <w:rPr>
                <w:rFonts w:cs="Arial"/>
                <w:b/>
                <w:color w:val="auto"/>
                <w:sz w:val="20"/>
                <w:szCs w:val="20"/>
                <w:lang w:val="cs-CZ"/>
              </w:rPr>
              <w:t>5</w:t>
            </w:r>
          </w:p>
        </w:tc>
        <w:tc>
          <w:tcPr>
            <w:tcW w:w="850" w:type="dxa"/>
            <w:vAlign w:val="center"/>
          </w:tcPr>
          <w:p w14:paraId="51F383EF" w14:textId="77777777" w:rsidR="00620B76" w:rsidRPr="00F037EB" w:rsidRDefault="00620B76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RN</w:t>
            </w:r>
          </w:p>
        </w:tc>
        <w:tc>
          <w:tcPr>
            <w:tcW w:w="2410" w:type="dxa"/>
            <w:vAlign w:val="center"/>
          </w:tcPr>
          <w:p w14:paraId="061936F4" w14:textId="77777777" w:rsidR="00620B76" w:rsidRPr="00F037EB" w:rsidRDefault="00A932C5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037EB">
              <w:rPr>
                <w:rFonts w:cs="Arial"/>
                <w:color w:val="auto"/>
                <w:sz w:val="20"/>
                <w:szCs w:val="20"/>
              </w:rPr>
              <w:t>REKREACE na plochách přírodního charakteru</w:t>
            </w:r>
          </w:p>
        </w:tc>
        <w:tc>
          <w:tcPr>
            <w:tcW w:w="3695" w:type="dxa"/>
            <w:vAlign w:val="center"/>
          </w:tcPr>
          <w:p w14:paraId="105DDAED" w14:textId="77777777" w:rsidR="00620B76" w:rsidRPr="00325908" w:rsidRDefault="006C5159" w:rsidP="00F845F4">
            <w:pPr>
              <w:pStyle w:val="P2013Calibri"/>
              <w:spacing w:before="0" w:after="0"/>
              <w:jc w:val="center"/>
              <w:rPr>
                <w:rFonts w:cs="Arial"/>
                <w:sz w:val="20"/>
                <w:szCs w:val="20"/>
                <w:highlight w:val="yellow"/>
                <w:lang w:val="cs-CZ"/>
              </w:rPr>
            </w:pPr>
            <w:r w:rsidRPr="006C5159">
              <w:rPr>
                <w:rFonts w:eastAsia="Arial Unicode MS" w:cs="Calibri"/>
                <w:color w:val="auto"/>
                <w:sz w:val="20"/>
                <w:szCs w:val="20"/>
              </w:rPr>
              <w:t xml:space="preserve">Respektovat </w:t>
            </w:r>
            <w:r w:rsidRPr="00F845F4">
              <w:rPr>
                <w:rFonts w:eastAsia="Arial Unicode MS" w:cs="Calibri"/>
                <w:color w:val="auto"/>
                <w:sz w:val="20"/>
                <w:szCs w:val="20"/>
              </w:rPr>
              <w:t>podmínky ochrany</w:t>
            </w:r>
            <w:r w:rsidR="00F845F4">
              <w:rPr>
                <w:rFonts w:eastAsia="Arial Unicode MS" w:cs="Calibri"/>
                <w:color w:val="auto"/>
                <w:sz w:val="20"/>
                <w:szCs w:val="20"/>
                <w:lang w:val="cs-CZ"/>
              </w:rPr>
              <w:t xml:space="preserve"> přírody v návaznosti na</w:t>
            </w:r>
            <w:r w:rsidRPr="00F845F4">
              <w:rPr>
                <w:rFonts w:eastAsia="Arial Unicode MS" w:cs="Calibri"/>
                <w:color w:val="auto"/>
                <w:sz w:val="20"/>
                <w:szCs w:val="20"/>
              </w:rPr>
              <w:t xml:space="preserve"> </w:t>
            </w:r>
            <w:r w:rsidR="00F845F4">
              <w:rPr>
                <w:rFonts w:eastAsia="Arial Unicode MS" w:cs="Calibri"/>
                <w:color w:val="auto"/>
                <w:sz w:val="20"/>
                <w:szCs w:val="20"/>
                <w:lang w:val="cs-CZ"/>
              </w:rPr>
              <w:t>sousedící</w:t>
            </w:r>
            <w:r w:rsidR="00CB08A1" w:rsidRPr="00F845F4">
              <w:rPr>
                <w:rFonts w:eastAsia="Arial Unicode MS" w:cs="Calibri"/>
                <w:color w:val="auto"/>
                <w:sz w:val="20"/>
                <w:szCs w:val="20"/>
                <w:lang w:val="cs-CZ"/>
              </w:rPr>
              <w:t xml:space="preserve"> </w:t>
            </w:r>
            <w:r w:rsidRPr="00F845F4">
              <w:rPr>
                <w:rFonts w:eastAsia="Arial Unicode MS" w:cs="Calibri"/>
                <w:color w:val="auto"/>
                <w:sz w:val="20"/>
                <w:szCs w:val="20"/>
              </w:rPr>
              <w:t>NRBK</w:t>
            </w:r>
            <w:r w:rsidRPr="006C5159">
              <w:rPr>
                <w:rFonts w:eastAsia="Arial Unicode MS" w:cs="Calibri"/>
                <w:color w:val="auto"/>
                <w:sz w:val="20"/>
                <w:szCs w:val="20"/>
              </w:rPr>
              <w:t xml:space="preserve"> 66.</w:t>
            </w:r>
          </w:p>
        </w:tc>
        <w:tc>
          <w:tcPr>
            <w:tcW w:w="1192" w:type="dxa"/>
            <w:vAlign w:val="center"/>
          </w:tcPr>
          <w:p w14:paraId="7BA476FB" w14:textId="77777777" w:rsidR="00620B76" w:rsidRPr="00F845F4" w:rsidRDefault="00F037EB" w:rsidP="00CB08A1">
            <w:pPr>
              <w:pStyle w:val="P2013Calibri"/>
              <w:spacing w:before="0" w:after="0"/>
              <w:jc w:val="center"/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</w:pPr>
            <w:r w:rsidRPr="00F845F4"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0,</w:t>
            </w:r>
            <w:r w:rsidR="00CB08A1" w:rsidRPr="00F845F4"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95</w:t>
            </w:r>
          </w:p>
        </w:tc>
      </w:tr>
      <w:tr w:rsidR="00C844E5" w:rsidRPr="00301561" w14:paraId="5A7E36F9" w14:textId="77777777" w:rsidTr="00A932C5">
        <w:trPr>
          <w:trHeight w:val="650"/>
          <w:jc w:val="center"/>
        </w:trPr>
        <w:tc>
          <w:tcPr>
            <w:tcW w:w="1063" w:type="dxa"/>
            <w:vAlign w:val="center"/>
          </w:tcPr>
          <w:p w14:paraId="0AC602CD" w14:textId="77777777" w:rsidR="00C844E5" w:rsidRPr="00EF0761" w:rsidRDefault="00C844E5" w:rsidP="00B705ED">
            <w:pPr>
              <w:pStyle w:val="P2013Calibri"/>
              <w:spacing w:before="0" w:after="0"/>
              <w:jc w:val="center"/>
              <w:rPr>
                <w:rFonts w:cs="Arial"/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cs-CZ"/>
              </w:rPr>
              <w:t>K06</w:t>
            </w:r>
          </w:p>
        </w:tc>
        <w:tc>
          <w:tcPr>
            <w:tcW w:w="850" w:type="dxa"/>
            <w:vAlign w:val="center"/>
          </w:tcPr>
          <w:p w14:paraId="696617B6" w14:textId="77777777" w:rsidR="00C844E5" w:rsidRPr="00EF0761" w:rsidRDefault="00C844E5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  <w:lang w:val="cs-CZ"/>
              </w:rPr>
            </w:pPr>
            <w:r>
              <w:rPr>
                <w:rFonts w:cs="Arial"/>
                <w:color w:val="auto"/>
                <w:sz w:val="20"/>
                <w:szCs w:val="20"/>
                <w:lang w:val="cs-CZ"/>
              </w:rPr>
              <w:t>ZS</w:t>
            </w:r>
          </w:p>
        </w:tc>
        <w:tc>
          <w:tcPr>
            <w:tcW w:w="2410" w:type="dxa"/>
            <w:vAlign w:val="center"/>
          </w:tcPr>
          <w:p w14:paraId="0CA88586" w14:textId="77777777" w:rsidR="00C844E5" w:rsidRPr="00EF0761" w:rsidRDefault="00C844E5" w:rsidP="00B705ED">
            <w:pPr>
              <w:pStyle w:val="P2013Calibri"/>
              <w:spacing w:before="0" w:after="0"/>
              <w:jc w:val="center"/>
              <w:rPr>
                <w:rFonts w:cs="Arial"/>
                <w:color w:val="auto"/>
                <w:sz w:val="20"/>
                <w:szCs w:val="20"/>
                <w:lang w:val="cs-CZ"/>
              </w:rPr>
            </w:pPr>
            <w:r>
              <w:rPr>
                <w:rFonts w:cs="Arial"/>
                <w:color w:val="auto"/>
                <w:sz w:val="20"/>
                <w:szCs w:val="20"/>
                <w:lang w:val="cs-CZ"/>
              </w:rPr>
              <w:t>ZELEŇ soukromá a vyhrazená</w:t>
            </w:r>
          </w:p>
        </w:tc>
        <w:tc>
          <w:tcPr>
            <w:tcW w:w="3695" w:type="dxa"/>
            <w:vAlign w:val="center"/>
          </w:tcPr>
          <w:p w14:paraId="38172871" w14:textId="77777777" w:rsidR="00C844E5" w:rsidRPr="006C5159" w:rsidRDefault="00C844E5" w:rsidP="00F845F4">
            <w:pPr>
              <w:pStyle w:val="P2013Calibri"/>
              <w:spacing w:before="0" w:after="0"/>
              <w:jc w:val="center"/>
              <w:rPr>
                <w:rFonts w:eastAsia="Arial Unicode MS" w:cs="Calibri"/>
                <w:color w:val="auto"/>
                <w:sz w:val="20"/>
                <w:szCs w:val="20"/>
              </w:rPr>
            </w:pPr>
            <w:r w:rsidRPr="006C5159">
              <w:rPr>
                <w:rFonts w:eastAsia="Arial Unicode MS" w:cs="Calibri"/>
                <w:color w:val="auto"/>
                <w:sz w:val="20"/>
                <w:szCs w:val="20"/>
              </w:rPr>
              <w:t>Nejsou požadovány.</w:t>
            </w:r>
          </w:p>
        </w:tc>
        <w:tc>
          <w:tcPr>
            <w:tcW w:w="1192" w:type="dxa"/>
            <w:vAlign w:val="center"/>
          </w:tcPr>
          <w:p w14:paraId="6B774AD1" w14:textId="77777777" w:rsidR="00C844E5" w:rsidRPr="00F845F4" w:rsidRDefault="002C12CF" w:rsidP="00CB08A1">
            <w:pPr>
              <w:pStyle w:val="P2013Calibri"/>
              <w:spacing w:before="0" w:after="0"/>
              <w:jc w:val="center"/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</w:pPr>
            <w:r>
              <w:rPr>
                <w:rFonts w:eastAsia="Arial Unicode MS" w:cs="Arial"/>
                <w:color w:val="auto"/>
                <w:sz w:val="20"/>
                <w:szCs w:val="20"/>
                <w:lang w:val="cs-CZ"/>
              </w:rPr>
              <w:t>0,73</w:t>
            </w:r>
          </w:p>
        </w:tc>
      </w:tr>
    </w:tbl>
    <w:p w14:paraId="370FE2D2" w14:textId="77777777" w:rsidR="00F037EB" w:rsidRPr="00EF20A3" w:rsidRDefault="00F037EB" w:rsidP="00C132CE">
      <w:pPr>
        <w:pStyle w:val="Blatno"/>
        <w:numPr>
          <w:ilvl w:val="0"/>
          <w:numId w:val="50"/>
        </w:numPr>
      </w:pPr>
      <w:r w:rsidRPr="006C5159">
        <w:t xml:space="preserve">Plochy </w:t>
      </w:r>
      <w:r w:rsidR="00EF20A3">
        <w:rPr>
          <w:lang w:val="cs-CZ"/>
        </w:rPr>
        <w:t xml:space="preserve">změn v krajině </w:t>
      </w:r>
      <w:r w:rsidRPr="006C5159">
        <w:t xml:space="preserve">jsou </w:t>
      </w:r>
      <w:r w:rsidR="00EF20A3">
        <w:rPr>
          <w:lang w:val="cs-CZ"/>
        </w:rPr>
        <w:t>zobrazeny</w:t>
      </w:r>
      <w:r w:rsidRPr="006C5159">
        <w:t xml:space="preserve"> v grafické části, kde jsou jednotlivé plochy označeny kódem a grafickou symbolikou plošného jevu.</w:t>
      </w:r>
    </w:p>
    <w:p w14:paraId="777D6F7F" w14:textId="77777777" w:rsidR="00EF20A3" w:rsidRPr="00EF20A3" w:rsidRDefault="00EF20A3" w:rsidP="00C132CE">
      <w:pPr>
        <w:numPr>
          <w:ilvl w:val="0"/>
          <w:numId w:val="50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 xml:space="preserve">V rámci </w:t>
      </w:r>
      <w:r>
        <w:rPr>
          <w:rFonts w:ascii="Calibri" w:hAnsi="Calibri" w:cs="Calibri"/>
          <w:sz w:val="22"/>
        </w:rPr>
        <w:t>návrhu pozemních komunikací a veřejných prostranství vymezovat</w:t>
      </w:r>
      <w:r w:rsidRPr="00EF20A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plochy</w:t>
      </w:r>
      <w:r w:rsidRPr="00EF20A3">
        <w:rPr>
          <w:rFonts w:ascii="Calibri" w:hAnsi="Calibri" w:cs="Calibri"/>
          <w:sz w:val="22"/>
        </w:rPr>
        <w:t xml:space="preserve"> pro </w:t>
      </w:r>
      <w:r>
        <w:rPr>
          <w:rFonts w:ascii="Calibri" w:hAnsi="Calibri" w:cs="Calibri"/>
          <w:sz w:val="22"/>
        </w:rPr>
        <w:t>umístění</w:t>
      </w:r>
      <w:r w:rsidRPr="00EF20A3">
        <w:rPr>
          <w:rFonts w:ascii="Calibri" w:hAnsi="Calibri" w:cs="Calibri"/>
          <w:sz w:val="22"/>
        </w:rPr>
        <w:t xml:space="preserve"> sídelní zeleně.</w:t>
      </w:r>
    </w:p>
    <w:p w14:paraId="222B59D8" w14:textId="77777777" w:rsidR="00EF20A3" w:rsidRPr="00992C8E" w:rsidRDefault="00EF20A3" w:rsidP="00EF20A3">
      <w:pPr>
        <w:pStyle w:val="Blatno"/>
        <w:ind w:left="360"/>
        <w:rPr>
          <w:lang w:val="cs-CZ"/>
        </w:rPr>
      </w:pPr>
    </w:p>
    <w:p w14:paraId="74226CF0" w14:textId="77777777" w:rsidR="00EF20A3" w:rsidRPr="00EF20A3" w:rsidRDefault="00EF20A3" w:rsidP="00F037EB">
      <w:pPr>
        <w:pStyle w:val="P2013Calibri"/>
        <w:rPr>
          <w:color w:val="auto"/>
          <w:lang w:val="cs-CZ"/>
        </w:rPr>
      </w:pPr>
    </w:p>
    <w:p w14:paraId="67BA193D" w14:textId="784B8FA6" w:rsidR="00877178" w:rsidRPr="00C22C8F" w:rsidRDefault="00877178" w:rsidP="00FF5282">
      <w:pPr>
        <w:pStyle w:val="Nadpis1"/>
      </w:pPr>
      <w:bookmarkStart w:id="13" w:name="_Toc269743278"/>
      <w:r w:rsidRPr="00E42D19">
        <w:br w:type="page"/>
      </w:r>
      <w:bookmarkStart w:id="14" w:name="_Toc532912520"/>
      <w:r w:rsidRPr="00C22C8F">
        <w:lastRenderedPageBreak/>
        <w:t>koncepce veřejné infrastruktury, včetně podmínek pro její umísťování</w:t>
      </w:r>
      <w:bookmarkEnd w:id="13"/>
      <w:r w:rsidR="00992C8E" w:rsidRPr="00C22C8F">
        <w:t>, vymezení ploch a koridorů pro veřejnou infrastrukturu včetně stanovení podmínek pro jejich využití</w:t>
      </w:r>
      <w:bookmarkEnd w:id="14"/>
    </w:p>
    <w:p w14:paraId="69672248" w14:textId="19FA30D7" w:rsidR="00877178" w:rsidRPr="00C22C8F" w:rsidRDefault="00E97912" w:rsidP="006C0DE3">
      <w:pPr>
        <w:pStyle w:val="Nadpis2"/>
      </w:pPr>
      <w:bookmarkStart w:id="15" w:name="_Toc532912521"/>
      <w:r w:rsidRPr="00C22C8F">
        <w:t>d.1) d</w:t>
      </w:r>
      <w:r w:rsidR="00877178" w:rsidRPr="00C22C8F">
        <w:t>opravní infrastruktura</w:t>
      </w:r>
      <w:bookmarkEnd w:id="15"/>
    </w:p>
    <w:p w14:paraId="349B1E4A" w14:textId="77777777" w:rsidR="00877178" w:rsidRPr="00C22C8F" w:rsidRDefault="00877178" w:rsidP="00F01AF3">
      <w:pPr>
        <w:pStyle w:val="P2013Calibri"/>
        <w:rPr>
          <w:color w:val="auto"/>
        </w:rPr>
      </w:pPr>
      <w:r w:rsidRPr="00C22C8F">
        <w:rPr>
          <w:color w:val="auto"/>
        </w:rPr>
        <w:t>Koncepce dopravní infrastruktury je gr</w:t>
      </w:r>
      <w:r w:rsidR="00F904F8" w:rsidRPr="00C22C8F">
        <w:rPr>
          <w:color w:val="auto"/>
        </w:rPr>
        <w:t>aficky znázorněna v Hlavním</w:t>
      </w:r>
      <w:r w:rsidRPr="00C22C8F">
        <w:rPr>
          <w:color w:val="auto"/>
        </w:rPr>
        <w:t xml:space="preserve"> výkrese č.</w:t>
      </w:r>
      <w:r w:rsidR="002F7522" w:rsidRPr="00C22C8F">
        <w:rPr>
          <w:color w:val="auto"/>
        </w:rPr>
        <w:t xml:space="preserve"> </w:t>
      </w:r>
      <w:r w:rsidRPr="00C22C8F">
        <w:rPr>
          <w:color w:val="auto"/>
        </w:rPr>
        <w:t>I.2</w:t>
      </w:r>
      <w:r w:rsidR="00F904F8" w:rsidRPr="00C22C8F">
        <w:rPr>
          <w:color w:val="auto"/>
        </w:rPr>
        <w:t xml:space="preserve"> a v Koordinačním</w:t>
      </w:r>
      <w:r w:rsidR="00D50207" w:rsidRPr="00C22C8F">
        <w:rPr>
          <w:color w:val="auto"/>
        </w:rPr>
        <w:t xml:space="preserve"> výkrese č.</w:t>
      </w:r>
      <w:r w:rsidR="00C77458" w:rsidRPr="00C22C8F">
        <w:rPr>
          <w:color w:val="auto"/>
        </w:rPr>
        <w:t xml:space="preserve"> </w:t>
      </w:r>
      <w:r w:rsidR="006C5159" w:rsidRPr="00C22C8F">
        <w:rPr>
          <w:color w:val="auto"/>
        </w:rPr>
        <w:t>II.</w:t>
      </w:r>
      <w:r w:rsidR="006C5159" w:rsidRPr="00C22C8F">
        <w:rPr>
          <w:color w:val="auto"/>
          <w:lang w:val="cs-CZ"/>
        </w:rPr>
        <w:t>1</w:t>
      </w:r>
      <w:r w:rsidRPr="00C22C8F">
        <w:rPr>
          <w:color w:val="auto"/>
        </w:rPr>
        <w:t xml:space="preserve">. </w:t>
      </w:r>
    </w:p>
    <w:p w14:paraId="3DE5D992" w14:textId="77777777" w:rsidR="00877178" w:rsidRPr="00C22C8F" w:rsidRDefault="00877178" w:rsidP="00227136">
      <w:pPr>
        <w:pStyle w:val="Nadpis3"/>
      </w:pPr>
      <w:r w:rsidRPr="00C22C8F">
        <w:t xml:space="preserve">d.1.1) </w:t>
      </w:r>
      <w:r w:rsidR="00E97912" w:rsidRPr="00C22C8F">
        <w:t>s</w:t>
      </w:r>
      <w:r w:rsidRPr="00C22C8F">
        <w:t>ilniční doprava</w:t>
      </w:r>
    </w:p>
    <w:p w14:paraId="35D883F7" w14:textId="77777777" w:rsidR="00F904F8" w:rsidRPr="00C22C8F" w:rsidRDefault="00F904F8" w:rsidP="00C132CE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Územní plán vymezuje koridor </w:t>
      </w:r>
      <w:r w:rsidR="00EF20A3" w:rsidRPr="00C22C8F">
        <w:rPr>
          <w:rFonts w:ascii="Calibri" w:hAnsi="Calibri" w:cs="Calibri"/>
          <w:b/>
          <w:sz w:val="22"/>
        </w:rPr>
        <w:t>D</w:t>
      </w:r>
      <w:r w:rsidR="007B4510" w:rsidRPr="00C22C8F">
        <w:rPr>
          <w:rFonts w:ascii="Calibri" w:hAnsi="Calibri" w:cs="Calibri"/>
          <w:b/>
          <w:sz w:val="22"/>
        </w:rPr>
        <w:t>01</w:t>
      </w:r>
      <w:r w:rsidR="006C5159" w:rsidRPr="00C22C8F">
        <w:rPr>
          <w:rFonts w:ascii="Calibri" w:hAnsi="Calibri" w:cs="Calibri"/>
          <w:sz w:val="22"/>
        </w:rPr>
        <w:t xml:space="preserve"> pro umístění přeložky silnice I/12 (R 12)</w:t>
      </w:r>
      <w:r w:rsidRPr="00C22C8F">
        <w:rPr>
          <w:rFonts w:ascii="Calibri" w:hAnsi="Calibri" w:cs="Calibri"/>
          <w:sz w:val="22"/>
        </w:rPr>
        <w:t>.</w:t>
      </w:r>
      <w:r w:rsidR="001512E4" w:rsidRPr="00C22C8F">
        <w:rPr>
          <w:rFonts w:ascii="Calibri" w:hAnsi="Calibri" w:cs="Calibri"/>
          <w:sz w:val="22"/>
        </w:rPr>
        <w:t xml:space="preserve"> </w:t>
      </w:r>
      <w:r w:rsidR="001512E4" w:rsidRPr="00C22C8F">
        <w:rPr>
          <w:rFonts w:ascii="Calibri" w:hAnsi="Calibri"/>
          <w:sz w:val="22"/>
          <w:szCs w:val="22"/>
        </w:rPr>
        <w:t>Veškerá opatření na snížení negativních účinků budoucí dopravy na přeložce silnice I/12 budou součástí realizace výstavby v lokalitách určených pro bydlení</w:t>
      </w:r>
      <w:r w:rsidR="00CE1342" w:rsidRPr="00C22C8F">
        <w:rPr>
          <w:rFonts w:ascii="Calibri" w:hAnsi="Calibri"/>
          <w:sz w:val="22"/>
          <w:szCs w:val="22"/>
        </w:rPr>
        <w:t xml:space="preserve">, a to na náklady </w:t>
      </w:r>
      <w:r w:rsidR="00073CBD" w:rsidRPr="00C22C8F">
        <w:rPr>
          <w:rFonts w:ascii="Calibri" w:hAnsi="Calibri"/>
          <w:sz w:val="22"/>
          <w:szCs w:val="22"/>
        </w:rPr>
        <w:t xml:space="preserve">jednotlivých </w:t>
      </w:r>
      <w:r w:rsidR="00CE1342" w:rsidRPr="00C22C8F">
        <w:rPr>
          <w:rFonts w:ascii="Calibri" w:hAnsi="Calibri"/>
          <w:sz w:val="22"/>
          <w:szCs w:val="22"/>
        </w:rPr>
        <w:t>stavebníků</w:t>
      </w:r>
      <w:r w:rsidR="00073CBD" w:rsidRPr="00C22C8F">
        <w:rPr>
          <w:rFonts w:ascii="Calibri" w:hAnsi="Calibri"/>
          <w:sz w:val="22"/>
          <w:szCs w:val="22"/>
        </w:rPr>
        <w:t xml:space="preserve"> a investorů staveb pro bydlení</w:t>
      </w:r>
      <w:r w:rsidR="001512E4" w:rsidRPr="00C22C8F">
        <w:rPr>
          <w:rFonts w:ascii="Calibri" w:hAnsi="Calibri"/>
          <w:sz w:val="22"/>
          <w:szCs w:val="22"/>
        </w:rPr>
        <w:t>.</w:t>
      </w:r>
    </w:p>
    <w:p w14:paraId="4E4B70F9" w14:textId="77777777" w:rsidR="00F904F8" w:rsidRPr="00C22C8F" w:rsidRDefault="00F904F8" w:rsidP="00C132CE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Územní plán vymezuje koridor </w:t>
      </w:r>
      <w:r w:rsidR="00EF20A3" w:rsidRPr="00C22C8F">
        <w:rPr>
          <w:rFonts w:ascii="Calibri" w:hAnsi="Calibri" w:cs="Calibri"/>
          <w:b/>
          <w:sz w:val="22"/>
        </w:rPr>
        <w:t>D</w:t>
      </w:r>
      <w:r w:rsidR="007B4510" w:rsidRPr="00C22C8F">
        <w:rPr>
          <w:rFonts w:ascii="Calibri" w:hAnsi="Calibri" w:cs="Calibri"/>
          <w:b/>
          <w:sz w:val="22"/>
        </w:rPr>
        <w:t>02</w:t>
      </w:r>
      <w:r w:rsidRPr="00C22C8F">
        <w:rPr>
          <w:rFonts w:ascii="Calibri" w:hAnsi="Calibri" w:cs="Calibri"/>
          <w:sz w:val="22"/>
        </w:rPr>
        <w:t xml:space="preserve"> </w:t>
      </w:r>
      <w:r w:rsidR="007B4510" w:rsidRPr="00C22C8F">
        <w:rPr>
          <w:rFonts w:ascii="Calibri" w:hAnsi="Calibri" w:cs="Calibri"/>
          <w:sz w:val="22"/>
        </w:rPr>
        <w:t>pro umístění místní komunikace spojující</w:t>
      </w:r>
      <w:r w:rsidRPr="00C22C8F">
        <w:rPr>
          <w:rFonts w:ascii="Calibri" w:hAnsi="Calibri" w:cs="Calibri"/>
          <w:sz w:val="22"/>
        </w:rPr>
        <w:t xml:space="preserve"> </w:t>
      </w:r>
      <w:r w:rsidR="00B14F5D" w:rsidRPr="00C22C8F">
        <w:rPr>
          <w:rFonts w:ascii="Calibri" w:hAnsi="Calibri" w:cs="Calibri"/>
          <w:sz w:val="22"/>
        </w:rPr>
        <w:t xml:space="preserve">místní komunikaci </w:t>
      </w:r>
      <w:r w:rsidR="006C5159" w:rsidRPr="00C22C8F">
        <w:rPr>
          <w:rFonts w:ascii="Calibri" w:hAnsi="Calibri" w:cs="Calibri"/>
          <w:sz w:val="22"/>
        </w:rPr>
        <w:t xml:space="preserve">(ul. </w:t>
      </w:r>
      <w:r w:rsidR="00BB531B" w:rsidRPr="00C22C8F">
        <w:rPr>
          <w:rFonts w:ascii="Calibri" w:hAnsi="Calibri" w:cs="Calibri"/>
          <w:sz w:val="22"/>
        </w:rPr>
        <w:t>Kontryhelová</w:t>
      </w:r>
      <w:r w:rsidR="006C5159" w:rsidRPr="00C22C8F">
        <w:rPr>
          <w:rFonts w:ascii="Calibri" w:hAnsi="Calibri" w:cs="Calibri"/>
          <w:sz w:val="22"/>
        </w:rPr>
        <w:t>)</w:t>
      </w:r>
      <w:r w:rsidR="00B14F5D" w:rsidRPr="00C22C8F">
        <w:rPr>
          <w:rFonts w:ascii="Calibri" w:hAnsi="Calibri" w:cs="Calibri"/>
          <w:sz w:val="22"/>
        </w:rPr>
        <w:t xml:space="preserve"> se silnicí III/33313 </w:t>
      </w:r>
      <w:r w:rsidR="006C5159" w:rsidRPr="00C22C8F">
        <w:rPr>
          <w:rFonts w:ascii="Calibri" w:hAnsi="Calibri" w:cs="Calibri"/>
          <w:sz w:val="22"/>
        </w:rPr>
        <w:t>na území</w:t>
      </w:r>
      <w:r w:rsidR="00B14F5D" w:rsidRPr="00C22C8F">
        <w:rPr>
          <w:rFonts w:ascii="Calibri" w:hAnsi="Calibri" w:cs="Calibri"/>
          <w:sz w:val="22"/>
        </w:rPr>
        <w:t>.</w:t>
      </w:r>
    </w:p>
    <w:p w14:paraId="3F39DCEB" w14:textId="77777777" w:rsidR="00F51BF2" w:rsidRPr="00C22C8F" w:rsidRDefault="00C77458" w:rsidP="00C132CE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Územní plán nevymezuje nové plochy pro silniční dopravu</w:t>
      </w:r>
      <w:r w:rsidR="00342392" w:rsidRPr="00C22C8F">
        <w:rPr>
          <w:rFonts w:ascii="Calibri" w:hAnsi="Calibri" w:cs="Calibri"/>
          <w:sz w:val="22"/>
        </w:rPr>
        <w:t>.</w:t>
      </w:r>
    </w:p>
    <w:p w14:paraId="29DD02C2" w14:textId="77777777" w:rsidR="00F51BF2" w:rsidRPr="00C22C8F" w:rsidRDefault="00F51BF2" w:rsidP="00C132CE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V rámci vymezených nových veřejných prostranství vzniknou nezbytné místní a účelové komunikace – viz kap d.4.</w:t>
      </w:r>
    </w:p>
    <w:p w14:paraId="1EBF88B9" w14:textId="77777777" w:rsidR="00C35AF1" w:rsidRPr="00C22C8F" w:rsidRDefault="00C35AF1" w:rsidP="00C132CE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Návrh ÚP vymezuj</w:t>
      </w:r>
      <w:r w:rsidR="004F68C4" w:rsidRPr="00C22C8F">
        <w:rPr>
          <w:rFonts w:ascii="Calibri" w:hAnsi="Calibri" w:cs="Calibri"/>
          <w:sz w:val="22"/>
        </w:rPr>
        <w:t>e nové účelové komunikace ÚK 1</w:t>
      </w:r>
      <w:r w:rsidR="00B75E2C" w:rsidRPr="00C22C8F">
        <w:rPr>
          <w:rFonts w:ascii="Calibri" w:hAnsi="Calibri" w:cs="Calibri"/>
          <w:sz w:val="22"/>
        </w:rPr>
        <w:t xml:space="preserve"> a</w:t>
      </w:r>
      <w:r w:rsidRPr="00C22C8F">
        <w:rPr>
          <w:rFonts w:ascii="Calibri" w:hAnsi="Calibri" w:cs="Calibri"/>
          <w:sz w:val="22"/>
        </w:rPr>
        <w:t xml:space="preserve"> ÚK 2</w:t>
      </w:r>
      <w:r w:rsidR="004F68C4" w:rsidRPr="00C22C8F">
        <w:rPr>
          <w:rFonts w:ascii="Calibri" w:hAnsi="Calibri" w:cs="Calibri"/>
          <w:sz w:val="22"/>
        </w:rPr>
        <w:t xml:space="preserve"> pro výstavbu chodníku</w:t>
      </w:r>
      <w:r w:rsidRPr="00C22C8F">
        <w:rPr>
          <w:rFonts w:ascii="Calibri" w:hAnsi="Calibri" w:cs="Calibri"/>
          <w:sz w:val="22"/>
        </w:rPr>
        <w:t>.</w:t>
      </w:r>
    </w:p>
    <w:p w14:paraId="34ECD62F" w14:textId="77777777" w:rsidR="00877178" w:rsidRPr="00C22C8F" w:rsidRDefault="00D03D87" w:rsidP="00C132CE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Rozvojové plochy budou dopravně napojeny ze stávajících </w:t>
      </w:r>
      <w:r w:rsidR="007B4510" w:rsidRPr="00C22C8F">
        <w:rPr>
          <w:rFonts w:ascii="Calibri" w:hAnsi="Calibri" w:cs="Calibri"/>
          <w:sz w:val="22"/>
        </w:rPr>
        <w:t xml:space="preserve">silnic a </w:t>
      </w:r>
      <w:r w:rsidRPr="00C22C8F">
        <w:rPr>
          <w:rFonts w:ascii="Calibri" w:hAnsi="Calibri" w:cs="Calibri"/>
          <w:sz w:val="22"/>
        </w:rPr>
        <w:t>místních komunikací.</w:t>
      </w:r>
    </w:p>
    <w:p w14:paraId="7CE18CA8" w14:textId="77777777" w:rsidR="00877178" w:rsidRPr="00C22C8F" w:rsidRDefault="00D03D87" w:rsidP="00D03D87">
      <w:pPr>
        <w:pStyle w:val="Nadpis3"/>
      </w:pPr>
      <w:r w:rsidRPr="00C22C8F">
        <w:t>d.1.2</w:t>
      </w:r>
      <w:r w:rsidR="00877178" w:rsidRPr="00C22C8F">
        <w:t>)</w:t>
      </w:r>
      <w:r w:rsidR="00E97912" w:rsidRPr="00C22C8F">
        <w:t xml:space="preserve"> p</w:t>
      </w:r>
      <w:r w:rsidR="00877178" w:rsidRPr="00C22C8F">
        <w:t>ěší doprava</w:t>
      </w:r>
    </w:p>
    <w:p w14:paraId="73DE0316" w14:textId="77777777" w:rsidR="00877178" w:rsidRPr="00C22C8F" w:rsidRDefault="002F7522" w:rsidP="00C132CE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Návrh územního plánu</w:t>
      </w:r>
      <w:r w:rsidR="00877178" w:rsidRPr="00C22C8F">
        <w:rPr>
          <w:rFonts w:ascii="Calibri" w:hAnsi="Calibri" w:cs="Calibri"/>
          <w:sz w:val="22"/>
        </w:rPr>
        <w:t xml:space="preserve"> nevymezuje </w:t>
      </w:r>
      <w:r w:rsidR="009B4A3C" w:rsidRPr="00C22C8F">
        <w:rPr>
          <w:rFonts w:ascii="Calibri" w:hAnsi="Calibri" w:cs="Calibri"/>
          <w:sz w:val="22"/>
        </w:rPr>
        <w:t>specifické</w:t>
      </w:r>
      <w:r w:rsidR="00877178" w:rsidRPr="00C22C8F">
        <w:rPr>
          <w:rFonts w:ascii="Calibri" w:hAnsi="Calibri" w:cs="Calibri"/>
          <w:sz w:val="22"/>
        </w:rPr>
        <w:t xml:space="preserve"> plochy pro pěší a turistické cesty. </w:t>
      </w:r>
    </w:p>
    <w:p w14:paraId="27295F26" w14:textId="77777777" w:rsidR="00C35AF1" w:rsidRPr="00C22C8F" w:rsidRDefault="00C35AF1" w:rsidP="00C132CE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Na nových veřejných</w:t>
      </w:r>
      <w:r w:rsidR="00877178" w:rsidRPr="00C22C8F">
        <w:rPr>
          <w:rFonts w:ascii="Calibri" w:hAnsi="Calibri" w:cs="Calibri"/>
          <w:sz w:val="22"/>
        </w:rPr>
        <w:t xml:space="preserve"> prostranství</w:t>
      </w:r>
      <w:r w:rsidRPr="00C22C8F">
        <w:rPr>
          <w:rFonts w:ascii="Calibri" w:hAnsi="Calibri" w:cs="Calibri"/>
          <w:sz w:val="22"/>
        </w:rPr>
        <w:t>ch</w:t>
      </w:r>
      <w:r w:rsidR="00877178" w:rsidRPr="00C22C8F">
        <w:rPr>
          <w:rFonts w:ascii="Calibri" w:hAnsi="Calibri" w:cs="Calibri"/>
          <w:sz w:val="22"/>
        </w:rPr>
        <w:t xml:space="preserve"> musí </w:t>
      </w:r>
      <w:r w:rsidRPr="00C22C8F">
        <w:rPr>
          <w:rFonts w:ascii="Calibri" w:hAnsi="Calibri" w:cs="Calibri"/>
          <w:sz w:val="22"/>
        </w:rPr>
        <w:t>být vymezovány</w:t>
      </w:r>
      <w:r w:rsidR="00877178" w:rsidRPr="00C22C8F">
        <w:rPr>
          <w:rFonts w:ascii="Calibri" w:hAnsi="Calibri" w:cs="Calibri"/>
          <w:sz w:val="22"/>
        </w:rPr>
        <w:t xml:space="preserve"> samostatné komunikace pro pěší v minimální normové šířce.</w:t>
      </w:r>
    </w:p>
    <w:p w14:paraId="79340DE4" w14:textId="77777777" w:rsidR="00877178" w:rsidRPr="00C22C8F" w:rsidRDefault="00877178" w:rsidP="00443FC9">
      <w:pPr>
        <w:pStyle w:val="Nadpis3"/>
      </w:pPr>
      <w:r w:rsidRPr="00C22C8F">
        <w:t>d.1.</w:t>
      </w:r>
      <w:r w:rsidR="00D03D87" w:rsidRPr="00C22C8F">
        <w:t>3</w:t>
      </w:r>
      <w:r w:rsidRPr="00C22C8F">
        <w:t xml:space="preserve">) </w:t>
      </w:r>
      <w:r w:rsidR="00E97912" w:rsidRPr="00C22C8F">
        <w:t>c</w:t>
      </w:r>
      <w:r w:rsidRPr="00C22C8F">
        <w:t>yklistická doprava</w:t>
      </w:r>
    </w:p>
    <w:p w14:paraId="5D05E2E8" w14:textId="77777777" w:rsidR="00C35AF1" w:rsidRPr="00C22C8F" w:rsidRDefault="00C35AF1" w:rsidP="00C132CE">
      <w:pPr>
        <w:numPr>
          <w:ilvl w:val="0"/>
          <w:numId w:val="40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Územní plán respektuje stávající cyklistickou trasu č.8207.  </w:t>
      </w:r>
    </w:p>
    <w:p w14:paraId="45DEBA85" w14:textId="77777777" w:rsidR="00C35AF1" w:rsidRPr="00C22C8F" w:rsidRDefault="002F7522" w:rsidP="00C132CE">
      <w:pPr>
        <w:numPr>
          <w:ilvl w:val="0"/>
          <w:numId w:val="40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Návrh ú</w:t>
      </w:r>
      <w:r w:rsidR="00877178" w:rsidRPr="00C22C8F">
        <w:rPr>
          <w:rFonts w:ascii="Calibri" w:hAnsi="Calibri" w:cs="Calibri"/>
          <w:sz w:val="22"/>
        </w:rPr>
        <w:t>zemní</w:t>
      </w:r>
      <w:r w:rsidRPr="00C22C8F">
        <w:rPr>
          <w:rFonts w:ascii="Calibri" w:hAnsi="Calibri" w:cs="Calibri"/>
          <w:sz w:val="22"/>
        </w:rPr>
        <w:t>ho</w:t>
      </w:r>
      <w:r w:rsidR="00877178" w:rsidRPr="00C22C8F">
        <w:rPr>
          <w:rFonts w:ascii="Calibri" w:hAnsi="Calibri" w:cs="Calibri"/>
          <w:sz w:val="22"/>
        </w:rPr>
        <w:t xml:space="preserve">  plán</w:t>
      </w:r>
      <w:r w:rsidRPr="00C22C8F">
        <w:rPr>
          <w:rFonts w:ascii="Calibri" w:hAnsi="Calibri" w:cs="Calibri"/>
          <w:sz w:val="22"/>
        </w:rPr>
        <w:t>u</w:t>
      </w:r>
      <w:r w:rsidR="00877178" w:rsidRPr="00C22C8F">
        <w:rPr>
          <w:rFonts w:ascii="Calibri" w:hAnsi="Calibri" w:cs="Calibri"/>
          <w:sz w:val="22"/>
        </w:rPr>
        <w:t xml:space="preserve">  </w:t>
      </w:r>
      <w:r w:rsidR="00401172" w:rsidRPr="00C22C8F">
        <w:rPr>
          <w:rFonts w:ascii="Calibri" w:hAnsi="Calibri" w:cs="Calibri"/>
          <w:sz w:val="22"/>
        </w:rPr>
        <w:t>vymezuje</w:t>
      </w:r>
      <w:r w:rsidRPr="00C22C8F">
        <w:rPr>
          <w:rFonts w:ascii="Calibri" w:hAnsi="Calibri" w:cs="Calibri"/>
          <w:sz w:val="22"/>
        </w:rPr>
        <w:t xml:space="preserve"> </w:t>
      </w:r>
      <w:r w:rsidR="00C35AF1" w:rsidRPr="00C22C8F">
        <w:rPr>
          <w:rFonts w:ascii="Calibri" w:hAnsi="Calibri" w:cs="Calibri"/>
          <w:sz w:val="22"/>
        </w:rPr>
        <w:t>nové cyklistické trasy C1 (8207-St</w:t>
      </w:r>
      <w:r w:rsidR="004F68C4" w:rsidRPr="00C22C8F">
        <w:rPr>
          <w:rFonts w:ascii="Calibri" w:hAnsi="Calibri" w:cs="Calibri"/>
          <w:sz w:val="22"/>
        </w:rPr>
        <w:t>řelnice-centrum obce-Květnice), C2 (C1-Sluštice) a C3 (C1 – Dobročovice).</w:t>
      </w:r>
    </w:p>
    <w:p w14:paraId="0CA64ACC" w14:textId="77777777" w:rsidR="00877178" w:rsidRPr="00C22C8F" w:rsidRDefault="00877178" w:rsidP="00227136">
      <w:pPr>
        <w:pStyle w:val="Nadpis3"/>
      </w:pPr>
      <w:r w:rsidRPr="00C22C8F">
        <w:t>d</w:t>
      </w:r>
      <w:r w:rsidR="00443FC9" w:rsidRPr="00C22C8F">
        <w:t>.1.4</w:t>
      </w:r>
      <w:r w:rsidRPr="00C22C8F">
        <w:t xml:space="preserve">) </w:t>
      </w:r>
      <w:r w:rsidR="00E97912" w:rsidRPr="00C22C8F">
        <w:t>d</w:t>
      </w:r>
      <w:r w:rsidRPr="00C22C8F">
        <w:t>oprava v klidu</w:t>
      </w:r>
    </w:p>
    <w:p w14:paraId="62903CB7" w14:textId="77777777" w:rsidR="00877178" w:rsidRPr="00C22C8F" w:rsidRDefault="00D47F89" w:rsidP="00C132CE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Návrh ÚP</w:t>
      </w:r>
      <w:r w:rsidR="00877178" w:rsidRPr="00C22C8F">
        <w:rPr>
          <w:rFonts w:ascii="Calibri" w:hAnsi="Calibri" w:cs="Calibri"/>
          <w:sz w:val="22"/>
        </w:rPr>
        <w:t xml:space="preserve"> nevymezuje nové plochy pro parkování.</w:t>
      </w:r>
    </w:p>
    <w:p w14:paraId="527612B1" w14:textId="21278202" w:rsidR="00877178" w:rsidRDefault="00F904F8" w:rsidP="00C132CE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Pro rozvojové plochy</w:t>
      </w:r>
      <w:r w:rsidR="00877178" w:rsidRPr="00C22C8F">
        <w:rPr>
          <w:rFonts w:ascii="Calibri" w:hAnsi="Calibri" w:cs="Calibri"/>
          <w:sz w:val="22"/>
        </w:rPr>
        <w:t xml:space="preserve"> platí zásada zajištění odstavných stání na vlastních pozemcích</w:t>
      </w:r>
      <w:r w:rsidR="00C35AF1" w:rsidRPr="00C22C8F">
        <w:rPr>
          <w:rFonts w:ascii="Calibri" w:hAnsi="Calibri" w:cs="Calibri"/>
          <w:sz w:val="22"/>
        </w:rPr>
        <w:t>.</w:t>
      </w:r>
    </w:p>
    <w:p w14:paraId="6C276411" w14:textId="69C74B61" w:rsidR="001F4240" w:rsidRPr="00567851" w:rsidRDefault="001F4240" w:rsidP="001F4240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color w:val="FF0000"/>
          <w:sz w:val="22"/>
        </w:rPr>
      </w:pPr>
      <w:r w:rsidRPr="00567851">
        <w:rPr>
          <w:rFonts w:ascii="Calibri" w:hAnsi="Calibri" w:cs="Calibri"/>
          <w:color w:val="FF0000"/>
          <w:sz w:val="22"/>
        </w:rPr>
        <w:t>Územní plán stanovuje podmínku na minimálně 2 odstavná stání pro</w:t>
      </w:r>
      <w:r w:rsidR="00A55742" w:rsidRPr="00567851">
        <w:rPr>
          <w:rFonts w:ascii="Calibri" w:hAnsi="Calibri" w:cs="Calibri"/>
          <w:color w:val="FF0000"/>
          <w:sz w:val="22"/>
        </w:rPr>
        <w:t xml:space="preserve"> každý byt do 20</w:t>
      </w:r>
      <w:r w:rsidRPr="00567851">
        <w:rPr>
          <w:rFonts w:ascii="Calibri" w:hAnsi="Calibri" w:cs="Calibri"/>
          <w:color w:val="FF0000"/>
          <w:sz w:val="22"/>
        </w:rPr>
        <w:t>0 m</w:t>
      </w:r>
      <w:r w:rsidRPr="00567851">
        <w:rPr>
          <w:rFonts w:ascii="Calibri" w:hAnsi="Calibri" w:cs="Calibri"/>
          <w:color w:val="FF0000"/>
          <w:sz w:val="22"/>
          <w:vertAlign w:val="superscript"/>
        </w:rPr>
        <w:t>2</w:t>
      </w:r>
      <w:r w:rsidRPr="00567851">
        <w:rPr>
          <w:rFonts w:ascii="Calibri" w:hAnsi="Calibri" w:cs="Calibri"/>
          <w:color w:val="FF0000"/>
          <w:sz w:val="22"/>
        </w:rPr>
        <w:t xml:space="preserve"> jeho čisté podlažní plochy</w:t>
      </w:r>
      <w:r w:rsidR="00A55742" w:rsidRPr="00567851">
        <w:rPr>
          <w:rFonts w:ascii="Calibri" w:hAnsi="Calibri" w:cs="Calibri"/>
          <w:color w:val="FF0000"/>
          <w:sz w:val="22"/>
        </w:rPr>
        <w:t xml:space="preserve"> včetně</w:t>
      </w:r>
      <w:r w:rsidRPr="00567851">
        <w:rPr>
          <w:rFonts w:ascii="Calibri" w:hAnsi="Calibri" w:cs="Calibri"/>
          <w:color w:val="FF0000"/>
          <w:sz w:val="22"/>
        </w:rPr>
        <w:t>, a to jak pro bytové, tak i rodinné domy.</w:t>
      </w:r>
    </w:p>
    <w:p w14:paraId="4327B7F4" w14:textId="74344861" w:rsidR="00A55742" w:rsidRPr="00567851" w:rsidRDefault="00A55742" w:rsidP="00C471AD">
      <w:pPr>
        <w:numPr>
          <w:ilvl w:val="0"/>
          <w:numId w:val="41"/>
        </w:numPr>
        <w:spacing w:before="120"/>
        <w:jc w:val="both"/>
        <w:rPr>
          <w:color w:val="FF0000"/>
        </w:rPr>
      </w:pPr>
      <w:r w:rsidRPr="00567851">
        <w:rPr>
          <w:rFonts w:ascii="Calibri" w:hAnsi="Calibri" w:cs="Calibri"/>
          <w:color w:val="FF0000"/>
          <w:sz w:val="22"/>
        </w:rPr>
        <w:t>Územní plán stanovuje podmínku na minimálně 3 odstavná stání pro každý byt nad 200 m</w:t>
      </w:r>
      <w:r w:rsidRPr="00567851">
        <w:rPr>
          <w:rFonts w:ascii="Calibri" w:hAnsi="Calibri" w:cs="Calibri"/>
          <w:color w:val="FF0000"/>
          <w:sz w:val="22"/>
          <w:vertAlign w:val="superscript"/>
        </w:rPr>
        <w:t>2</w:t>
      </w:r>
      <w:r w:rsidRPr="00567851">
        <w:rPr>
          <w:rFonts w:ascii="Calibri" w:hAnsi="Calibri" w:cs="Calibri"/>
          <w:color w:val="FF0000"/>
          <w:sz w:val="22"/>
        </w:rPr>
        <w:t xml:space="preserve"> jeho čisté podlažní plochy, a to jak pro bytové, tak i rodinné domy.</w:t>
      </w:r>
    </w:p>
    <w:p w14:paraId="14C99EB6" w14:textId="676A2488" w:rsidR="00567851" w:rsidRPr="00567851" w:rsidRDefault="00567851" w:rsidP="00C471AD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color w:val="FF0000"/>
          <w:sz w:val="22"/>
        </w:rPr>
      </w:pPr>
      <w:r w:rsidRPr="00567851">
        <w:rPr>
          <w:rFonts w:ascii="Calibri" w:hAnsi="Calibri" w:cs="Calibri"/>
          <w:color w:val="FF0000"/>
          <w:sz w:val="22"/>
        </w:rPr>
        <w:t>Územní plán stanovuje podmínku na minimálně 1 odstavné (vázané k nebytovému prostoru) stání a 1 návštěvnické stání pro každý samostatný nebytový prostor, a to na každých započatých 100 m</w:t>
      </w:r>
      <w:r w:rsidRPr="00567851">
        <w:rPr>
          <w:rFonts w:ascii="Calibri" w:hAnsi="Calibri" w:cs="Calibri"/>
          <w:color w:val="FF0000"/>
          <w:sz w:val="22"/>
          <w:vertAlign w:val="superscript"/>
        </w:rPr>
        <w:t>2</w:t>
      </w:r>
      <w:r w:rsidRPr="00567851">
        <w:rPr>
          <w:rFonts w:ascii="Calibri" w:hAnsi="Calibri" w:cs="Calibri"/>
          <w:color w:val="FF0000"/>
          <w:sz w:val="22"/>
        </w:rPr>
        <w:t xml:space="preserve"> jeho čisté podlažní plochy.</w:t>
      </w:r>
    </w:p>
    <w:p w14:paraId="16B804D1" w14:textId="42AB5D51" w:rsidR="00877178" w:rsidRPr="00C22C8F" w:rsidRDefault="00877178" w:rsidP="00227136">
      <w:pPr>
        <w:pStyle w:val="Nadpis3"/>
      </w:pPr>
      <w:r w:rsidRPr="00C22C8F">
        <w:lastRenderedPageBreak/>
        <w:t>d.1.</w:t>
      </w:r>
      <w:r w:rsidR="00443FC9" w:rsidRPr="00C22C8F">
        <w:t>5</w:t>
      </w:r>
      <w:r w:rsidRPr="00C22C8F">
        <w:t xml:space="preserve">) </w:t>
      </w:r>
      <w:r w:rsidR="00E97912" w:rsidRPr="00C22C8F">
        <w:t>d</w:t>
      </w:r>
      <w:r w:rsidRPr="00C22C8F">
        <w:t>opravní zařízení</w:t>
      </w:r>
    </w:p>
    <w:p w14:paraId="2C9D8AB6" w14:textId="77777777" w:rsidR="00877178" w:rsidRPr="00C22C8F" w:rsidRDefault="00D47F89" w:rsidP="00C132CE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Návrh ÚP</w:t>
      </w:r>
      <w:r w:rsidR="00877178" w:rsidRPr="00C22C8F">
        <w:rPr>
          <w:rFonts w:ascii="Calibri" w:hAnsi="Calibri" w:cs="Calibri"/>
          <w:sz w:val="22"/>
        </w:rPr>
        <w:t xml:space="preserve"> nevymezuje nové plochy pro dopravní zařízení.</w:t>
      </w:r>
    </w:p>
    <w:p w14:paraId="32DF3837" w14:textId="77777777" w:rsidR="00877178" w:rsidRPr="00C22C8F" w:rsidRDefault="00877178" w:rsidP="00227136">
      <w:pPr>
        <w:pStyle w:val="Nadpis3"/>
      </w:pPr>
      <w:r w:rsidRPr="00C22C8F">
        <w:t>d.1.</w:t>
      </w:r>
      <w:r w:rsidR="00443FC9" w:rsidRPr="00C22C8F">
        <w:t>6</w:t>
      </w:r>
      <w:r w:rsidRPr="00C22C8F">
        <w:t xml:space="preserve">) </w:t>
      </w:r>
      <w:r w:rsidR="00E97912" w:rsidRPr="00C22C8F">
        <w:t>v</w:t>
      </w:r>
      <w:r w:rsidRPr="00C22C8F">
        <w:t>eřejná doprava</w:t>
      </w:r>
    </w:p>
    <w:p w14:paraId="387C767D" w14:textId="77777777" w:rsidR="00877178" w:rsidRPr="00C22C8F" w:rsidRDefault="00877178" w:rsidP="00C132CE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Stávající systém veřejné dopravy </w:t>
      </w:r>
      <w:r w:rsidR="00C35AF1" w:rsidRPr="00C22C8F">
        <w:rPr>
          <w:rFonts w:ascii="Calibri" w:hAnsi="Calibri" w:cs="Calibri"/>
          <w:sz w:val="22"/>
        </w:rPr>
        <w:t xml:space="preserve">je stabilizovaný a </w:t>
      </w:r>
      <w:r w:rsidRPr="00C22C8F">
        <w:rPr>
          <w:rFonts w:ascii="Calibri" w:hAnsi="Calibri" w:cs="Calibri"/>
          <w:sz w:val="22"/>
        </w:rPr>
        <w:t>zůstane zachován.</w:t>
      </w:r>
    </w:p>
    <w:p w14:paraId="3013F70F" w14:textId="46C85FE1" w:rsidR="00877178" w:rsidRPr="00C22C8F" w:rsidRDefault="00E97912" w:rsidP="006C0DE3">
      <w:pPr>
        <w:pStyle w:val="Nadpis2"/>
      </w:pPr>
      <w:bookmarkStart w:id="16" w:name="_Toc532912522"/>
      <w:r w:rsidRPr="00C22C8F">
        <w:t>d.2) t</w:t>
      </w:r>
      <w:r w:rsidR="00877178" w:rsidRPr="00C22C8F">
        <w:t>echnická infrastruktura</w:t>
      </w:r>
      <w:bookmarkEnd w:id="16"/>
    </w:p>
    <w:p w14:paraId="08F9D4F7" w14:textId="199C1D71" w:rsidR="00877178" w:rsidRPr="00C22C8F" w:rsidRDefault="00877178" w:rsidP="00C132CE">
      <w:pPr>
        <w:pStyle w:val="UText"/>
        <w:numPr>
          <w:ilvl w:val="0"/>
          <w:numId w:val="51"/>
        </w:numPr>
        <w:spacing w:before="120"/>
        <w:rPr>
          <w:rFonts w:ascii="Calibri" w:hAnsi="Calibri" w:cs="Calibri"/>
          <w:bCs/>
        </w:rPr>
      </w:pPr>
      <w:r w:rsidRPr="00C22C8F">
        <w:rPr>
          <w:rFonts w:ascii="Calibri" w:hAnsi="Calibri" w:cs="Calibri"/>
          <w:bCs/>
        </w:rPr>
        <w:t>Nové úseky inženýrských sítí technické infrastruktury jsou navrženy výhradně ve veřejných prostorech</w:t>
      </w:r>
      <w:r w:rsidR="00845C1C" w:rsidRPr="00C22C8F">
        <w:rPr>
          <w:rFonts w:ascii="Calibri" w:hAnsi="Calibri" w:cs="Calibri"/>
          <w:bCs/>
        </w:rPr>
        <w:t xml:space="preserve"> s výjimkou v</w:t>
      </w:r>
      <w:r w:rsidR="004F68C4" w:rsidRPr="00C22C8F">
        <w:rPr>
          <w:rFonts w:ascii="Calibri" w:hAnsi="Calibri" w:cs="Calibri"/>
          <w:bCs/>
        </w:rPr>
        <w:t>odovodního přivaděče</w:t>
      </w:r>
      <w:r w:rsidRPr="00C22C8F">
        <w:rPr>
          <w:rFonts w:ascii="Calibri" w:hAnsi="Calibri" w:cs="Calibri"/>
          <w:bCs/>
        </w:rPr>
        <w:t xml:space="preserve">. </w:t>
      </w:r>
    </w:p>
    <w:p w14:paraId="736BCB63" w14:textId="77777777" w:rsidR="00877178" w:rsidRPr="00C22C8F" w:rsidRDefault="00D47F89" w:rsidP="00C132CE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bCs/>
          <w:sz w:val="22"/>
        </w:rPr>
      </w:pPr>
      <w:r w:rsidRPr="00C22C8F">
        <w:rPr>
          <w:rFonts w:ascii="Calibri" w:hAnsi="Calibri" w:cs="Calibri"/>
          <w:bCs/>
          <w:sz w:val="22"/>
        </w:rPr>
        <w:t xml:space="preserve">Návrh </w:t>
      </w:r>
      <w:r w:rsidR="00781BBC" w:rsidRPr="00C22C8F">
        <w:rPr>
          <w:rFonts w:ascii="Calibri" w:hAnsi="Calibri" w:cs="Calibri"/>
          <w:bCs/>
          <w:sz w:val="22"/>
        </w:rPr>
        <w:t>ÚP</w:t>
      </w:r>
      <w:r w:rsidR="00877178" w:rsidRPr="00C22C8F">
        <w:rPr>
          <w:rFonts w:ascii="Calibri" w:hAnsi="Calibri" w:cs="Calibri"/>
          <w:bCs/>
          <w:sz w:val="22"/>
        </w:rPr>
        <w:t xml:space="preserve"> respektuje ochranná pásma TI.</w:t>
      </w:r>
    </w:p>
    <w:p w14:paraId="096695FF" w14:textId="77777777" w:rsidR="00845C1C" w:rsidRPr="00C22C8F" w:rsidRDefault="00845C1C" w:rsidP="00C132CE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bCs/>
          <w:sz w:val="22"/>
        </w:rPr>
      </w:pPr>
      <w:r w:rsidRPr="00C22C8F">
        <w:rPr>
          <w:rFonts w:ascii="Calibri" w:hAnsi="Calibri" w:cs="Calibri"/>
          <w:bCs/>
          <w:sz w:val="22"/>
        </w:rPr>
        <w:t>Při trasování inženýrských sítí v rozvojových plochách budou respektována pravidla koordinace vedení dle ČSN 73 6005.</w:t>
      </w:r>
    </w:p>
    <w:p w14:paraId="3F950305" w14:textId="77777777" w:rsidR="00877178" w:rsidRPr="00C22C8F" w:rsidRDefault="00D03D87" w:rsidP="00C132CE">
      <w:pPr>
        <w:numPr>
          <w:ilvl w:val="0"/>
          <w:numId w:val="51"/>
        </w:numPr>
        <w:spacing w:before="120"/>
        <w:rPr>
          <w:rFonts w:ascii="Calibri" w:hAnsi="Calibri" w:cs="Calibri"/>
          <w:bCs/>
          <w:sz w:val="22"/>
        </w:rPr>
      </w:pPr>
      <w:r w:rsidRPr="00C22C8F">
        <w:rPr>
          <w:rFonts w:ascii="Calibri" w:hAnsi="Calibri" w:cs="Calibri"/>
          <w:bCs/>
          <w:sz w:val="22"/>
        </w:rPr>
        <w:t xml:space="preserve">Koncepce technické </w:t>
      </w:r>
      <w:r w:rsidR="00B63E16" w:rsidRPr="00C22C8F">
        <w:rPr>
          <w:rFonts w:ascii="Calibri" w:hAnsi="Calibri" w:cs="Calibri"/>
          <w:sz w:val="22"/>
        </w:rPr>
        <w:t>infrastruktury je graficky znázorněna v Hlavním výkrese č. I.2 a</w:t>
      </w:r>
      <w:r w:rsidR="00C35AF1" w:rsidRPr="00C22C8F">
        <w:rPr>
          <w:rFonts w:ascii="Calibri" w:hAnsi="Calibri" w:cs="Calibri"/>
          <w:sz w:val="22"/>
        </w:rPr>
        <w:t xml:space="preserve"> v Koordinačním výkrese č. II.1</w:t>
      </w:r>
      <w:r w:rsidR="00B63E16" w:rsidRPr="00C22C8F">
        <w:rPr>
          <w:rFonts w:ascii="Calibri" w:hAnsi="Calibri" w:cs="Calibri"/>
          <w:sz w:val="22"/>
        </w:rPr>
        <w:t>.</w:t>
      </w:r>
    </w:p>
    <w:p w14:paraId="52A1B72C" w14:textId="77777777" w:rsidR="00877178" w:rsidRPr="00C22C8F" w:rsidRDefault="00517C53" w:rsidP="00517C53">
      <w:pPr>
        <w:pStyle w:val="Nadpis3"/>
        <w:rPr>
          <w:rFonts w:cs="Calibri"/>
        </w:rPr>
      </w:pPr>
      <w:r w:rsidRPr="00C22C8F">
        <w:rPr>
          <w:rFonts w:cs="Calibri"/>
        </w:rPr>
        <w:t xml:space="preserve">d.2.1) </w:t>
      </w:r>
      <w:r w:rsidR="00E97912" w:rsidRPr="00C22C8F">
        <w:rPr>
          <w:rFonts w:cs="Calibri"/>
        </w:rPr>
        <w:t>v</w:t>
      </w:r>
      <w:r w:rsidR="00877178" w:rsidRPr="00C22C8F">
        <w:rPr>
          <w:rFonts w:cs="Calibri"/>
        </w:rPr>
        <w:t>odní hospodářství</w:t>
      </w:r>
    </w:p>
    <w:p w14:paraId="20FD0374" w14:textId="77777777" w:rsidR="00877178" w:rsidRPr="00C22C8F" w:rsidRDefault="00877178" w:rsidP="00517C53">
      <w:pPr>
        <w:pStyle w:val="Nadpis4"/>
        <w:rPr>
          <w:rFonts w:ascii="Calibri" w:hAnsi="Calibri" w:cs="Calibri"/>
        </w:rPr>
      </w:pPr>
      <w:r w:rsidRPr="00C22C8F">
        <w:rPr>
          <w:rFonts w:ascii="Calibri" w:hAnsi="Calibri" w:cs="Calibri"/>
        </w:rPr>
        <w:t>d.2.1</w:t>
      </w:r>
      <w:r w:rsidR="00517C53" w:rsidRPr="00C22C8F">
        <w:rPr>
          <w:rFonts w:ascii="Calibri" w:hAnsi="Calibri" w:cs="Calibri"/>
        </w:rPr>
        <w:t>.1</w:t>
      </w:r>
      <w:r w:rsidRPr="00C22C8F">
        <w:rPr>
          <w:rFonts w:ascii="Calibri" w:hAnsi="Calibri" w:cs="Calibri"/>
        </w:rPr>
        <w:t xml:space="preserve">) Zásobování vodou </w:t>
      </w:r>
    </w:p>
    <w:p w14:paraId="257A4545" w14:textId="77777777" w:rsidR="00877178" w:rsidRPr="00C22C8F" w:rsidRDefault="00884234" w:rsidP="00C132CE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Koncepce</w:t>
      </w:r>
      <w:r w:rsidR="00877178" w:rsidRPr="00C22C8F">
        <w:rPr>
          <w:rFonts w:ascii="Calibri" w:hAnsi="Calibri" w:cs="Calibri"/>
          <w:sz w:val="22"/>
        </w:rPr>
        <w:t xml:space="preserve"> </w:t>
      </w:r>
      <w:r w:rsidR="00845C1C" w:rsidRPr="00C22C8F">
        <w:rPr>
          <w:rFonts w:ascii="Calibri" w:hAnsi="Calibri" w:cs="Calibri"/>
          <w:sz w:val="22"/>
        </w:rPr>
        <w:t>zásobování vodou</w:t>
      </w:r>
      <w:r w:rsidR="00877178" w:rsidRPr="00C22C8F">
        <w:rPr>
          <w:rFonts w:ascii="Calibri" w:hAnsi="Calibri" w:cs="Calibri"/>
          <w:sz w:val="22"/>
        </w:rPr>
        <w:t xml:space="preserve"> je </w:t>
      </w:r>
      <w:r w:rsidR="00B63E16" w:rsidRPr="00C22C8F">
        <w:rPr>
          <w:rFonts w:ascii="Calibri" w:hAnsi="Calibri" w:cs="Calibri"/>
          <w:sz w:val="22"/>
        </w:rPr>
        <w:t xml:space="preserve">navržena </w:t>
      </w:r>
      <w:r w:rsidR="00877178" w:rsidRPr="00C22C8F">
        <w:rPr>
          <w:rFonts w:ascii="Calibri" w:hAnsi="Calibri" w:cs="Calibri"/>
          <w:sz w:val="22"/>
        </w:rPr>
        <w:t xml:space="preserve">v souladu s Plánem rozvoje vodovodů a kanalizací </w:t>
      </w:r>
      <w:r w:rsidR="006D3C79" w:rsidRPr="00C22C8F">
        <w:rPr>
          <w:rFonts w:ascii="Calibri" w:hAnsi="Calibri" w:cs="Calibri"/>
          <w:sz w:val="22"/>
        </w:rPr>
        <w:t>Středočeského</w:t>
      </w:r>
      <w:r w:rsidR="00877178" w:rsidRPr="00C22C8F">
        <w:rPr>
          <w:rFonts w:ascii="Calibri" w:hAnsi="Calibri" w:cs="Calibri"/>
          <w:sz w:val="22"/>
        </w:rPr>
        <w:t xml:space="preserve"> kraje.</w:t>
      </w:r>
    </w:p>
    <w:p w14:paraId="5EC03085" w14:textId="18ED0B13" w:rsidR="00845C1C" w:rsidRPr="00C22C8F" w:rsidRDefault="00992C8E" w:rsidP="00C132CE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V případě, že nepůjde zajistit dostatečná kapacita vody z jiného zdroje, </w:t>
      </w:r>
      <w:r w:rsidR="00845C1C" w:rsidRPr="00C22C8F">
        <w:rPr>
          <w:rFonts w:ascii="Calibri" w:hAnsi="Calibri" w:cs="Calibri"/>
          <w:sz w:val="22"/>
        </w:rPr>
        <w:t xml:space="preserve">ÚP navrhuje </w:t>
      </w:r>
      <w:r w:rsidR="00B75E2C" w:rsidRPr="00C22C8F">
        <w:rPr>
          <w:rFonts w:ascii="Calibri" w:hAnsi="Calibri" w:cs="Calibri"/>
          <w:sz w:val="22"/>
        </w:rPr>
        <w:t>vybudování</w:t>
      </w:r>
      <w:r w:rsidR="00845C1C" w:rsidRPr="00C22C8F">
        <w:rPr>
          <w:rFonts w:ascii="Calibri" w:hAnsi="Calibri" w:cs="Calibri"/>
          <w:sz w:val="22"/>
        </w:rPr>
        <w:t xml:space="preserve"> nového vodojemu Květnice</w:t>
      </w:r>
      <w:r w:rsidR="00B75E2C" w:rsidRPr="00C22C8F">
        <w:rPr>
          <w:rFonts w:ascii="Calibri" w:hAnsi="Calibri" w:cs="Calibri"/>
          <w:sz w:val="22"/>
        </w:rPr>
        <w:t xml:space="preserve"> libovolně</w:t>
      </w:r>
      <w:r w:rsidR="00845C1C" w:rsidRPr="00C22C8F">
        <w:rPr>
          <w:rFonts w:ascii="Calibri" w:hAnsi="Calibri" w:cs="Calibri"/>
          <w:sz w:val="22"/>
        </w:rPr>
        <w:t>.</w:t>
      </w:r>
    </w:p>
    <w:p w14:paraId="0E1250F6" w14:textId="77777777" w:rsidR="00845C1C" w:rsidRPr="00845C1C" w:rsidRDefault="00845C1C" w:rsidP="00C132CE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Pro zajištění dostatečných zdrojů pitné vody navrhuje ÚP výstavbu vodovodního řadu spojujícího vodojem </w:t>
      </w:r>
      <w:proofErr w:type="spellStart"/>
      <w:r w:rsidRPr="00C22C8F">
        <w:rPr>
          <w:rFonts w:ascii="Calibri" w:hAnsi="Calibri" w:cs="Calibri"/>
          <w:sz w:val="22"/>
        </w:rPr>
        <w:t>Rohožník</w:t>
      </w:r>
      <w:proofErr w:type="spellEnd"/>
      <w:r w:rsidRPr="00845C1C">
        <w:rPr>
          <w:rFonts w:ascii="Calibri" w:hAnsi="Calibri" w:cs="Calibri"/>
          <w:sz w:val="22"/>
        </w:rPr>
        <w:t xml:space="preserve"> a nový vodojem Květnice.</w:t>
      </w:r>
    </w:p>
    <w:p w14:paraId="6FB89D65" w14:textId="77777777" w:rsidR="00845C1C" w:rsidRPr="00845C1C" w:rsidRDefault="00845C1C" w:rsidP="00C132CE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 w:cs="Calibri"/>
          <w:sz w:val="22"/>
        </w:rPr>
      </w:pPr>
      <w:r w:rsidRPr="00845C1C">
        <w:rPr>
          <w:rFonts w:ascii="Calibri" w:hAnsi="Calibri" w:cs="Calibri"/>
          <w:sz w:val="22"/>
        </w:rPr>
        <w:t>Stávající zdroje požární vody zůstanou zachovány. V rozvojových plochách budou na vodovodní řady osazeny požární hydranty podle platných předpisů.</w:t>
      </w:r>
    </w:p>
    <w:p w14:paraId="187B1618" w14:textId="77777777" w:rsidR="00877178" w:rsidRPr="00276FEF" w:rsidRDefault="00517C53" w:rsidP="00517C53">
      <w:pPr>
        <w:pStyle w:val="Nadpis4"/>
        <w:rPr>
          <w:rFonts w:ascii="Calibri" w:hAnsi="Calibri" w:cs="Calibri"/>
        </w:rPr>
      </w:pPr>
      <w:r w:rsidRPr="00276FEF">
        <w:rPr>
          <w:rFonts w:ascii="Calibri" w:hAnsi="Calibri" w:cs="Calibri"/>
        </w:rPr>
        <w:t>d.2.1.2</w:t>
      </w:r>
      <w:r w:rsidR="00877178" w:rsidRPr="00276FEF">
        <w:rPr>
          <w:rFonts w:ascii="Calibri" w:hAnsi="Calibri" w:cs="Calibri"/>
        </w:rPr>
        <w:t>) Odvádění a likvidace odpadních vod (kanalizace)</w:t>
      </w:r>
    </w:p>
    <w:p w14:paraId="450B477F" w14:textId="77777777" w:rsidR="00D03D87" w:rsidRDefault="00B63E16" w:rsidP="00C132CE">
      <w:pPr>
        <w:numPr>
          <w:ilvl w:val="0"/>
          <w:numId w:val="32"/>
        </w:numPr>
        <w:spacing w:before="120"/>
        <w:ind w:left="709"/>
        <w:jc w:val="both"/>
        <w:rPr>
          <w:rFonts w:ascii="Calibri" w:hAnsi="Calibri" w:cs="Calibri"/>
          <w:sz w:val="22"/>
        </w:rPr>
      </w:pPr>
      <w:r w:rsidRPr="00845C1C">
        <w:rPr>
          <w:rFonts w:ascii="Calibri" w:hAnsi="Calibri" w:cs="Calibri"/>
          <w:sz w:val="22"/>
        </w:rPr>
        <w:t>K</w:t>
      </w:r>
      <w:r w:rsidR="00884234" w:rsidRPr="00845C1C">
        <w:rPr>
          <w:rFonts w:ascii="Calibri" w:hAnsi="Calibri" w:cs="Calibri"/>
          <w:sz w:val="22"/>
        </w:rPr>
        <w:t>oncepce</w:t>
      </w:r>
      <w:r w:rsidR="00877178" w:rsidRPr="00845C1C">
        <w:rPr>
          <w:rFonts w:ascii="Calibri" w:hAnsi="Calibri" w:cs="Calibri"/>
          <w:sz w:val="22"/>
        </w:rPr>
        <w:t xml:space="preserve"> kanalizace je </w:t>
      </w:r>
      <w:r w:rsidRPr="00845C1C">
        <w:rPr>
          <w:rFonts w:ascii="Calibri" w:hAnsi="Calibri" w:cs="Calibri"/>
          <w:sz w:val="22"/>
        </w:rPr>
        <w:t xml:space="preserve">navržena </w:t>
      </w:r>
      <w:r w:rsidR="00877178" w:rsidRPr="00845C1C">
        <w:rPr>
          <w:rFonts w:ascii="Calibri" w:hAnsi="Calibri" w:cs="Calibri"/>
          <w:sz w:val="22"/>
        </w:rPr>
        <w:t>v souladu s Plánem rozvoje vodovodů</w:t>
      </w:r>
      <w:r w:rsidR="004F68C4">
        <w:rPr>
          <w:rFonts w:ascii="Calibri" w:hAnsi="Calibri" w:cs="Calibri"/>
          <w:sz w:val="22"/>
        </w:rPr>
        <w:t xml:space="preserve"> </w:t>
      </w:r>
      <w:r w:rsidR="00877178" w:rsidRPr="00845C1C">
        <w:rPr>
          <w:rFonts w:ascii="Calibri" w:hAnsi="Calibri" w:cs="Calibri"/>
          <w:sz w:val="22"/>
        </w:rPr>
        <w:t xml:space="preserve">a kanalizací </w:t>
      </w:r>
      <w:r w:rsidR="006D3C79" w:rsidRPr="00845C1C">
        <w:rPr>
          <w:rFonts w:ascii="Calibri" w:hAnsi="Calibri" w:cs="Calibri"/>
          <w:sz w:val="22"/>
        </w:rPr>
        <w:t>Středočeského</w:t>
      </w:r>
      <w:r w:rsidR="00877178" w:rsidRPr="00845C1C">
        <w:rPr>
          <w:rFonts w:ascii="Calibri" w:hAnsi="Calibri" w:cs="Calibri"/>
          <w:sz w:val="22"/>
        </w:rPr>
        <w:t xml:space="preserve"> kraje.</w:t>
      </w:r>
    </w:p>
    <w:p w14:paraId="5CC2B67D" w14:textId="77777777" w:rsidR="00845C1C" w:rsidRPr="00AC64FC" w:rsidRDefault="00845C1C" w:rsidP="00C132CE">
      <w:pPr>
        <w:numPr>
          <w:ilvl w:val="0"/>
          <w:numId w:val="32"/>
        </w:numPr>
        <w:spacing w:before="120"/>
        <w:ind w:left="709"/>
        <w:jc w:val="both"/>
        <w:rPr>
          <w:rFonts w:ascii="Calibri" w:hAnsi="Calibri" w:cs="Calibri"/>
          <w:sz w:val="22"/>
        </w:rPr>
      </w:pPr>
      <w:r w:rsidRPr="00AC64FC">
        <w:rPr>
          <w:rFonts w:ascii="Calibri" w:hAnsi="Calibri" w:cs="Calibri"/>
          <w:sz w:val="22"/>
        </w:rPr>
        <w:t xml:space="preserve">Územní plán navrhuje </w:t>
      </w:r>
      <w:r w:rsidR="004F68C4" w:rsidRPr="00AC64FC">
        <w:rPr>
          <w:rFonts w:ascii="Calibri" w:hAnsi="Calibri" w:cs="Calibri"/>
          <w:sz w:val="22"/>
        </w:rPr>
        <w:t>plochu Z16</w:t>
      </w:r>
      <w:r w:rsidRPr="00AC64FC">
        <w:rPr>
          <w:rFonts w:ascii="Calibri" w:hAnsi="Calibri" w:cs="Calibri"/>
          <w:sz w:val="22"/>
        </w:rPr>
        <w:t xml:space="preserve"> pro rozšíření stávající ČOV Květnice.</w:t>
      </w:r>
    </w:p>
    <w:p w14:paraId="34DFD412" w14:textId="77777777" w:rsidR="00845C1C" w:rsidRPr="00845C1C" w:rsidRDefault="00845C1C" w:rsidP="00C132CE">
      <w:pPr>
        <w:numPr>
          <w:ilvl w:val="0"/>
          <w:numId w:val="32"/>
        </w:numPr>
        <w:spacing w:before="120"/>
        <w:ind w:left="709"/>
        <w:jc w:val="both"/>
        <w:rPr>
          <w:rFonts w:ascii="Calibri" w:hAnsi="Calibri" w:cs="Calibri"/>
          <w:sz w:val="22"/>
        </w:rPr>
      </w:pPr>
      <w:r w:rsidRPr="00AC64FC">
        <w:rPr>
          <w:rFonts w:ascii="Calibri" w:hAnsi="Calibri" w:cs="Calibri"/>
          <w:sz w:val="22"/>
        </w:rPr>
        <w:t>Územní plán navrhuje zesílení kmenové stoky v ulici Na Ladech (mezi kříženími  s ulicemi Hořcovou a Čtyřlístkovou) a osazení odlehčovací</w:t>
      </w:r>
      <w:r w:rsidRPr="00845C1C">
        <w:rPr>
          <w:rFonts w:ascii="Calibri" w:hAnsi="Calibri" w:cs="Calibri"/>
          <w:sz w:val="22"/>
        </w:rPr>
        <w:t xml:space="preserve"> komory </w:t>
      </w:r>
      <w:r>
        <w:rPr>
          <w:rFonts w:ascii="Calibri" w:hAnsi="Calibri" w:cs="Calibri"/>
          <w:sz w:val="22"/>
        </w:rPr>
        <w:t>s přepadem do VT</w:t>
      </w:r>
      <w:r w:rsidRPr="00845C1C">
        <w:rPr>
          <w:rFonts w:ascii="Calibri" w:hAnsi="Calibri" w:cs="Calibri"/>
          <w:sz w:val="22"/>
        </w:rPr>
        <w:t xml:space="preserve"> Výmola.</w:t>
      </w:r>
    </w:p>
    <w:p w14:paraId="09D77748" w14:textId="77777777" w:rsidR="00845C1C" w:rsidRPr="00845C1C" w:rsidRDefault="00845C1C" w:rsidP="00C132CE">
      <w:pPr>
        <w:numPr>
          <w:ilvl w:val="0"/>
          <w:numId w:val="32"/>
        </w:numPr>
        <w:spacing w:before="120"/>
        <w:ind w:left="709"/>
        <w:jc w:val="both"/>
        <w:rPr>
          <w:rFonts w:ascii="Calibri" w:hAnsi="Calibri" w:cs="Calibri"/>
          <w:sz w:val="22"/>
        </w:rPr>
      </w:pPr>
      <w:r w:rsidRPr="00845C1C">
        <w:rPr>
          <w:rFonts w:ascii="Calibri" w:hAnsi="Calibri" w:cs="Calibri"/>
          <w:sz w:val="22"/>
        </w:rPr>
        <w:t xml:space="preserve">Dešťové vody z  jednotlivých objektů musí být likvidovány přímo na pozemcích jednotlivých nemovitostí. </w:t>
      </w:r>
    </w:p>
    <w:p w14:paraId="2A07B63C" w14:textId="77777777" w:rsidR="00845C1C" w:rsidRPr="00845C1C" w:rsidRDefault="00845C1C" w:rsidP="00C132CE">
      <w:pPr>
        <w:numPr>
          <w:ilvl w:val="0"/>
          <w:numId w:val="32"/>
        </w:numPr>
        <w:spacing w:before="120"/>
        <w:ind w:left="709"/>
        <w:jc w:val="both"/>
        <w:rPr>
          <w:rFonts w:ascii="Calibri" w:hAnsi="Calibri" w:cs="Calibri"/>
          <w:sz w:val="22"/>
        </w:rPr>
      </w:pPr>
      <w:r w:rsidRPr="00845C1C">
        <w:rPr>
          <w:rFonts w:ascii="Calibri" w:hAnsi="Calibri" w:cs="Calibri"/>
          <w:sz w:val="22"/>
        </w:rPr>
        <w:t>Dešťové vody z komunikací a ostatních veřejných ploch likvidovat ve vhodných plochách co nejblíže místu jejich spadu, nebo svést do nejbližších vhodných recipientů.</w:t>
      </w:r>
    </w:p>
    <w:p w14:paraId="04E6F4AA" w14:textId="77777777" w:rsidR="00877178" w:rsidRPr="00276FEF" w:rsidRDefault="00517C53" w:rsidP="00517C53">
      <w:pPr>
        <w:pStyle w:val="Nadpis3"/>
        <w:rPr>
          <w:rFonts w:cs="Calibri"/>
        </w:rPr>
      </w:pPr>
      <w:r w:rsidRPr="00276FEF">
        <w:rPr>
          <w:rFonts w:cs="Calibri"/>
        </w:rPr>
        <w:t xml:space="preserve">d.2.2) </w:t>
      </w:r>
      <w:r w:rsidR="00E97912" w:rsidRPr="00276FEF">
        <w:rPr>
          <w:rFonts w:cs="Calibri"/>
        </w:rPr>
        <w:t>e</w:t>
      </w:r>
      <w:r w:rsidR="00877178" w:rsidRPr="00276FEF">
        <w:rPr>
          <w:rFonts w:cs="Calibri"/>
        </w:rPr>
        <w:t>nergetika</w:t>
      </w:r>
      <w:r w:rsidR="00F83D87" w:rsidRPr="00276FEF">
        <w:rPr>
          <w:rFonts w:cs="Calibri"/>
        </w:rPr>
        <w:t xml:space="preserve"> </w:t>
      </w:r>
    </w:p>
    <w:p w14:paraId="2B44E192" w14:textId="77777777" w:rsidR="00877178" w:rsidRPr="00845C1C" w:rsidRDefault="00884234" w:rsidP="008F63A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</w:rPr>
      </w:pPr>
      <w:r w:rsidRPr="00845C1C">
        <w:rPr>
          <w:rFonts w:ascii="Calibri" w:hAnsi="Calibri" w:cs="Calibri"/>
          <w:sz w:val="22"/>
        </w:rPr>
        <w:t>Energetická koncepce</w:t>
      </w:r>
      <w:r w:rsidR="00877178" w:rsidRPr="00845C1C">
        <w:rPr>
          <w:rFonts w:ascii="Calibri" w:hAnsi="Calibri" w:cs="Calibri"/>
          <w:sz w:val="22"/>
        </w:rPr>
        <w:t xml:space="preserve"> navržených rozvojových ploch se zakládá na dvojcestném zásobování energiemi, a to :</w:t>
      </w:r>
    </w:p>
    <w:p w14:paraId="0C8E6047" w14:textId="77777777" w:rsidR="00845C1C" w:rsidRPr="00845C1C" w:rsidRDefault="00845C1C" w:rsidP="000C2475">
      <w:pPr>
        <w:pStyle w:val="Seznamsodrkami2"/>
        <w:spacing w:before="120"/>
        <w:rPr>
          <w:rFonts w:ascii="Calibri" w:hAnsi="Calibri" w:cs="Calibri"/>
          <w:szCs w:val="24"/>
        </w:rPr>
      </w:pPr>
      <w:r w:rsidRPr="00845C1C">
        <w:rPr>
          <w:rFonts w:ascii="Calibri" w:hAnsi="Calibri" w:cs="Calibri"/>
          <w:szCs w:val="24"/>
        </w:rPr>
        <w:t>elektrická energie + zemní plyn;</w:t>
      </w:r>
    </w:p>
    <w:p w14:paraId="4D104D26" w14:textId="77777777" w:rsidR="00877178" w:rsidRDefault="00877178" w:rsidP="000C2475">
      <w:pPr>
        <w:pStyle w:val="Seznamsodrkami2"/>
        <w:spacing w:before="120"/>
        <w:rPr>
          <w:rFonts w:ascii="Calibri" w:hAnsi="Calibri" w:cs="Calibri"/>
          <w:szCs w:val="24"/>
        </w:rPr>
      </w:pPr>
      <w:r w:rsidRPr="00845C1C">
        <w:rPr>
          <w:rFonts w:ascii="Calibri" w:hAnsi="Calibri" w:cs="Calibri"/>
          <w:szCs w:val="24"/>
        </w:rPr>
        <w:lastRenderedPageBreak/>
        <w:t xml:space="preserve">elektrická energie + </w:t>
      </w:r>
      <w:r w:rsidR="00E50CFB" w:rsidRPr="00845C1C">
        <w:rPr>
          <w:rFonts w:ascii="Calibri" w:hAnsi="Calibri" w:cs="Calibri"/>
          <w:szCs w:val="24"/>
        </w:rPr>
        <w:t xml:space="preserve">obnovitelné zdroje </w:t>
      </w:r>
      <w:r w:rsidR="00D03D87" w:rsidRPr="00845C1C">
        <w:rPr>
          <w:rFonts w:ascii="Calibri" w:hAnsi="Calibri" w:cs="Calibri"/>
          <w:szCs w:val="24"/>
        </w:rPr>
        <w:t>energie pro vytápění.</w:t>
      </w:r>
    </w:p>
    <w:p w14:paraId="056C7DFB" w14:textId="77777777" w:rsidR="008F63A8" w:rsidRDefault="008F63A8" w:rsidP="008F63A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</w:rPr>
      </w:pPr>
      <w:r w:rsidRPr="008F63A8">
        <w:rPr>
          <w:rFonts w:ascii="Calibri" w:hAnsi="Calibri" w:cs="Calibri"/>
          <w:sz w:val="22"/>
        </w:rPr>
        <w:t>Pro každý nově umisťovaný zdroj znečišťování ovzduší (týká se hlavně realizací na plochách s funkcí smíšenou obytnou) bude společně s projektovou dokumentací pro územní řízení předložena rozptylová studie a odborný posudek, zpracované autorizovanou osobou dle zákona č. 201/2012 Sb., v platném znění.</w:t>
      </w:r>
    </w:p>
    <w:p w14:paraId="2E29AB20" w14:textId="77777777" w:rsidR="008F63A8" w:rsidRPr="008F63A8" w:rsidRDefault="008F63A8" w:rsidP="008F63A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</w:rPr>
      </w:pPr>
      <w:r w:rsidRPr="00DD1D1F">
        <w:rPr>
          <w:rFonts w:ascii="Calibri" w:hAnsi="Calibri"/>
          <w:sz w:val="22"/>
          <w:szCs w:val="22"/>
        </w:rPr>
        <w:t>Provoz stacionárních zdrojů znečištění ovzduší je nutné provozovat za podmínek stanovených zákonem č. 201/2012 Sb., v platném znění, a prováděcích předpisů.</w:t>
      </w:r>
    </w:p>
    <w:p w14:paraId="0F96B329" w14:textId="77777777" w:rsidR="00877178" w:rsidRPr="00845C1C" w:rsidRDefault="00517C53" w:rsidP="00517C53">
      <w:pPr>
        <w:pStyle w:val="Nadpis4"/>
        <w:rPr>
          <w:rFonts w:ascii="Calibri" w:hAnsi="Calibri" w:cs="Calibri"/>
        </w:rPr>
      </w:pPr>
      <w:r w:rsidRPr="00845C1C">
        <w:rPr>
          <w:rFonts w:ascii="Calibri" w:hAnsi="Calibri" w:cs="Calibri"/>
        </w:rPr>
        <w:t>d.2.2.1</w:t>
      </w:r>
      <w:r w:rsidR="00877178" w:rsidRPr="00845C1C">
        <w:rPr>
          <w:rFonts w:ascii="Calibri" w:hAnsi="Calibri" w:cs="Calibri"/>
        </w:rPr>
        <w:t>) Zásobování elektrickou energií</w:t>
      </w:r>
    </w:p>
    <w:p w14:paraId="2363D8C7" w14:textId="77777777" w:rsidR="00877178" w:rsidRDefault="00877178" w:rsidP="0065714B">
      <w:pPr>
        <w:numPr>
          <w:ilvl w:val="0"/>
          <w:numId w:val="71"/>
        </w:numPr>
        <w:spacing w:before="120"/>
        <w:jc w:val="both"/>
        <w:rPr>
          <w:rFonts w:ascii="Calibri" w:hAnsi="Calibri" w:cs="Calibri"/>
          <w:sz w:val="22"/>
        </w:rPr>
      </w:pPr>
      <w:r w:rsidRPr="00845C1C">
        <w:rPr>
          <w:rFonts w:ascii="Calibri" w:hAnsi="Calibri" w:cs="Calibri"/>
          <w:sz w:val="22"/>
        </w:rPr>
        <w:t xml:space="preserve">Stávající systém zásobování elektrickou energií </w:t>
      </w:r>
      <w:r w:rsidR="00845C1C" w:rsidRPr="00845C1C">
        <w:rPr>
          <w:rFonts w:ascii="Calibri" w:hAnsi="Calibri" w:cs="Calibri"/>
          <w:sz w:val="22"/>
        </w:rPr>
        <w:t xml:space="preserve">je stabilizován, </w:t>
      </w:r>
      <w:r w:rsidRPr="00845C1C">
        <w:rPr>
          <w:rFonts w:ascii="Calibri" w:hAnsi="Calibri" w:cs="Calibri"/>
          <w:sz w:val="22"/>
        </w:rPr>
        <w:t>vyhovuje i pro</w:t>
      </w:r>
      <w:r w:rsidR="00845C1C" w:rsidRPr="00845C1C">
        <w:rPr>
          <w:rFonts w:ascii="Calibri" w:hAnsi="Calibri" w:cs="Calibri"/>
          <w:sz w:val="22"/>
        </w:rPr>
        <w:t xml:space="preserve"> návrhové období</w:t>
      </w:r>
      <w:r w:rsidRPr="00845C1C">
        <w:rPr>
          <w:rFonts w:ascii="Calibri" w:hAnsi="Calibri" w:cs="Calibri"/>
          <w:sz w:val="22"/>
        </w:rPr>
        <w:t>.</w:t>
      </w:r>
    </w:p>
    <w:p w14:paraId="48801C90" w14:textId="77777777" w:rsidR="00845C1C" w:rsidRPr="00845C1C" w:rsidRDefault="00845C1C" w:rsidP="0065714B">
      <w:pPr>
        <w:numPr>
          <w:ilvl w:val="0"/>
          <w:numId w:val="71"/>
        </w:numPr>
        <w:spacing w:before="120"/>
        <w:jc w:val="both"/>
        <w:rPr>
          <w:rFonts w:ascii="Calibri" w:hAnsi="Calibri" w:cs="Calibri"/>
          <w:sz w:val="22"/>
        </w:rPr>
      </w:pPr>
      <w:r w:rsidRPr="00845C1C">
        <w:rPr>
          <w:rFonts w:ascii="Calibri" w:hAnsi="Calibri" w:cs="Calibri"/>
          <w:sz w:val="22"/>
        </w:rPr>
        <w:t>Územní plán navrhuje vybudování distribučních trafostanic pro rozvojové plochy, napojené na síť VN kabelovým vedením. Poloha trafostanic bude v územním řízení upřesněna tak, aby byl zajištěn přístup z veřejného prostoru pro stavební techniku a požární vozidla</w:t>
      </w:r>
      <w:r>
        <w:rPr>
          <w:rFonts w:ascii="Calibri" w:hAnsi="Calibri" w:cs="Calibri"/>
          <w:sz w:val="22"/>
        </w:rPr>
        <w:t>.</w:t>
      </w:r>
    </w:p>
    <w:p w14:paraId="75D4AB15" w14:textId="77777777" w:rsidR="00877178" w:rsidRPr="00845C1C" w:rsidRDefault="00517C53" w:rsidP="00DE0D4D">
      <w:pPr>
        <w:pStyle w:val="Nadpis4"/>
        <w:rPr>
          <w:rFonts w:ascii="Calibri" w:hAnsi="Calibri" w:cs="Calibri"/>
        </w:rPr>
      </w:pPr>
      <w:r w:rsidRPr="00845C1C">
        <w:rPr>
          <w:rFonts w:ascii="Calibri" w:hAnsi="Calibri" w:cs="Calibri"/>
        </w:rPr>
        <w:t>d.2.2.2</w:t>
      </w:r>
      <w:r w:rsidR="00877178" w:rsidRPr="00845C1C">
        <w:rPr>
          <w:rFonts w:ascii="Calibri" w:hAnsi="Calibri" w:cs="Calibri"/>
        </w:rPr>
        <w:t>) Zásobování plynem</w:t>
      </w:r>
      <w:r w:rsidR="00091CC2" w:rsidRPr="00845C1C">
        <w:rPr>
          <w:rFonts w:ascii="Calibri" w:hAnsi="Calibri" w:cs="Calibri"/>
        </w:rPr>
        <w:t xml:space="preserve"> a teplem</w:t>
      </w:r>
    </w:p>
    <w:p w14:paraId="7AB43E9C" w14:textId="77777777" w:rsidR="00845C1C" w:rsidRPr="00325D3B" w:rsidRDefault="00845C1C" w:rsidP="00276FEF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0"/>
        </w:rPr>
      </w:pPr>
      <w:r w:rsidRPr="00325D3B">
        <w:rPr>
          <w:rFonts w:ascii="Calibri" w:hAnsi="Calibri"/>
          <w:sz w:val="22"/>
        </w:rPr>
        <w:t xml:space="preserve">Stávající systém zásobování plynem je stabilizovaný a zůstane zachován. </w:t>
      </w:r>
    </w:p>
    <w:p w14:paraId="6FD2DBC8" w14:textId="77777777" w:rsidR="00091CC2" w:rsidRPr="00325D3B" w:rsidRDefault="00845C1C" w:rsidP="00276FEF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0"/>
        </w:rPr>
      </w:pPr>
      <w:r w:rsidRPr="00325D3B">
        <w:rPr>
          <w:rFonts w:ascii="Calibri" w:hAnsi="Calibri"/>
          <w:sz w:val="22"/>
        </w:rPr>
        <w:t>Rozvojové plochy budou napojeny prodloužením stávajících tras STL plynovodu.</w:t>
      </w:r>
    </w:p>
    <w:p w14:paraId="07468444" w14:textId="77777777" w:rsidR="00ED63E3" w:rsidRPr="00517C53" w:rsidRDefault="00ED63E3" w:rsidP="00ED63E3">
      <w:pPr>
        <w:pStyle w:val="Nadpis3"/>
      </w:pPr>
      <w:r>
        <w:t xml:space="preserve">d.2.3) telekomunikace </w:t>
      </w:r>
    </w:p>
    <w:p w14:paraId="374CDAE1" w14:textId="77777777" w:rsidR="00877178" w:rsidRPr="00845C1C" w:rsidRDefault="00877178" w:rsidP="00C132CE">
      <w:pPr>
        <w:pStyle w:val="P2013Calibri"/>
        <w:numPr>
          <w:ilvl w:val="0"/>
          <w:numId w:val="34"/>
        </w:numPr>
        <w:rPr>
          <w:color w:val="auto"/>
        </w:rPr>
      </w:pPr>
      <w:r w:rsidRPr="00845C1C">
        <w:rPr>
          <w:color w:val="auto"/>
        </w:rPr>
        <w:t>Stávající systém vyhovuje i pro návrhové období a zůstane zachován.</w:t>
      </w:r>
    </w:p>
    <w:p w14:paraId="1A75A9BB" w14:textId="77777777" w:rsidR="00877178" w:rsidRPr="003F6535" w:rsidRDefault="00ED63E3" w:rsidP="00ED63E3">
      <w:pPr>
        <w:pStyle w:val="Nadpis3"/>
      </w:pPr>
      <w:r>
        <w:t>d.2.4) odpadové hospodářství</w:t>
      </w:r>
    </w:p>
    <w:p w14:paraId="2EFD230E" w14:textId="77777777" w:rsidR="00877178" w:rsidRPr="00845C1C" w:rsidRDefault="00877178" w:rsidP="00C132CE">
      <w:pPr>
        <w:pStyle w:val="P2013Calibri"/>
        <w:numPr>
          <w:ilvl w:val="0"/>
          <w:numId w:val="35"/>
        </w:numPr>
        <w:rPr>
          <w:color w:val="auto"/>
        </w:rPr>
      </w:pPr>
      <w:r w:rsidRPr="00845C1C">
        <w:rPr>
          <w:color w:val="auto"/>
        </w:rPr>
        <w:t>Stávající systém vyhovuje i pro návrhové období a zůstane zachován.</w:t>
      </w:r>
    </w:p>
    <w:p w14:paraId="4036ABCC" w14:textId="77777777" w:rsidR="00845C1C" w:rsidRPr="001512E4" w:rsidRDefault="00845C1C" w:rsidP="00C132CE">
      <w:pPr>
        <w:pStyle w:val="P2013Calibri"/>
        <w:numPr>
          <w:ilvl w:val="0"/>
          <w:numId w:val="35"/>
        </w:numPr>
        <w:rPr>
          <w:color w:val="auto"/>
        </w:rPr>
      </w:pPr>
      <w:r w:rsidRPr="00845C1C">
        <w:rPr>
          <w:color w:val="auto"/>
        </w:rPr>
        <w:t>V rozvojových plochách budou vymezeny plochy pro sběrné nádoby na tříděný odpad v dostatečném počtu s ohledem na docházkovou vzdálenost</w:t>
      </w:r>
      <w:r w:rsidRPr="00845C1C">
        <w:rPr>
          <w:color w:val="auto"/>
          <w:lang w:val="cs-CZ"/>
        </w:rPr>
        <w:t>.</w:t>
      </w:r>
    </w:p>
    <w:p w14:paraId="0C69978A" w14:textId="77777777" w:rsidR="001512E4" w:rsidRPr="00845C1C" w:rsidRDefault="001512E4" w:rsidP="00C132CE">
      <w:pPr>
        <w:pStyle w:val="P2013Calibri"/>
        <w:numPr>
          <w:ilvl w:val="0"/>
          <w:numId w:val="35"/>
        </w:numPr>
        <w:rPr>
          <w:color w:val="auto"/>
        </w:rPr>
      </w:pPr>
      <w:r w:rsidRPr="001512E4">
        <w:rPr>
          <w:color w:val="auto"/>
        </w:rPr>
        <w:t>Odpady vznikající v souvislosti s výstavbou budou separovány a prioritně využity nebo recyklovány, v případě nemožnosti využití budou likvidovány podle platných právních předpisů (zákon č. 185/2001 Sb., o odpadech, příslušné prováděcí vyhlášky).</w:t>
      </w:r>
    </w:p>
    <w:p w14:paraId="49E74839" w14:textId="63391B34" w:rsidR="00877178" w:rsidRPr="00E42D19" w:rsidRDefault="00E97912" w:rsidP="006C0DE3">
      <w:pPr>
        <w:pStyle w:val="Nadpis2"/>
      </w:pPr>
      <w:bookmarkStart w:id="17" w:name="_Toc532912523"/>
      <w:r>
        <w:t>d.3) o</w:t>
      </w:r>
      <w:r w:rsidR="00877178" w:rsidRPr="00E42D19">
        <w:t>bčanské vybaven</w:t>
      </w:r>
      <w:r w:rsidR="00773468">
        <w:t>í</w:t>
      </w:r>
      <w:bookmarkEnd w:id="17"/>
    </w:p>
    <w:p w14:paraId="48CA8A4C" w14:textId="77777777" w:rsidR="002828E5" w:rsidRPr="00F51BF2" w:rsidRDefault="00227136" w:rsidP="00C132CE">
      <w:pPr>
        <w:pStyle w:val="P2013Calibri"/>
        <w:numPr>
          <w:ilvl w:val="0"/>
          <w:numId w:val="36"/>
        </w:numPr>
        <w:rPr>
          <w:color w:val="auto"/>
        </w:rPr>
      </w:pPr>
      <w:r w:rsidRPr="00F51BF2">
        <w:rPr>
          <w:color w:val="auto"/>
        </w:rPr>
        <w:t>Návrh Ú</w:t>
      </w:r>
      <w:r w:rsidR="00781BBC" w:rsidRPr="00F51BF2">
        <w:rPr>
          <w:color w:val="auto"/>
        </w:rPr>
        <w:t>P</w:t>
      </w:r>
      <w:r w:rsidR="00877178" w:rsidRPr="00F51BF2">
        <w:rPr>
          <w:color w:val="auto"/>
        </w:rPr>
        <w:t xml:space="preserve"> </w:t>
      </w:r>
      <w:r w:rsidR="00773468" w:rsidRPr="00F51BF2">
        <w:rPr>
          <w:color w:val="auto"/>
        </w:rPr>
        <w:t xml:space="preserve">respektuje stávající plochy občanského vybavení. </w:t>
      </w:r>
    </w:p>
    <w:p w14:paraId="1D286C6A" w14:textId="77777777" w:rsidR="00773468" w:rsidRPr="006348EC" w:rsidRDefault="00B63E16" w:rsidP="00C132CE">
      <w:pPr>
        <w:pStyle w:val="P2013Calibri"/>
        <w:numPr>
          <w:ilvl w:val="0"/>
          <w:numId w:val="36"/>
        </w:numPr>
        <w:rPr>
          <w:color w:val="auto"/>
        </w:rPr>
      </w:pPr>
      <w:r w:rsidRPr="006348EC">
        <w:rPr>
          <w:color w:val="auto"/>
        </w:rPr>
        <w:t>Územní plán</w:t>
      </w:r>
      <w:r w:rsidR="002828E5" w:rsidRPr="006348EC">
        <w:rPr>
          <w:color w:val="auto"/>
        </w:rPr>
        <w:t xml:space="preserve"> v</w:t>
      </w:r>
      <w:r w:rsidR="009753AA" w:rsidRPr="006348EC">
        <w:rPr>
          <w:color w:val="auto"/>
        </w:rPr>
        <w:t xml:space="preserve">ymezuje </w:t>
      </w:r>
      <w:r w:rsidR="00845C1C" w:rsidRPr="006348EC">
        <w:rPr>
          <w:color w:val="auto"/>
        </w:rPr>
        <w:t>ploch</w:t>
      </w:r>
      <w:r w:rsidR="00907ADA" w:rsidRPr="006348EC">
        <w:rPr>
          <w:color w:val="auto"/>
          <w:lang w:val="cs-CZ"/>
        </w:rPr>
        <w:t>u</w:t>
      </w:r>
      <w:r w:rsidR="00845C1C" w:rsidRPr="006348EC">
        <w:rPr>
          <w:color w:val="auto"/>
        </w:rPr>
        <w:t xml:space="preserve"> Z1</w:t>
      </w:r>
      <w:r w:rsidR="003203A6" w:rsidRPr="006348EC">
        <w:rPr>
          <w:color w:val="auto"/>
          <w:lang w:val="cs-CZ"/>
        </w:rPr>
        <w:t>5</w:t>
      </w:r>
      <w:r w:rsidRPr="006348EC">
        <w:rPr>
          <w:color w:val="auto"/>
        </w:rPr>
        <w:t xml:space="preserve"> </w:t>
      </w:r>
      <w:r w:rsidR="00845C1C" w:rsidRPr="006348EC">
        <w:rPr>
          <w:color w:val="auto"/>
        </w:rPr>
        <w:t xml:space="preserve">pro umístění školských </w:t>
      </w:r>
      <w:r w:rsidR="00B75E2C" w:rsidRPr="006348EC">
        <w:rPr>
          <w:color w:val="auto"/>
          <w:lang w:val="cs-CZ"/>
        </w:rPr>
        <w:t xml:space="preserve">a sportovních </w:t>
      </w:r>
      <w:r w:rsidR="00845C1C" w:rsidRPr="006348EC">
        <w:rPr>
          <w:color w:val="auto"/>
        </w:rPr>
        <w:t>zařízení, sociálních služeb a administrativy obce.</w:t>
      </w:r>
    </w:p>
    <w:p w14:paraId="32D3DA14" w14:textId="49EBEE4A" w:rsidR="00845C1C" w:rsidRPr="006348EC" w:rsidRDefault="00845C1C" w:rsidP="00C132CE">
      <w:pPr>
        <w:pStyle w:val="P2013Calibri"/>
        <w:numPr>
          <w:ilvl w:val="0"/>
          <w:numId w:val="36"/>
        </w:numPr>
        <w:rPr>
          <w:color w:val="FF0000"/>
        </w:rPr>
      </w:pPr>
      <w:r w:rsidRPr="006348EC">
        <w:rPr>
          <w:color w:val="auto"/>
        </w:rPr>
        <w:t>Pro území smíšená obytná (SK) se stanovuje minimální podíl 20</w:t>
      </w:r>
      <w:r w:rsidR="0051212F" w:rsidRPr="006348EC">
        <w:rPr>
          <w:color w:val="auto"/>
          <w:lang w:val="cs-CZ"/>
        </w:rPr>
        <w:t xml:space="preserve"> </w:t>
      </w:r>
      <w:r w:rsidRPr="006348EC">
        <w:rPr>
          <w:color w:val="auto"/>
        </w:rPr>
        <w:t xml:space="preserve">% </w:t>
      </w:r>
      <w:r w:rsidR="00075044" w:rsidRPr="006348EC">
        <w:rPr>
          <w:color w:val="FF0000"/>
          <w:lang w:val="cs-CZ"/>
        </w:rPr>
        <w:t xml:space="preserve">čistých </w:t>
      </w:r>
      <w:r w:rsidRPr="006348EC">
        <w:rPr>
          <w:color w:val="auto"/>
        </w:rPr>
        <w:t>podlažních ploch pro využití funkce občanské vybavenosti bez rozlišení</w:t>
      </w:r>
      <w:r w:rsidR="0094235A" w:rsidRPr="006348EC">
        <w:rPr>
          <w:strike/>
          <w:color w:val="FF0000"/>
        </w:rPr>
        <w:t>; s výjimkou plochy P02, kde se stanovuje podíl v minimální výši</w:t>
      </w:r>
      <w:r w:rsidR="004C11C7" w:rsidRPr="006348EC">
        <w:rPr>
          <w:strike/>
          <w:color w:val="FF0000"/>
        </w:rPr>
        <w:t xml:space="preserve"> </w:t>
      </w:r>
      <w:r w:rsidR="0094235A" w:rsidRPr="006348EC">
        <w:rPr>
          <w:strike/>
          <w:color w:val="FF0000"/>
        </w:rPr>
        <w:t>10%</w:t>
      </w:r>
      <w:r w:rsidR="0094235A" w:rsidRPr="006348EC">
        <w:rPr>
          <w:color w:val="auto"/>
        </w:rPr>
        <w:t>.</w:t>
      </w:r>
      <w:r w:rsidR="00805FA7" w:rsidRPr="006348EC">
        <w:rPr>
          <w:color w:val="auto"/>
          <w:lang w:val="cs-CZ"/>
        </w:rPr>
        <w:t xml:space="preserve"> </w:t>
      </w:r>
      <w:r w:rsidR="00805FA7" w:rsidRPr="006348EC">
        <w:rPr>
          <w:color w:val="FF0000"/>
          <w:lang w:val="cs-CZ"/>
        </w:rPr>
        <w:t>Tato podmínka neplatí jednotlivě pro plochy přestavby P02 a P03 zvlášť, ale bude odvozena z</w:t>
      </w:r>
      <w:r w:rsidR="00956B38" w:rsidRPr="006348EC">
        <w:rPr>
          <w:color w:val="FF0000"/>
          <w:lang w:val="cs-CZ"/>
        </w:rPr>
        <w:t> jejich vzájemného</w:t>
      </w:r>
      <w:r w:rsidR="00805FA7" w:rsidRPr="006348EC">
        <w:rPr>
          <w:color w:val="FF0000"/>
          <w:lang w:val="cs-CZ"/>
        </w:rPr>
        <w:t xml:space="preserve"> celkového</w:t>
      </w:r>
      <w:r w:rsidR="00956B38" w:rsidRPr="006348EC">
        <w:rPr>
          <w:color w:val="FF0000"/>
          <w:lang w:val="cs-CZ"/>
        </w:rPr>
        <w:t xml:space="preserve"> součtu</w:t>
      </w:r>
      <w:r w:rsidR="00805FA7" w:rsidRPr="006348EC">
        <w:rPr>
          <w:color w:val="FF0000"/>
          <w:lang w:val="cs-CZ"/>
        </w:rPr>
        <w:t>.</w:t>
      </w:r>
    </w:p>
    <w:p w14:paraId="0461F441" w14:textId="77777777" w:rsidR="00F31F7A" w:rsidRDefault="00F31F7A" w:rsidP="0065714B">
      <w:pPr>
        <w:numPr>
          <w:ilvl w:val="0"/>
          <w:numId w:val="72"/>
        </w:numPr>
        <w:spacing w:before="120"/>
        <w:jc w:val="both"/>
        <w:rPr>
          <w:rFonts w:ascii="Calibri" w:hAnsi="Calibri"/>
          <w:sz w:val="22"/>
        </w:rPr>
      </w:pPr>
      <w:r w:rsidRPr="006348EC">
        <w:rPr>
          <w:rFonts w:ascii="Calibri" w:hAnsi="Calibri"/>
          <w:sz w:val="22"/>
        </w:rPr>
        <w:t>V rámci řešení požadavků ochrany obyvatelstva územní plán stanovuje</w:t>
      </w:r>
      <w:r>
        <w:rPr>
          <w:rFonts w:ascii="Calibri" w:hAnsi="Calibri"/>
          <w:sz w:val="22"/>
        </w:rPr>
        <w:t xml:space="preserve"> v rozsahu §20 vyhlášky č. 380/2002 Sb. tato opatření:</w:t>
      </w:r>
    </w:p>
    <w:p w14:paraId="3CE423ED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/>
          <w:i/>
          <w:sz w:val="22"/>
        </w:rPr>
        <w:t>Ochrana území před průchodem průlomové vlny vzniklé zvláštní povodní</w:t>
      </w:r>
      <w:r w:rsidRPr="008B0A42">
        <w:rPr>
          <w:rFonts w:ascii="Calibri" w:hAnsi="Calibri"/>
          <w:sz w:val="22"/>
        </w:rPr>
        <w:t xml:space="preserve"> - </w:t>
      </w:r>
      <w:r w:rsidRPr="008B0A42">
        <w:rPr>
          <w:rFonts w:ascii="Calibri" w:hAnsi="Calibri" w:cs="Arial"/>
          <w:sz w:val="22"/>
        </w:rPr>
        <w:t xml:space="preserve">Záplavová území při místním vzdutí vodní hladiny v důsledku extrémních přívalových srážek jsou v návrhu rozvojových zón </w:t>
      </w:r>
      <w:r>
        <w:rPr>
          <w:rFonts w:ascii="Calibri" w:hAnsi="Calibri" w:cs="Arial"/>
          <w:sz w:val="22"/>
        </w:rPr>
        <w:t>obce</w:t>
      </w:r>
      <w:r w:rsidRPr="008B0A42">
        <w:rPr>
          <w:rFonts w:ascii="Calibri" w:hAnsi="Calibri" w:cs="Arial"/>
          <w:sz w:val="22"/>
        </w:rPr>
        <w:t xml:space="preserve"> plně respektována a navrhovaná zástavba do nich nezasahuje. Území </w:t>
      </w:r>
      <w:r>
        <w:rPr>
          <w:rFonts w:ascii="Calibri" w:hAnsi="Calibri" w:cs="Arial"/>
          <w:sz w:val="22"/>
        </w:rPr>
        <w:t>obce</w:t>
      </w:r>
      <w:r w:rsidRPr="008B0A42">
        <w:rPr>
          <w:rFonts w:ascii="Calibri" w:hAnsi="Calibri" w:cs="Arial"/>
          <w:sz w:val="22"/>
        </w:rPr>
        <w:t xml:space="preserve"> se nenachází v záplavovém </w:t>
      </w:r>
      <w:r w:rsidRPr="008B0A42">
        <w:rPr>
          <w:rFonts w:ascii="Calibri" w:hAnsi="Calibri" w:cs="Arial"/>
          <w:sz w:val="22"/>
        </w:rPr>
        <w:lastRenderedPageBreak/>
        <w:t>území zvláštní povodně v důsledku rozrušení vodního díla. Záplavové území Q</w:t>
      </w:r>
      <w:r w:rsidRPr="008B0A42">
        <w:rPr>
          <w:rFonts w:ascii="Calibri" w:hAnsi="Calibri" w:cs="Arial"/>
          <w:sz w:val="22"/>
          <w:vertAlign w:val="subscript"/>
        </w:rPr>
        <w:t>100</w:t>
      </w:r>
      <w:r w:rsidRPr="008B0A42">
        <w:rPr>
          <w:rFonts w:ascii="Calibri" w:hAnsi="Calibri" w:cs="Arial"/>
          <w:sz w:val="22"/>
        </w:rPr>
        <w:t xml:space="preserve"> je zakresleno </w:t>
      </w:r>
      <w:r>
        <w:rPr>
          <w:rFonts w:ascii="Calibri" w:hAnsi="Calibri" w:cs="Arial"/>
          <w:sz w:val="22"/>
        </w:rPr>
        <w:t>v Koordinačním výkrese</w:t>
      </w:r>
      <w:r w:rsidRPr="008B0A42">
        <w:rPr>
          <w:rFonts w:ascii="Calibri" w:hAnsi="Calibri" w:cs="Arial"/>
          <w:sz w:val="22"/>
        </w:rPr>
        <w:t>.</w:t>
      </w:r>
    </w:p>
    <w:p w14:paraId="17430B6C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/>
          <w:i/>
          <w:sz w:val="22"/>
        </w:rPr>
        <w:t>Zóny havarijního plánování</w:t>
      </w:r>
      <w:r w:rsidRPr="008B0A42">
        <w:rPr>
          <w:rFonts w:ascii="Calibri" w:hAnsi="Calibri"/>
          <w:sz w:val="22"/>
        </w:rPr>
        <w:t xml:space="preserve"> – </w:t>
      </w:r>
      <w:r w:rsidRPr="008B0A42">
        <w:rPr>
          <w:rFonts w:ascii="Calibri" w:hAnsi="Calibri" w:cs="Arial"/>
          <w:sz w:val="22"/>
        </w:rPr>
        <w:t>ÚP nevymezuje zóny havarijního plánování.</w:t>
      </w:r>
    </w:p>
    <w:p w14:paraId="0219FD4A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 w:cs="Arial"/>
          <w:i/>
          <w:sz w:val="22"/>
        </w:rPr>
        <w:t>Ukrytí obyvatelstva v důsledku mimořádné události</w:t>
      </w:r>
      <w:r w:rsidRPr="008B0A42">
        <w:rPr>
          <w:rFonts w:ascii="Calibri" w:hAnsi="Calibri" w:cs="Arial"/>
          <w:sz w:val="22"/>
        </w:rPr>
        <w:t xml:space="preserve"> – ÚP respektuje plán civilní</w:t>
      </w:r>
      <w:r>
        <w:rPr>
          <w:rFonts w:ascii="Calibri" w:hAnsi="Calibri" w:cs="Arial"/>
          <w:sz w:val="22"/>
        </w:rPr>
        <w:t xml:space="preserve"> ochrany obyvatelstva, </w:t>
      </w:r>
      <w:r w:rsidRPr="008B0A42">
        <w:rPr>
          <w:rFonts w:ascii="Calibri" w:hAnsi="Calibri" w:cs="Arial"/>
          <w:sz w:val="22"/>
        </w:rPr>
        <w:t>chrání objekty určené k ukrytí obyvatelstva</w:t>
      </w:r>
      <w:r>
        <w:rPr>
          <w:rFonts w:ascii="Calibri" w:hAnsi="Calibri" w:cs="Arial"/>
          <w:sz w:val="22"/>
        </w:rPr>
        <w:t xml:space="preserve"> a </w:t>
      </w:r>
      <w:r w:rsidRPr="00F31F7A">
        <w:rPr>
          <w:rFonts w:ascii="Calibri" w:hAnsi="Calibri" w:cs="Arial"/>
          <w:sz w:val="22"/>
        </w:rPr>
        <w:t>bude řešeno dohotovením improvizovaných úkrytu ve vybraných prostorech bytové i jiné výstavby</w:t>
      </w:r>
      <w:r w:rsidRPr="008B0A42">
        <w:rPr>
          <w:rFonts w:ascii="Calibri" w:hAnsi="Calibri" w:cs="Arial"/>
          <w:sz w:val="22"/>
        </w:rPr>
        <w:t>.</w:t>
      </w:r>
    </w:p>
    <w:p w14:paraId="3A16A533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 w:cs="Arial"/>
          <w:i/>
          <w:sz w:val="22"/>
        </w:rPr>
        <w:t>Evakuace obyvatelstva a jeho ubytování</w:t>
      </w:r>
      <w:r w:rsidRPr="008B0A42">
        <w:rPr>
          <w:rFonts w:ascii="Calibri" w:hAnsi="Calibri" w:cs="Arial"/>
          <w:sz w:val="22"/>
        </w:rPr>
        <w:t xml:space="preserve"> - V případě ohrožení bude evakuace obyvatelstva probíhat z veřejných prostranství a budov v majetku </w:t>
      </w:r>
      <w:r>
        <w:rPr>
          <w:rFonts w:ascii="Calibri" w:hAnsi="Calibri" w:cs="Arial"/>
          <w:sz w:val="22"/>
        </w:rPr>
        <w:t>obce</w:t>
      </w:r>
      <w:r w:rsidRPr="008B0A42">
        <w:rPr>
          <w:rFonts w:ascii="Calibri" w:hAnsi="Calibri" w:cs="Arial"/>
          <w:sz w:val="22"/>
        </w:rPr>
        <w:t>. Ubytování obyvatelstva bude realizováno v</w:t>
      </w:r>
      <w:r w:rsidR="007654B6">
        <w:rPr>
          <w:rFonts w:ascii="Calibri" w:hAnsi="Calibri" w:cs="Arial"/>
          <w:sz w:val="22"/>
        </w:rPr>
        <w:t xml:space="preserve"> ubytovacích zařízeních </w:t>
      </w:r>
      <w:r w:rsidRPr="008B0A42">
        <w:rPr>
          <w:rFonts w:ascii="Calibri" w:hAnsi="Calibri" w:cs="Arial"/>
          <w:sz w:val="22"/>
        </w:rPr>
        <w:t>a v civilních úkrytech. V případě havárie s únikem neznámých látek bude neprodleně vyrozuměn Hasičský záchranný sbor a Policie ČR.</w:t>
      </w:r>
    </w:p>
    <w:p w14:paraId="11CC5A8B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 w:cs="Arial"/>
          <w:i/>
          <w:sz w:val="22"/>
        </w:rPr>
        <w:t xml:space="preserve">Skladování materiálu civilní ochrany a humanitární pomoci </w:t>
      </w:r>
      <w:r w:rsidRPr="008B0A42">
        <w:rPr>
          <w:rFonts w:ascii="Calibri" w:hAnsi="Calibri" w:cs="Arial"/>
          <w:sz w:val="22"/>
        </w:rPr>
        <w:t xml:space="preserve">– ÚP chrání objekty skladů v objektech občanské vybavenosti – </w:t>
      </w:r>
      <w:r w:rsidR="007654B6">
        <w:rPr>
          <w:rFonts w:ascii="Calibri" w:hAnsi="Calibri" w:cs="Arial"/>
          <w:sz w:val="22"/>
        </w:rPr>
        <w:t>obecní úřad</w:t>
      </w:r>
      <w:r w:rsidRPr="008B0A42">
        <w:rPr>
          <w:rFonts w:ascii="Calibri" w:hAnsi="Calibri" w:cs="Arial"/>
          <w:sz w:val="22"/>
        </w:rPr>
        <w:t>.</w:t>
      </w:r>
    </w:p>
    <w:p w14:paraId="67BA35C6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 w:cs="Arial"/>
          <w:i/>
          <w:sz w:val="22"/>
        </w:rPr>
        <w:t xml:space="preserve">Vyvezení a uskladnění nebezpečných látek mimo současně zastavěná území a zastavitelná území </w:t>
      </w:r>
      <w:r w:rsidR="007654B6">
        <w:rPr>
          <w:rFonts w:ascii="Calibri" w:hAnsi="Calibri" w:cs="Arial"/>
          <w:i/>
          <w:sz w:val="22"/>
        </w:rPr>
        <w:t>obce</w:t>
      </w:r>
      <w:r w:rsidRPr="008B0A42">
        <w:rPr>
          <w:rFonts w:ascii="Calibri" w:hAnsi="Calibri" w:cs="Arial"/>
          <w:sz w:val="22"/>
        </w:rPr>
        <w:t xml:space="preserve"> – pro účely dočasného uskladnění nebezpečných látek </w:t>
      </w:r>
      <w:r w:rsidR="007654B6">
        <w:rPr>
          <w:rFonts w:ascii="Calibri" w:hAnsi="Calibri" w:cs="Arial"/>
          <w:sz w:val="22"/>
        </w:rPr>
        <w:t>bude sloužit</w:t>
      </w:r>
      <w:r w:rsidRPr="008B0A42">
        <w:rPr>
          <w:rFonts w:ascii="Calibri" w:hAnsi="Calibri" w:cs="Arial"/>
          <w:sz w:val="22"/>
        </w:rPr>
        <w:t xml:space="preserve"> plocha </w:t>
      </w:r>
      <w:r w:rsidR="007654B6">
        <w:rPr>
          <w:rFonts w:ascii="Calibri" w:hAnsi="Calibri" w:cs="Arial"/>
          <w:sz w:val="22"/>
        </w:rPr>
        <w:t xml:space="preserve">pozemku 820 </w:t>
      </w:r>
      <w:proofErr w:type="spellStart"/>
      <w:r w:rsidR="007654B6">
        <w:rPr>
          <w:rFonts w:ascii="Calibri" w:hAnsi="Calibri" w:cs="Arial"/>
          <w:sz w:val="22"/>
        </w:rPr>
        <w:t>k.ú</w:t>
      </w:r>
      <w:proofErr w:type="spellEnd"/>
      <w:r w:rsidR="007654B6">
        <w:rPr>
          <w:rFonts w:ascii="Calibri" w:hAnsi="Calibri" w:cs="Arial"/>
          <w:sz w:val="22"/>
        </w:rPr>
        <w:t>. Květnice při jižním okraji správního území obce</w:t>
      </w:r>
      <w:r w:rsidRPr="008B0A42">
        <w:rPr>
          <w:rFonts w:ascii="Calibri" w:hAnsi="Calibri" w:cs="Arial"/>
          <w:sz w:val="22"/>
        </w:rPr>
        <w:t>.</w:t>
      </w:r>
    </w:p>
    <w:p w14:paraId="6DADDE5E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 w:cs="Arial"/>
          <w:i/>
          <w:sz w:val="22"/>
        </w:rPr>
        <w:t xml:space="preserve">Záchranné, likvidační a obnovovací práce pro odstranění nebo snížení škodlivých účinků kontaminace, vzniklých při mimořádné události </w:t>
      </w:r>
      <w:r w:rsidRPr="008B0A42">
        <w:rPr>
          <w:rFonts w:ascii="Calibri" w:hAnsi="Calibri" w:cs="Arial"/>
          <w:sz w:val="22"/>
        </w:rPr>
        <w:t xml:space="preserve">– ÚP respektuje krizový plán </w:t>
      </w:r>
      <w:r w:rsidR="007654B6">
        <w:rPr>
          <w:rFonts w:ascii="Calibri" w:hAnsi="Calibri" w:cs="Arial"/>
          <w:sz w:val="22"/>
        </w:rPr>
        <w:t>obce</w:t>
      </w:r>
      <w:r w:rsidRPr="008B0A42">
        <w:rPr>
          <w:rFonts w:ascii="Calibri" w:hAnsi="Calibri" w:cs="Arial"/>
          <w:sz w:val="22"/>
        </w:rPr>
        <w:t>.</w:t>
      </w:r>
    </w:p>
    <w:p w14:paraId="4238BC80" w14:textId="77777777" w:rsidR="00F31F7A" w:rsidRPr="008B0A42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 w:cs="Arial"/>
          <w:i/>
          <w:sz w:val="22"/>
        </w:rPr>
        <w:t>Ochrana před vlivy nebezpečných látek skladovaných v území</w:t>
      </w:r>
      <w:r w:rsidRPr="008B0A42">
        <w:rPr>
          <w:rFonts w:ascii="Calibri" w:hAnsi="Calibri" w:cs="Arial"/>
          <w:sz w:val="22"/>
        </w:rPr>
        <w:t xml:space="preserve"> – návrh ÚP nepřipouští vznik skladovacích ploch nebezpečných látek.</w:t>
      </w:r>
    </w:p>
    <w:p w14:paraId="15A45A30" w14:textId="77777777" w:rsidR="00F31F7A" w:rsidRPr="00F31F7A" w:rsidRDefault="00F31F7A" w:rsidP="0065714B">
      <w:pPr>
        <w:numPr>
          <w:ilvl w:val="0"/>
          <w:numId w:val="73"/>
        </w:numPr>
        <w:jc w:val="both"/>
        <w:rPr>
          <w:rFonts w:ascii="Calibri" w:hAnsi="Calibri" w:cs="Arial"/>
          <w:sz w:val="22"/>
        </w:rPr>
      </w:pPr>
      <w:r w:rsidRPr="008B0A42">
        <w:rPr>
          <w:rFonts w:ascii="Calibri" w:hAnsi="Calibri" w:cs="Arial"/>
          <w:i/>
          <w:sz w:val="22"/>
        </w:rPr>
        <w:t>Nouzové zásobování obyvatelstva vodou a elektrickou energií</w:t>
      </w:r>
      <w:r w:rsidRPr="00F31F7A">
        <w:rPr>
          <w:rFonts w:ascii="Calibri" w:hAnsi="Calibri" w:cs="Arial"/>
          <w:i/>
          <w:sz w:val="22"/>
        </w:rPr>
        <w:t xml:space="preserve"> - </w:t>
      </w:r>
      <w:r w:rsidRPr="00F31F7A">
        <w:rPr>
          <w:rFonts w:ascii="Calibri" w:hAnsi="Calibri" w:cs="Arial"/>
          <w:sz w:val="22"/>
        </w:rPr>
        <w:t xml:space="preserve">Nouzové zásobování obyvatelstva pitnou vodou bude prováděno z veřejného vodovodu </w:t>
      </w:r>
      <w:r w:rsidR="007654B6">
        <w:rPr>
          <w:rFonts w:ascii="Calibri" w:hAnsi="Calibri" w:cs="Arial"/>
          <w:sz w:val="22"/>
        </w:rPr>
        <w:t>obce</w:t>
      </w:r>
      <w:r w:rsidRPr="00F31F7A">
        <w:rPr>
          <w:rFonts w:ascii="Calibri" w:hAnsi="Calibri" w:cs="Arial"/>
          <w:sz w:val="22"/>
        </w:rPr>
        <w:t>, cisternami, balenou vodou popř. ze soukromých studen (včetně průběžné kontroly). Pro nouzové zásobování obyvatel</w:t>
      </w:r>
      <w:r w:rsidR="007654B6">
        <w:rPr>
          <w:rFonts w:ascii="Calibri" w:hAnsi="Calibri" w:cs="Arial"/>
          <w:sz w:val="22"/>
        </w:rPr>
        <w:t>stva elektrickou energií není v</w:t>
      </w:r>
      <w:r w:rsidRPr="00F31F7A">
        <w:rPr>
          <w:rFonts w:ascii="Calibri" w:hAnsi="Calibri" w:cs="Arial"/>
          <w:sz w:val="22"/>
        </w:rPr>
        <w:t xml:space="preserve"> </w:t>
      </w:r>
      <w:r w:rsidR="007654B6">
        <w:rPr>
          <w:rFonts w:ascii="Calibri" w:hAnsi="Calibri" w:cs="Arial"/>
          <w:sz w:val="22"/>
        </w:rPr>
        <w:t>obci</w:t>
      </w:r>
      <w:r w:rsidRPr="00F31F7A">
        <w:rPr>
          <w:rFonts w:ascii="Calibri" w:hAnsi="Calibri" w:cs="Arial"/>
          <w:sz w:val="22"/>
        </w:rPr>
        <w:t xml:space="preserve"> náhradní zdroj. Nouzové zásobování je nutné zajistit v rámci Integrovaného záchranného systému. Nově navrhované zastavitelné plochy </w:t>
      </w:r>
      <w:r w:rsidR="007654B6">
        <w:rPr>
          <w:rFonts w:ascii="Calibri" w:hAnsi="Calibri" w:cs="Arial"/>
          <w:sz w:val="22"/>
        </w:rPr>
        <w:t>obce</w:t>
      </w:r>
      <w:r w:rsidRPr="00F31F7A">
        <w:rPr>
          <w:rFonts w:ascii="Calibri" w:hAnsi="Calibri" w:cs="Arial"/>
          <w:sz w:val="22"/>
        </w:rPr>
        <w:t xml:space="preserve"> je nutno zabezpečit dostatečným zásobováním požární vodou a návrhem přístupových komunikací min. šíře 3 m pro požární techniku.</w:t>
      </w:r>
    </w:p>
    <w:p w14:paraId="5D249530" w14:textId="1E4B1510" w:rsidR="00877178" w:rsidRPr="00E42D19" w:rsidRDefault="00E97912" w:rsidP="00773468">
      <w:pPr>
        <w:pStyle w:val="Nadpis2"/>
      </w:pPr>
      <w:bookmarkStart w:id="18" w:name="_Toc532912524"/>
      <w:r>
        <w:t>d.4) v</w:t>
      </w:r>
      <w:r w:rsidR="00877178" w:rsidRPr="00E42D19">
        <w:t>eřejná prostranství</w:t>
      </w:r>
      <w:bookmarkEnd w:id="18"/>
    </w:p>
    <w:p w14:paraId="5F7C43A7" w14:textId="77777777" w:rsidR="001D4819" w:rsidRPr="00AC64FC" w:rsidRDefault="00773468" w:rsidP="00C132CE">
      <w:pPr>
        <w:pStyle w:val="P2013Calibri"/>
        <w:numPr>
          <w:ilvl w:val="0"/>
          <w:numId w:val="37"/>
        </w:numPr>
        <w:rPr>
          <w:color w:val="auto"/>
        </w:rPr>
      </w:pPr>
      <w:r w:rsidRPr="00F51BF2">
        <w:rPr>
          <w:color w:val="auto"/>
        </w:rPr>
        <w:t>Návrh Ú</w:t>
      </w:r>
      <w:r w:rsidR="00781BBC" w:rsidRPr="00F51BF2">
        <w:rPr>
          <w:color w:val="auto"/>
        </w:rPr>
        <w:t>P</w:t>
      </w:r>
      <w:r w:rsidR="00877178" w:rsidRPr="00F51BF2">
        <w:rPr>
          <w:color w:val="auto"/>
        </w:rPr>
        <w:t xml:space="preserve"> </w:t>
      </w:r>
      <w:r w:rsidR="00877178" w:rsidRPr="00AC64FC">
        <w:rPr>
          <w:color w:val="auto"/>
        </w:rPr>
        <w:t>respe</w:t>
      </w:r>
      <w:r w:rsidRPr="00AC64FC">
        <w:rPr>
          <w:color w:val="auto"/>
        </w:rPr>
        <w:t>ktuje stávající plochy veřejných</w:t>
      </w:r>
      <w:r w:rsidR="001D4819" w:rsidRPr="00AC64FC">
        <w:rPr>
          <w:color w:val="auto"/>
        </w:rPr>
        <w:t xml:space="preserve"> prostranství</w:t>
      </w:r>
      <w:r w:rsidR="00F51BF2" w:rsidRPr="00AC64FC">
        <w:rPr>
          <w:color w:val="auto"/>
        </w:rPr>
        <w:t xml:space="preserve"> (PV)</w:t>
      </w:r>
      <w:r w:rsidR="001D4819" w:rsidRPr="00AC64FC">
        <w:rPr>
          <w:color w:val="auto"/>
        </w:rPr>
        <w:t>.</w:t>
      </w:r>
    </w:p>
    <w:p w14:paraId="3D3C491E" w14:textId="77777777" w:rsidR="00F51BF2" w:rsidRPr="00AC64FC" w:rsidRDefault="000A3203" w:rsidP="00C132CE">
      <w:pPr>
        <w:pStyle w:val="P2013Calibri"/>
        <w:numPr>
          <w:ilvl w:val="0"/>
          <w:numId w:val="37"/>
        </w:numPr>
        <w:rPr>
          <w:color w:val="auto"/>
        </w:rPr>
      </w:pPr>
      <w:r w:rsidRPr="00AC64FC">
        <w:rPr>
          <w:color w:val="auto"/>
          <w:lang w:val="cs-CZ"/>
        </w:rPr>
        <w:t>ÚP vymezuje plochy</w:t>
      </w:r>
      <w:r w:rsidR="003203A6" w:rsidRPr="00AC64FC">
        <w:rPr>
          <w:color w:val="auto"/>
          <w:lang w:val="cs-CZ"/>
        </w:rPr>
        <w:t xml:space="preserve"> Z18</w:t>
      </w:r>
      <w:r w:rsidR="00F51BF2" w:rsidRPr="00AC64FC">
        <w:rPr>
          <w:color w:val="auto"/>
          <w:lang w:val="cs-CZ"/>
        </w:rPr>
        <w:t xml:space="preserve"> pro rozšíření místní</w:t>
      </w:r>
      <w:r w:rsidRPr="00AC64FC">
        <w:rPr>
          <w:color w:val="auto"/>
          <w:lang w:val="cs-CZ"/>
        </w:rPr>
        <w:t>ch</w:t>
      </w:r>
      <w:r w:rsidR="00F51BF2" w:rsidRPr="00AC64FC">
        <w:rPr>
          <w:color w:val="auto"/>
          <w:lang w:val="cs-CZ"/>
        </w:rPr>
        <w:t xml:space="preserve"> komunikac</w:t>
      </w:r>
      <w:r w:rsidRPr="00AC64FC">
        <w:rPr>
          <w:color w:val="auto"/>
          <w:lang w:val="cs-CZ"/>
        </w:rPr>
        <w:t>í</w:t>
      </w:r>
      <w:r w:rsidR="00F51BF2" w:rsidRPr="00AC64FC">
        <w:rPr>
          <w:color w:val="auto"/>
          <w:lang w:val="cs-CZ"/>
        </w:rPr>
        <w:t>.</w:t>
      </w:r>
    </w:p>
    <w:p w14:paraId="4CCDC982" w14:textId="77777777" w:rsidR="00F51BF2" w:rsidRPr="00AC64FC" w:rsidRDefault="00F51BF2" w:rsidP="00C132CE">
      <w:pPr>
        <w:pStyle w:val="P2013Calibri"/>
        <w:numPr>
          <w:ilvl w:val="0"/>
          <w:numId w:val="37"/>
        </w:numPr>
        <w:rPr>
          <w:color w:val="auto"/>
        </w:rPr>
      </w:pPr>
      <w:r w:rsidRPr="00AC64FC">
        <w:rPr>
          <w:color w:val="auto"/>
          <w:lang w:val="cs-CZ"/>
        </w:rPr>
        <w:t>ÚP vymezuje plochu přestavby P04 pro umístění obslužné účelové k</w:t>
      </w:r>
      <w:r w:rsidR="003203A6" w:rsidRPr="00AC64FC">
        <w:rPr>
          <w:color w:val="auto"/>
          <w:lang w:val="cs-CZ"/>
        </w:rPr>
        <w:t>omunikace pro plochu bydlení Z03</w:t>
      </w:r>
      <w:r w:rsidRPr="00AC64FC">
        <w:rPr>
          <w:color w:val="auto"/>
          <w:lang w:val="cs-CZ"/>
        </w:rPr>
        <w:t>.</w:t>
      </w:r>
    </w:p>
    <w:p w14:paraId="0DB85041" w14:textId="77777777" w:rsidR="00A00522" w:rsidRPr="003203A6" w:rsidRDefault="00A00522" w:rsidP="00A00522">
      <w:pPr>
        <w:spacing w:before="120"/>
        <w:ind w:left="720"/>
        <w:jc w:val="both"/>
        <w:rPr>
          <w:rFonts w:ascii="Calibri" w:hAnsi="Calibri" w:cs="Calibri"/>
          <w:sz w:val="22"/>
        </w:rPr>
      </w:pPr>
      <w:bookmarkStart w:id="19" w:name="_Toc269743279"/>
    </w:p>
    <w:p w14:paraId="72EB80C9" w14:textId="250A958B" w:rsidR="00877178" w:rsidRPr="00B63E16" w:rsidRDefault="00877178" w:rsidP="00FF5282">
      <w:pPr>
        <w:pStyle w:val="Nadpis1"/>
      </w:pPr>
      <w:r w:rsidRPr="00E42D19">
        <w:rPr>
          <w:color w:val="365F91"/>
        </w:rPr>
        <w:br w:type="page"/>
      </w:r>
      <w:bookmarkStart w:id="20" w:name="_Toc532912525"/>
      <w:r w:rsidRPr="00DE0D4D">
        <w:lastRenderedPageBreak/>
        <w:t xml:space="preserve">koncepce uspořádání krajiny, včetně vymezení ploch a stanovení podmínek pro </w:t>
      </w:r>
      <w:r w:rsidRPr="00B63E16">
        <w:t>změny v jejich využití, územní systém ekologické stability, prostupnost krajiny, protierozní opatření, ochranu před povodněmi, rekreaci, dobývaní nerostů a</w:t>
      </w:r>
      <w:r w:rsidR="007B399D" w:rsidRPr="00B63E16">
        <w:t xml:space="preserve"> </w:t>
      </w:r>
      <w:r w:rsidRPr="00B63E16">
        <w:t>pod</w:t>
      </w:r>
      <w:bookmarkEnd w:id="19"/>
      <w:r w:rsidR="007B399D" w:rsidRPr="00B63E16">
        <w:t>obně</w:t>
      </w:r>
      <w:bookmarkEnd w:id="20"/>
    </w:p>
    <w:p w14:paraId="4FB8A18B" w14:textId="6CC62D6A" w:rsidR="00877178" w:rsidRPr="00E42D19" w:rsidRDefault="00877178" w:rsidP="006C0DE3">
      <w:pPr>
        <w:pStyle w:val="Nadpis2"/>
      </w:pPr>
      <w:bookmarkStart w:id="21" w:name="_Toc532912526"/>
      <w:r w:rsidRPr="00E42D19">
        <w:t>e.1) návrh koncepce uspořádání krajiny</w:t>
      </w:r>
      <w:bookmarkEnd w:id="21"/>
    </w:p>
    <w:p w14:paraId="791A3B84" w14:textId="77777777" w:rsidR="00877178" w:rsidRPr="00EF20A3" w:rsidRDefault="00877178" w:rsidP="00C132CE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 xml:space="preserve">Ve správním území </w:t>
      </w:r>
      <w:r w:rsidR="00B63E16" w:rsidRPr="00EF20A3">
        <w:rPr>
          <w:rFonts w:ascii="Calibri" w:hAnsi="Calibri" w:cs="Calibri"/>
          <w:sz w:val="22"/>
        </w:rPr>
        <w:t>obce Květnice</w:t>
      </w:r>
      <w:r w:rsidRPr="00EF20A3">
        <w:rPr>
          <w:rFonts w:ascii="Calibri" w:hAnsi="Calibri" w:cs="Calibri"/>
          <w:sz w:val="22"/>
        </w:rPr>
        <w:t xml:space="preserve"> jsou vymezeny tyto základní krajinné plochy, které jsou nositeli koncepce uspořádání krajiny:</w:t>
      </w:r>
    </w:p>
    <w:p w14:paraId="7E6A37FA" w14:textId="77777777" w:rsidR="00877178" w:rsidRPr="00EF20A3" w:rsidRDefault="007B4510" w:rsidP="00C132CE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>Plochy vodní a vodohospodářské</w:t>
      </w:r>
      <w:r w:rsidR="00877178" w:rsidRPr="00EF20A3">
        <w:rPr>
          <w:rFonts w:ascii="Calibri" w:hAnsi="Calibri" w:cs="Calibri"/>
          <w:sz w:val="22"/>
        </w:rPr>
        <w:t xml:space="preserve"> (W);</w:t>
      </w:r>
    </w:p>
    <w:p w14:paraId="4BF269EE" w14:textId="77777777" w:rsidR="00FF5282" w:rsidRPr="00EF20A3" w:rsidRDefault="007B4510" w:rsidP="00C132CE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>Plochy zemědělské</w:t>
      </w:r>
      <w:r w:rsidR="00FF5282" w:rsidRPr="00EF20A3">
        <w:rPr>
          <w:rFonts w:ascii="Calibri" w:hAnsi="Calibri" w:cs="Calibri"/>
          <w:sz w:val="22"/>
        </w:rPr>
        <w:t xml:space="preserve"> (NZ);</w:t>
      </w:r>
    </w:p>
    <w:p w14:paraId="2DD6AFE5" w14:textId="77777777" w:rsidR="00FF5282" w:rsidRPr="00EF20A3" w:rsidRDefault="007B4510" w:rsidP="00C132CE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>Plochy</w:t>
      </w:r>
      <w:r w:rsidR="00FF5282" w:rsidRPr="00EF20A3">
        <w:rPr>
          <w:rFonts w:ascii="Calibri" w:hAnsi="Calibri" w:cs="Calibri"/>
          <w:sz w:val="22"/>
        </w:rPr>
        <w:t xml:space="preserve"> lesní (NL);</w:t>
      </w:r>
    </w:p>
    <w:p w14:paraId="2026B544" w14:textId="77777777" w:rsidR="00FF5282" w:rsidRPr="00EF20A3" w:rsidRDefault="007B4510" w:rsidP="00C132CE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>Plochy</w:t>
      </w:r>
      <w:r w:rsidR="00FF5282" w:rsidRPr="00EF20A3">
        <w:rPr>
          <w:rFonts w:ascii="Calibri" w:hAnsi="Calibri" w:cs="Calibri"/>
          <w:sz w:val="22"/>
        </w:rPr>
        <w:t xml:space="preserve"> přírodní (NP);</w:t>
      </w:r>
    </w:p>
    <w:p w14:paraId="0804B9B7" w14:textId="77777777" w:rsidR="00FF5282" w:rsidRPr="00EF20A3" w:rsidRDefault="007B4510" w:rsidP="00C132CE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>Plochy</w:t>
      </w:r>
      <w:r w:rsidR="00FF5282" w:rsidRPr="00EF20A3">
        <w:rPr>
          <w:rFonts w:ascii="Calibri" w:hAnsi="Calibri" w:cs="Calibri"/>
          <w:sz w:val="22"/>
        </w:rPr>
        <w:t xml:space="preserve"> </w:t>
      </w:r>
      <w:r w:rsidRPr="00EF20A3">
        <w:rPr>
          <w:rFonts w:ascii="Calibri" w:hAnsi="Calibri" w:cs="Calibri"/>
          <w:sz w:val="22"/>
        </w:rPr>
        <w:t>smíšené nezastavěného území (NS</w:t>
      </w:r>
      <w:r w:rsidR="00EF20A3">
        <w:rPr>
          <w:rFonts w:ascii="Calibri" w:hAnsi="Calibri" w:cs="Calibri"/>
          <w:sz w:val="22"/>
        </w:rPr>
        <w:t>).</w:t>
      </w:r>
    </w:p>
    <w:p w14:paraId="385543F3" w14:textId="77777777" w:rsidR="00877178" w:rsidRPr="00EF20A3" w:rsidRDefault="00877178" w:rsidP="00C132CE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 xml:space="preserve">Stanovené krajinné plochy mají za cíl </w:t>
      </w:r>
      <w:r w:rsidR="00F76C94" w:rsidRPr="00EF20A3">
        <w:rPr>
          <w:rFonts w:ascii="Calibri" w:hAnsi="Calibri" w:cs="Calibri"/>
          <w:sz w:val="22"/>
        </w:rPr>
        <w:t>vytvořit podmínky pro ochranu a </w:t>
      </w:r>
      <w:r w:rsidRPr="00EF20A3">
        <w:rPr>
          <w:rFonts w:ascii="Calibri" w:hAnsi="Calibri" w:cs="Calibri"/>
          <w:sz w:val="22"/>
        </w:rPr>
        <w:t xml:space="preserve">rozvoj krajiny, její prostupnost a návaznost na urbanizovaná území </w:t>
      </w:r>
      <w:r w:rsidR="00D94774" w:rsidRPr="00EF20A3">
        <w:rPr>
          <w:rFonts w:ascii="Calibri" w:hAnsi="Calibri" w:cs="Calibri"/>
          <w:sz w:val="22"/>
        </w:rPr>
        <w:t>obce</w:t>
      </w:r>
      <w:r w:rsidRPr="00EF20A3">
        <w:rPr>
          <w:rFonts w:ascii="Calibri" w:hAnsi="Calibri" w:cs="Calibri"/>
          <w:sz w:val="22"/>
        </w:rPr>
        <w:t>. Dále mají za cíl umožnit navrhovanou výstavbu s co nejmenšími dopady do krajiny a co s největší mírou kompenzačních opatření za zábor krajiny.</w:t>
      </w:r>
    </w:p>
    <w:p w14:paraId="3A1C8A09" w14:textId="77777777" w:rsidR="00877178" w:rsidRPr="00EF20A3" w:rsidRDefault="001D4819" w:rsidP="00C132CE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2"/>
        </w:rPr>
      </w:pPr>
      <w:r w:rsidRPr="00EF20A3">
        <w:rPr>
          <w:rFonts w:ascii="Calibri" w:hAnsi="Calibri" w:cs="Calibri"/>
          <w:sz w:val="22"/>
        </w:rPr>
        <w:t xml:space="preserve">Návrh </w:t>
      </w:r>
      <w:r w:rsidR="00781BBC" w:rsidRPr="00EF20A3">
        <w:rPr>
          <w:rFonts w:ascii="Calibri" w:hAnsi="Calibri" w:cs="Calibri"/>
          <w:sz w:val="22"/>
        </w:rPr>
        <w:t>ÚP</w:t>
      </w:r>
      <w:r w:rsidR="00877178" w:rsidRPr="00EF20A3">
        <w:rPr>
          <w:rFonts w:ascii="Calibri" w:hAnsi="Calibri" w:cs="Calibri"/>
          <w:sz w:val="22"/>
        </w:rPr>
        <w:t xml:space="preserve"> u</w:t>
      </w:r>
      <w:r w:rsidR="009E5F15" w:rsidRPr="00EF20A3">
        <w:rPr>
          <w:rFonts w:ascii="Calibri" w:hAnsi="Calibri" w:cs="Calibri"/>
          <w:sz w:val="22"/>
        </w:rPr>
        <w:t xml:space="preserve">kládá respektovat </w:t>
      </w:r>
      <w:r w:rsidRPr="00EF20A3">
        <w:rPr>
          <w:rFonts w:ascii="Calibri" w:hAnsi="Calibri" w:cs="Calibri"/>
          <w:sz w:val="22"/>
        </w:rPr>
        <w:t>významné krajinné p</w:t>
      </w:r>
      <w:r w:rsidR="00EF20A3" w:rsidRPr="00EF20A3">
        <w:rPr>
          <w:rFonts w:ascii="Calibri" w:hAnsi="Calibri" w:cs="Calibri"/>
          <w:sz w:val="22"/>
        </w:rPr>
        <w:t>rvky</w:t>
      </w:r>
      <w:r w:rsidR="00877178" w:rsidRPr="00EF20A3">
        <w:rPr>
          <w:rFonts w:ascii="Calibri" w:hAnsi="Calibri" w:cs="Calibri"/>
          <w:sz w:val="22"/>
        </w:rPr>
        <w:t>.</w:t>
      </w:r>
    </w:p>
    <w:p w14:paraId="73E83D0E" w14:textId="77777777" w:rsidR="00877178" w:rsidRPr="00AF013D" w:rsidRDefault="00AF013D" w:rsidP="00C132CE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ÚP ukládá d</w:t>
      </w:r>
      <w:r w:rsidR="00877178" w:rsidRPr="00AF013D">
        <w:rPr>
          <w:rFonts w:ascii="Calibri" w:hAnsi="Calibri" w:cs="Calibri"/>
          <w:sz w:val="22"/>
        </w:rPr>
        <w:t>oplnit podél cest a ve vhodných místech na zemědělských ho</w:t>
      </w:r>
      <w:r w:rsidR="009E5F15" w:rsidRPr="00AF013D">
        <w:rPr>
          <w:rFonts w:ascii="Calibri" w:hAnsi="Calibri" w:cs="Calibri"/>
          <w:sz w:val="22"/>
        </w:rPr>
        <w:t>nech liniovou doprovodnou zeleň a obnovit polní cesty v rámci dostupnosti a prostupnosti krajiny.</w:t>
      </w:r>
    </w:p>
    <w:p w14:paraId="2F7B2E5C" w14:textId="5FDCFDD7" w:rsidR="00877178" w:rsidRPr="00E42D19" w:rsidRDefault="00877178" w:rsidP="006C0DE3">
      <w:pPr>
        <w:pStyle w:val="Nadpis2"/>
      </w:pPr>
      <w:bookmarkStart w:id="22" w:name="_Toc532912527"/>
      <w:r w:rsidRPr="00E42D19">
        <w:t>e.2) návrh systému ÚSES</w:t>
      </w:r>
      <w:bookmarkEnd w:id="22"/>
    </w:p>
    <w:p w14:paraId="23AE4508" w14:textId="77777777" w:rsidR="001938F1" w:rsidRPr="001938F1" w:rsidRDefault="001938F1" w:rsidP="00C132CE">
      <w:pPr>
        <w:numPr>
          <w:ilvl w:val="0"/>
          <w:numId w:val="58"/>
        </w:numPr>
        <w:spacing w:before="120"/>
        <w:jc w:val="both"/>
        <w:rPr>
          <w:rFonts w:ascii="Calibri" w:hAnsi="Calibri" w:cs="Calibri"/>
          <w:sz w:val="22"/>
        </w:rPr>
      </w:pPr>
      <w:r w:rsidRPr="001938F1">
        <w:rPr>
          <w:rFonts w:ascii="Calibri" w:hAnsi="Calibri" w:cs="Calibri"/>
          <w:sz w:val="22"/>
        </w:rPr>
        <w:t>Územní plán upřesňuje vymezení následně uvedených skladebných částí územního systému ekologické stability vymezených Zásadami územního rozvoje Středočeského kraje na nadregionální úrovni a stanovuje pro ně cílový stav: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5277"/>
      </w:tblGrid>
      <w:tr w:rsidR="001938F1" w:rsidRPr="006148A6" w14:paraId="7A0DBB3C" w14:textId="77777777" w:rsidTr="001938F1">
        <w:trPr>
          <w:cantSplit/>
          <w:tblHeader/>
          <w:jc w:val="center"/>
        </w:trPr>
        <w:tc>
          <w:tcPr>
            <w:tcW w:w="2033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B13ED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  <w:t>Označení</w:t>
            </w:r>
          </w:p>
        </w:tc>
        <w:tc>
          <w:tcPr>
            <w:tcW w:w="2967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86B00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Cílový stav </w:t>
            </w:r>
          </w:p>
        </w:tc>
      </w:tr>
      <w:tr w:rsidR="001938F1" w:rsidRPr="006148A6" w14:paraId="479E961B" w14:textId="77777777" w:rsidTr="001938F1">
        <w:trPr>
          <w:cantSplit/>
          <w:jc w:val="center"/>
        </w:trPr>
        <w:tc>
          <w:tcPr>
            <w:tcW w:w="20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4DDA3" w14:textId="77777777" w:rsidR="001938F1" w:rsidRPr="00C132CE" w:rsidRDefault="001938F1" w:rsidP="00382D33">
            <w:pPr>
              <w:rPr>
                <w:rFonts w:ascii="Calibri" w:hAnsi="Calibri" w:cs="Arial"/>
                <w:sz w:val="20"/>
                <w:szCs w:val="20"/>
              </w:rPr>
            </w:pPr>
            <w:r w:rsidRPr="00C132CE">
              <w:rPr>
                <w:rFonts w:ascii="Calibri" w:hAnsi="Calibri" w:cs="Arial"/>
                <w:sz w:val="20"/>
                <w:szCs w:val="20"/>
              </w:rPr>
              <w:t>Nadregionální biokoridor K 66 Voděradské bučiny – Vidrholec</w:t>
            </w:r>
          </w:p>
        </w:tc>
        <w:tc>
          <w:tcPr>
            <w:tcW w:w="296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7A556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 xml:space="preserve">Přirozené stromové porosty, hospodářsky nevyužívaný les, extenzivně využívané louky, vodní tok, </w:t>
            </w:r>
            <w:proofErr w:type="spellStart"/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>sadovnicky</w:t>
            </w:r>
            <w:proofErr w:type="spellEnd"/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 xml:space="preserve"> upravené porosty </w:t>
            </w:r>
          </w:p>
        </w:tc>
      </w:tr>
      <w:tr w:rsidR="001938F1" w:rsidRPr="006148A6" w14:paraId="0C31C921" w14:textId="77777777" w:rsidTr="001938F1">
        <w:trPr>
          <w:cantSplit/>
          <w:jc w:val="center"/>
        </w:trPr>
        <w:tc>
          <w:tcPr>
            <w:tcW w:w="20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156B0" w14:textId="77777777" w:rsidR="001938F1" w:rsidRPr="00C132CE" w:rsidRDefault="001938F1" w:rsidP="00382D33">
            <w:pPr>
              <w:pStyle w:val="dtabulka"/>
              <w:rPr>
                <w:rStyle w:val="NvrhP-text"/>
                <w:rFonts w:ascii="Calibri" w:hAnsi="Calibri" w:cs="Arial"/>
                <w:b/>
                <w:lang w:eastAsia="en-US"/>
              </w:rPr>
            </w:pPr>
            <w:r w:rsidRPr="00C132CE">
              <w:rPr>
                <w:rFonts w:ascii="Calibri" w:hAnsi="Calibri" w:cs="Arial"/>
              </w:rPr>
              <w:t>Vložené lokální biocentrum LBC 2</w:t>
            </w:r>
          </w:p>
        </w:tc>
        <w:tc>
          <w:tcPr>
            <w:tcW w:w="296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75F5A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>Přirozené stromové porosty, extenzivně využívané louky s porosty přirozených dřevin, vodní tok</w:t>
            </w:r>
          </w:p>
        </w:tc>
      </w:tr>
      <w:tr w:rsidR="001938F1" w:rsidRPr="006148A6" w14:paraId="6ABBE705" w14:textId="77777777" w:rsidTr="001938F1">
        <w:trPr>
          <w:cantSplit/>
          <w:jc w:val="center"/>
        </w:trPr>
        <w:tc>
          <w:tcPr>
            <w:tcW w:w="20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DAAC3" w14:textId="77777777" w:rsidR="001938F1" w:rsidRPr="00C132CE" w:rsidRDefault="001938F1" w:rsidP="00382D33">
            <w:pPr>
              <w:pStyle w:val="dtabulka"/>
              <w:rPr>
                <w:rStyle w:val="NvrhP-text"/>
                <w:rFonts w:ascii="Calibri" w:hAnsi="Calibri" w:cs="Arial"/>
                <w:b/>
                <w:lang w:eastAsia="en-US"/>
              </w:rPr>
            </w:pPr>
            <w:r w:rsidRPr="00C132CE">
              <w:rPr>
                <w:rFonts w:ascii="Calibri" w:hAnsi="Calibri" w:cs="Arial"/>
              </w:rPr>
              <w:t>Vložené lokální biocentrum LBC 4</w:t>
            </w:r>
          </w:p>
        </w:tc>
        <w:tc>
          <w:tcPr>
            <w:tcW w:w="296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CE862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>Sadovnicky</w:t>
            </w:r>
            <w:proofErr w:type="spellEnd"/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 xml:space="preserve"> upravené porosty, vodní tok, vodní plocha </w:t>
            </w:r>
          </w:p>
        </w:tc>
      </w:tr>
      <w:tr w:rsidR="001938F1" w:rsidRPr="006148A6" w14:paraId="4975D534" w14:textId="77777777" w:rsidTr="001938F1">
        <w:trPr>
          <w:cantSplit/>
          <w:jc w:val="center"/>
        </w:trPr>
        <w:tc>
          <w:tcPr>
            <w:tcW w:w="20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A887A" w14:textId="77777777" w:rsidR="001938F1" w:rsidRPr="00C132CE" w:rsidRDefault="001938F1" w:rsidP="00382D33">
            <w:pPr>
              <w:pStyle w:val="dtabulka"/>
              <w:rPr>
                <w:rStyle w:val="NvrhP-text"/>
                <w:rFonts w:ascii="Calibri" w:hAnsi="Calibri" w:cs="Arial"/>
                <w:b/>
                <w:lang w:eastAsia="en-US"/>
              </w:rPr>
            </w:pPr>
            <w:r w:rsidRPr="00C132CE">
              <w:rPr>
                <w:rFonts w:ascii="Calibri" w:hAnsi="Calibri" w:cs="Arial"/>
              </w:rPr>
              <w:t>Vložené lokální biocentrum LBC 16</w:t>
            </w:r>
          </w:p>
        </w:tc>
        <w:tc>
          <w:tcPr>
            <w:tcW w:w="296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28C1B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>Přirozené stromové porosty, extenzivně využívané louky, vodní tok</w:t>
            </w:r>
          </w:p>
        </w:tc>
      </w:tr>
    </w:tbl>
    <w:p w14:paraId="48810D39" w14:textId="77777777" w:rsidR="001938F1" w:rsidRPr="001938F1" w:rsidRDefault="001938F1" w:rsidP="00C132CE">
      <w:pPr>
        <w:numPr>
          <w:ilvl w:val="0"/>
          <w:numId w:val="58"/>
        </w:numPr>
        <w:spacing w:before="120"/>
        <w:jc w:val="both"/>
        <w:rPr>
          <w:rFonts w:ascii="Calibri" w:hAnsi="Calibri" w:cs="Calibri"/>
          <w:sz w:val="22"/>
        </w:rPr>
      </w:pPr>
      <w:r w:rsidRPr="001938F1">
        <w:rPr>
          <w:rFonts w:ascii="Calibri" w:hAnsi="Calibri" w:cs="Calibri"/>
          <w:sz w:val="22"/>
        </w:rPr>
        <w:t>Územní plán vymezuje následující skladebné prvky ÚSES na lokální úrovni a stanovuje jejich cílové využití.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255"/>
      </w:tblGrid>
      <w:tr w:rsidR="001938F1" w:rsidRPr="006148A6" w14:paraId="541CC487" w14:textId="77777777" w:rsidTr="001938F1">
        <w:trPr>
          <w:cantSplit/>
          <w:tblHeader/>
          <w:jc w:val="center"/>
        </w:trPr>
        <w:tc>
          <w:tcPr>
            <w:tcW w:w="2036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51BAD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  <w:t>Označení, název</w:t>
            </w:r>
          </w:p>
        </w:tc>
        <w:tc>
          <w:tcPr>
            <w:tcW w:w="2964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378C5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Cílový stav </w:t>
            </w:r>
          </w:p>
        </w:tc>
      </w:tr>
      <w:tr w:rsidR="001938F1" w:rsidRPr="006148A6" w14:paraId="2756971B" w14:textId="77777777" w:rsidTr="001938F1">
        <w:trPr>
          <w:cantSplit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C5A43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</w:pPr>
            <w:r w:rsidRPr="00C132CE">
              <w:rPr>
                <w:rFonts w:ascii="Calibri" w:hAnsi="Calibri" w:cs="Arial"/>
                <w:sz w:val="20"/>
                <w:szCs w:val="20"/>
                <w:lang w:eastAsia="en-US"/>
              </w:rPr>
              <w:t>Lokální biocentrum LBC 34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FB9C5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>Přirozené stromové porosty, extenzivně využívané louky</w:t>
            </w:r>
          </w:p>
        </w:tc>
      </w:tr>
      <w:tr w:rsidR="001938F1" w:rsidRPr="006148A6" w14:paraId="6742A8EE" w14:textId="77777777" w:rsidTr="001938F1">
        <w:trPr>
          <w:cantSplit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FA6CC" w14:textId="77777777" w:rsidR="001938F1" w:rsidRPr="00C132CE" w:rsidRDefault="001938F1" w:rsidP="00382D33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132CE">
              <w:rPr>
                <w:rFonts w:ascii="Calibri" w:hAnsi="Calibri" w:cs="Arial"/>
                <w:sz w:val="20"/>
                <w:szCs w:val="20"/>
                <w:lang w:eastAsia="en-US"/>
              </w:rPr>
              <w:t>Lokální biokoridor LBK 3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EBE98" w14:textId="77777777" w:rsidR="001938F1" w:rsidRPr="00C132CE" w:rsidRDefault="001938F1" w:rsidP="00382D33">
            <w:pPr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sz w:val="20"/>
                <w:szCs w:val="20"/>
                <w:lang w:eastAsia="en-US"/>
              </w:rPr>
              <w:t>Přirozené stromové porosty, vodní tok</w:t>
            </w:r>
          </w:p>
        </w:tc>
      </w:tr>
    </w:tbl>
    <w:p w14:paraId="035798E4" w14:textId="77777777" w:rsidR="001938F1" w:rsidRDefault="001938F1" w:rsidP="001938F1">
      <w:pPr>
        <w:spacing w:before="120"/>
        <w:ind w:left="1080"/>
        <w:jc w:val="both"/>
        <w:rPr>
          <w:rFonts w:ascii="Calibri" w:hAnsi="Calibri" w:cs="Calibri"/>
          <w:sz w:val="22"/>
        </w:rPr>
      </w:pPr>
    </w:p>
    <w:p w14:paraId="529121EB" w14:textId="77777777" w:rsidR="001938F1" w:rsidRPr="001938F1" w:rsidRDefault="001938F1" w:rsidP="00C132CE">
      <w:pPr>
        <w:numPr>
          <w:ilvl w:val="0"/>
          <w:numId w:val="58"/>
        </w:num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  <w:r w:rsidRPr="001938F1">
        <w:rPr>
          <w:rFonts w:ascii="Calibri" w:hAnsi="Calibri" w:cs="Calibri"/>
          <w:sz w:val="22"/>
        </w:rPr>
        <w:lastRenderedPageBreak/>
        <w:t>Územní plán vymezuje pro zajištění funkčnosti skladebných částí ÚSES tyto plochy změn v krajině: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557"/>
        <w:gridCol w:w="5193"/>
      </w:tblGrid>
      <w:tr w:rsidR="001938F1" w:rsidRPr="006148A6" w14:paraId="2CE34C93" w14:textId="77777777" w:rsidTr="000A3203">
        <w:trPr>
          <w:tblHeader/>
          <w:jc w:val="center"/>
        </w:trPr>
        <w:tc>
          <w:tcPr>
            <w:tcW w:w="2114" w:type="dxa"/>
            <w:shd w:val="clear" w:color="auto" w:fill="F2F2F2"/>
            <w:vAlign w:val="center"/>
          </w:tcPr>
          <w:p w14:paraId="24CF0BF7" w14:textId="77777777" w:rsidR="001938F1" w:rsidRPr="00C132CE" w:rsidRDefault="001938F1" w:rsidP="00382D33">
            <w:pPr>
              <w:spacing w:before="60" w:after="60"/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  <w:t>Označení</w:t>
            </w:r>
          </w:p>
        </w:tc>
        <w:tc>
          <w:tcPr>
            <w:tcW w:w="1585" w:type="dxa"/>
            <w:shd w:val="clear" w:color="auto" w:fill="F2F2F2"/>
            <w:vAlign w:val="center"/>
          </w:tcPr>
          <w:p w14:paraId="360AC32B" w14:textId="77777777" w:rsidR="001938F1" w:rsidRPr="00C132CE" w:rsidRDefault="001938F1" w:rsidP="00382D33">
            <w:pPr>
              <w:spacing w:before="60" w:after="60"/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  <w:t>Využití plochy</w:t>
            </w:r>
          </w:p>
        </w:tc>
        <w:tc>
          <w:tcPr>
            <w:tcW w:w="5344" w:type="dxa"/>
            <w:shd w:val="clear" w:color="auto" w:fill="F2F2F2"/>
            <w:vAlign w:val="center"/>
          </w:tcPr>
          <w:p w14:paraId="55EE2A8D" w14:textId="77777777" w:rsidR="001938F1" w:rsidRPr="00C132CE" w:rsidRDefault="001938F1" w:rsidP="00382D33">
            <w:pPr>
              <w:spacing w:before="60" w:after="60"/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132CE">
              <w:rPr>
                <w:rStyle w:val="NvrhP-text"/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Skladebná část </w:t>
            </w:r>
          </w:p>
        </w:tc>
      </w:tr>
      <w:tr w:rsidR="001938F1" w:rsidRPr="006148A6" w14:paraId="3978BE25" w14:textId="77777777" w:rsidTr="000A3203">
        <w:trPr>
          <w:jc w:val="center"/>
        </w:trPr>
        <w:tc>
          <w:tcPr>
            <w:tcW w:w="2114" w:type="dxa"/>
            <w:shd w:val="clear" w:color="auto" w:fill="auto"/>
            <w:vAlign w:val="bottom"/>
          </w:tcPr>
          <w:p w14:paraId="26FD65B7" w14:textId="77777777" w:rsidR="001938F1" w:rsidRPr="00C132CE" w:rsidRDefault="001938F1" w:rsidP="00382D3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C132CE">
              <w:rPr>
                <w:rFonts w:ascii="Calibri" w:hAnsi="Calibri" w:cs="Arial"/>
                <w:sz w:val="20"/>
                <w:szCs w:val="20"/>
              </w:rPr>
              <w:t>K04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233EDCD" w14:textId="77777777" w:rsidR="001938F1" w:rsidRPr="00C132CE" w:rsidRDefault="001938F1" w:rsidP="00382D33">
            <w:pPr>
              <w:rPr>
                <w:rFonts w:ascii="Calibri" w:hAnsi="Calibri" w:cs="Arial"/>
              </w:rPr>
            </w:pPr>
            <w:r w:rsidRPr="00C132CE">
              <w:rPr>
                <w:rFonts w:ascii="Calibri" w:hAnsi="Calibri" w:cs="Arial"/>
                <w:sz w:val="20"/>
                <w:szCs w:val="20"/>
              </w:rPr>
              <w:t>NP</w:t>
            </w:r>
          </w:p>
        </w:tc>
        <w:tc>
          <w:tcPr>
            <w:tcW w:w="5344" w:type="dxa"/>
            <w:shd w:val="clear" w:color="auto" w:fill="auto"/>
          </w:tcPr>
          <w:p w14:paraId="7D36C6E2" w14:textId="77777777" w:rsidR="001938F1" w:rsidRPr="00C132CE" w:rsidRDefault="001938F1" w:rsidP="00382D3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C132CE">
              <w:rPr>
                <w:rFonts w:ascii="Calibri" w:hAnsi="Calibri" w:cs="Arial"/>
                <w:sz w:val="20"/>
                <w:szCs w:val="20"/>
              </w:rPr>
              <w:t>LBC 34</w:t>
            </w:r>
          </w:p>
        </w:tc>
      </w:tr>
      <w:tr w:rsidR="001938F1" w:rsidRPr="006148A6" w14:paraId="48C01C0B" w14:textId="77777777" w:rsidTr="000A3203">
        <w:trPr>
          <w:jc w:val="center"/>
        </w:trPr>
        <w:tc>
          <w:tcPr>
            <w:tcW w:w="2114" w:type="dxa"/>
            <w:shd w:val="clear" w:color="auto" w:fill="auto"/>
            <w:vAlign w:val="bottom"/>
          </w:tcPr>
          <w:p w14:paraId="68235699" w14:textId="77777777" w:rsidR="001938F1" w:rsidRPr="00C132CE" w:rsidRDefault="001938F1" w:rsidP="00382D3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C132CE">
              <w:rPr>
                <w:rFonts w:ascii="Calibri" w:hAnsi="Calibri" w:cs="Arial"/>
                <w:sz w:val="20"/>
                <w:szCs w:val="20"/>
              </w:rPr>
              <w:t>K05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EBE1E86" w14:textId="77777777" w:rsidR="001938F1" w:rsidRPr="00C132CE" w:rsidRDefault="001938F1" w:rsidP="00382D33">
            <w:pPr>
              <w:rPr>
                <w:rFonts w:ascii="Calibri" w:hAnsi="Calibri" w:cs="Arial"/>
              </w:rPr>
            </w:pPr>
            <w:r w:rsidRPr="00C132CE">
              <w:rPr>
                <w:rFonts w:ascii="Calibri" w:hAnsi="Calibri" w:cs="Arial"/>
                <w:sz w:val="20"/>
                <w:szCs w:val="20"/>
              </w:rPr>
              <w:t>NP</w:t>
            </w:r>
          </w:p>
        </w:tc>
        <w:tc>
          <w:tcPr>
            <w:tcW w:w="5344" w:type="dxa"/>
            <w:shd w:val="clear" w:color="auto" w:fill="auto"/>
          </w:tcPr>
          <w:p w14:paraId="4EA5C695" w14:textId="77777777" w:rsidR="001938F1" w:rsidRPr="00C132CE" w:rsidRDefault="001938F1" w:rsidP="00382D3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C132CE">
              <w:rPr>
                <w:rFonts w:ascii="Calibri" w:hAnsi="Calibri" w:cs="Arial"/>
                <w:sz w:val="20"/>
                <w:szCs w:val="20"/>
              </w:rPr>
              <w:t>LBK 3</w:t>
            </w:r>
          </w:p>
        </w:tc>
      </w:tr>
    </w:tbl>
    <w:p w14:paraId="0D00AAA4" w14:textId="77777777" w:rsidR="001938F1" w:rsidRPr="001938F1" w:rsidRDefault="001938F1" w:rsidP="00C132CE">
      <w:pPr>
        <w:numPr>
          <w:ilvl w:val="0"/>
          <w:numId w:val="58"/>
        </w:numPr>
        <w:spacing w:before="120"/>
        <w:jc w:val="both"/>
        <w:rPr>
          <w:rFonts w:ascii="Calibri" w:hAnsi="Calibri" w:cs="Calibri"/>
          <w:sz w:val="22"/>
        </w:rPr>
      </w:pPr>
      <w:r w:rsidRPr="001938F1">
        <w:rPr>
          <w:rFonts w:ascii="Calibri" w:hAnsi="Calibri" w:cs="Calibri"/>
          <w:sz w:val="22"/>
        </w:rPr>
        <w:t xml:space="preserve">Ve skladebných částech ÚSES: </w:t>
      </w:r>
    </w:p>
    <w:p w14:paraId="6D9F047B" w14:textId="77777777" w:rsidR="001938F1" w:rsidRPr="00C132CE" w:rsidRDefault="001938F1" w:rsidP="00C132CE">
      <w:pPr>
        <w:pStyle w:val="b-pismeno"/>
        <w:numPr>
          <w:ilvl w:val="0"/>
          <w:numId w:val="59"/>
        </w:numPr>
        <w:rPr>
          <w:rStyle w:val="NvrhP-text"/>
          <w:rFonts w:ascii="Calibri" w:hAnsi="Calibri" w:cs="Arial"/>
        </w:rPr>
      </w:pPr>
      <w:r w:rsidRPr="00C132CE">
        <w:rPr>
          <w:rStyle w:val="NvrhP-text"/>
          <w:rFonts w:ascii="Calibri" w:hAnsi="Calibri" w:cs="Arial"/>
        </w:rPr>
        <w:t>s využitím plocha přírodní (NP) a plocha vodní a vodohospodářská (W) nelze umístit stavby, jejichž umístění v nezastavěném území umožňuje §18, odst. 5 zákona s výjimkou stavby pro ochranu přírody, nezbytné technické infrastruktury a pěších a cyklistických stezek; umístění těchto staveb je možné za podmínky, že nebude omezena funkčnost skladebné části v systému,</w:t>
      </w:r>
    </w:p>
    <w:p w14:paraId="087BD7A6" w14:textId="77777777" w:rsidR="001938F1" w:rsidRPr="00C132CE" w:rsidRDefault="001938F1" w:rsidP="00C132CE">
      <w:pPr>
        <w:pStyle w:val="b-pismeno"/>
        <w:numPr>
          <w:ilvl w:val="0"/>
          <w:numId w:val="59"/>
        </w:numPr>
        <w:rPr>
          <w:rStyle w:val="NvrhP-text"/>
          <w:rFonts w:ascii="Calibri" w:hAnsi="Calibri" w:cs="Arial"/>
        </w:rPr>
      </w:pPr>
      <w:r w:rsidRPr="00C132CE">
        <w:rPr>
          <w:rStyle w:val="NvrhP-text"/>
          <w:rFonts w:ascii="Calibri" w:hAnsi="Calibri" w:cs="Arial"/>
        </w:rPr>
        <w:t>s využitím plocha veřejného prostranství – veřejná zeleň (ZV) lze umístit pouze pěší cesty, mobiliář a herní prvky a nezbytnou technickou infrastrukturu,</w:t>
      </w:r>
    </w:p>
    <w:p w14:paraId="120CC39D" w14:textId="77777777" w:rsidR="001938F1" w:rsidRPr="00C132CE" w:rsidRDefault="001938F1" w:rsidP="00C132CE">
      <w:pPr>
        <w:pStyle w:val="b-pismeno"/>
        <w:numPr>
          <w:ilvl w:val="0"/>
          <w:numId w:val="59"/>
        </w:numPr>
        <w:rPr>
          <w:rStyle w:val="NvrhP-text"/>
          <w:rFonts w:ascii="Calibri" w:hAnsi="Calibri" w:cs="Arial"/>
        </w:rPr>
      </w:pPr>
      <w:r w:rsidRPr="00C132CE">
        <w:rPr>
          <w:rStyle w:val="NvrhP-text"/>
          <w:rFonts w:ascii="Calibri" w:hAnsi="Calibri" w:cs="Arial"/>
        </w:rPr>
        <w:t>s využitím plocha vodní a vodohospodářská lze umístit pouze nezbytné vodohospodářské objekty, na vodní ploše je dále možné umístit malé pláže a mola pro koupání.</w:t>
      </w:r>
    </w:p>
    <w:p w14:paraId="0EB91C61" w14:textId="77777777" w:rsidR="00877178" w:rsidRPr="00AF013D" w:rsidRDefault="000868E2" w:rsidP="00C132CE">
      <w:pPr>
        <w:numPr>
          <w:ilvl w:val="0"/>
          <w:numId w:val="58"/>
        </w:num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 w:rsidR="001938F1" w:rsidRPr="001938F1">
        <w:rPr>
          <w:rFonts w:ascii="Calibri" w:hAnsi="Calibri" w:cs="Calibri"/>
          <w:sz w:val="22"/>
        </w:rPr>
        <w:t>iologická a biotechnická opatření ve skladebných částech ÚSES a jejich případné hospodářské využití budou prováděny s ohledem na zajištění funkčnosti skladebných částí ÚSES pro ekologickou stabilitu území a zvýšení biodiverzity.</w:t>
      </w:r>
    </w:p>
    <w:p w14:paraId="6E826D82" w14:textId="74D04BF2" w:rsidR="00877178" w:rsidRPr="00E42D19" w:rsidRDefault="00877178" w:rsidP="006C0DE3">
      <w:pPr>
        <w:pStyle w:val="Nadpis2"/>
      </w:pPr>
      <w:bookmarkStart w:id="23" w:name="_Toc532912528"/>
      <w:r w:rsidRPr="00E42D19">
        <w:t>e.3) prostupnost krajiny</w:t>
      </w:r>
      <w:bookmarkEnd w:id="23"/>
    </w:p>
    <w:p w14:paraId="1CAFFDE1" w14:textId="4DC84383" w:rsidR="00877178" w:rsidRPr="00C01C4E" w:rsidRDefault="00877178" w:rsidP="00C132CE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>Prostupnost krajiny se zajišťuje primárně sítí s</w:t>
      </w:r>
      <w:r w:rsidR="00BD6439" w:rsidRPr="00C01C4E">
        <w:rPr>
          <w:rFonts w:ascii="Calibri" w:hAnsi="Calibri" w:cs="Calibri"/>
          <w:sz w:val="22"/>
        </w:rPr>
        <w:t>ilnic a účelových komunikací, u </w:t>
      </w:r>
      <w:r w:rsidRPr="00C01C4E">
        <w:rPr>
          <w:rFonts w:ascii="Calibri" w:hAnsi="Calibri" w:cs="Calibri"/>
          <w:sz w:val="22"/>
        </w:rPr>
        <w:t>kterých se navrhuje doplnění liniovou zelení jako ochranného prvku těchto komunikačních tras a</w:t>
      </w:r>
      <w:r w:rsidR="00D35554">
        <w:rPr>
          <w:rFonts w:ascii="Calibri" w:hAnsi="Calibri" w:cs="Calibri"/>
          <w:sz w:val="22"/>
        </w:rPr>
        <w:t> </w:t>
      </w:r>
      <w:r w:rsidRPr="00C01C4E">
        <w:rPr>
          <w:rFonts w:ascii="Calibri" w:hAnsi="Calibri" w:cs="Calibri"/>
          <w:sz w:val="22"/>
        </w:rPr>
        <w:t xml:space="preserve">zároveň </w:t>
      </w:r>
      <w:r w:rsidR="00D31440" w:rsidRPr="00C01C4E">
        <w:rPr>
          <w:rFonts w:ascii="Calibri" w:hAnsi="Calibri" w:cs="Calibri"/>
          <w:sz w:val="22"/>
        </w:rPr>
        <w:t>jako</w:t>
      </w:r>
      <w:r w:rsidRPr="00C01C4E">
        <w:rPr>
          <w:rFonts w:ascii="Calibri" w:hAnsi="Calibri" w:cs="Calibri"/>
          <w:sz w:val="22"/>
        </w:rPr>
        <w:t xml:space="preserve"> zvýšení ekologické stability přiléhajících území.</w:t>
      </w:r>
    </w:p>
    <w:p w14:paraId="26AB58B6" w14:textId="77777777" w:rsidR="00877178" w:rsidRPr="00C01C4E" w:rsidRDefault="00877178" w:rsidP="00C132CE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>Součástí řešení zastavitelných ploch musí být zajištění prostupnosti  území pomocí pěších a cyklistických tra</w:t>
      </w:r>
      <w:r w:rsidR="007B4510" w:rsidRPr="00C01C4E">
        <w:rPr>
          <w:rFonts w:ascii="Calibri" w:hAnsi="Calibri" w:cs="Calibri"/>
          <w:sz w:val="22"/>
        </w:rPr>
        <w:t>s</w:t>
      </w:r>
      <w:r w:rsidRPr="00C01C4E">
        <w:rPr>
          <w:rFonts w:ascii="Calibri" w:hAnsi="Calibri" w:cs="Calibri"/>
          <w:sz w:val="22"/>
        </w:rPr>
        <w:t xml:space="preserve"> do volné krajiny. </w:t>
      </w:r>
    </w:p>
    <w:p w14:paraId="16770BE5" w14:textId="77777777" w:rsidR="00877178" w:rsidRPr="00C01C4E" w:rsidRDefault="00877178" w:rsidP="00C132CE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>Pro zlepšení orientace v krajině se doporučuje zřizovat při komunikacích mobiliář s informačními prvky.</w:t>
      </w:r>
    </w:p>
    <w:p w14:paraId="7010187F" w14:textId="7D93235A" w:rsidR="00877178" w:rsidRPr="00E42D19" w:rsidRDefault="00877178" w:rsidP="006C0DE3">
      <w:pPr>
        <w:pStyle w:val="Nadpis2"/>
      </w:pPr>
      <w:bookmarkStart w:id="24" w:name="_Toc532912529"/>
      <w:r w:rsidRPr="00E42D19">
        <w:t>e.4) protierozní opatření</w:t>
      </w:r>
      <w:bookmarkEnd w:id="24"/>
    </w:p>
    <w:p w14:paraId="3488A4D7" w14:textId="77777777" w:rsidR="00877178" w:rsidRPr="00C01C4E" w:rsidRDefault="00877178" w:rsidP="00C132CE">
      <w:pPr>
        <w:numPr>
          <w:ilvl w:val="0"/>
          <w:numId w:val="54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 xml:space="preserve">Rozsáhlé zemědělské </w:t>
      </w:r>
      <w:r w:rsidR="00D31440" w:rsidRPr="00C01C4E">
        <w:rPr>
          <w:rFonts w:ascii="Calibri" w:hAnsi="Calibri" w:cs="Calibri"/>
          <w:sz w:val="22"/>
        </w:rPr>
        <w:t>celky nesmí být dále zvětšovány;</w:t>
      </w:r>
      <w:r w:rsidRPr="00C01C4E">
        <w:rPr>
          <w:rFonts w:ascii="Calibri" w:hAnsi="Calibri" w:cs="Calibri"/>
          <w:sz w:val="22"/>
        </w:rPr>
        <w:t xml:space="preserve"> naopak je žádoucí provést diverzifikaci zemědělského půdního fondu s vytvářením protierozních bariér a celkovým z</w:t>
      </w:r>
      <w:r w:rsidR="00BD6439" w:rsidRPr="00C01C4E">
        <w:rPr>
          <w:rFonts w:ascii="Calibri" w:hAnsi="Calibri" w:cs="Calibri"/>
          <w:sz w:val="22"/>
        </w:rPr>
        <w:t>vyšováním ekologické stability.</w:t>
      </w:r>
    </w:p>
    <w:p w14:paraId="7928AABD" w14:textId="77777777" w:rsidR="00BD6439" w:rsidRPr="00C01C4E" w:rsidRDefault="00BD6439" w:rsidP="00C132CE">
      <w:pPr>
        <w:numPr>
          <w:ilvl w:val="0"/>
          <w:numId w:val="54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 xml:space="preserve">V místech vzniku </w:t>
      </w:r>
      <w:r w:rsidR="007C26B8" w:rsidRPr="00C01C4E">
        <w:rPr>
          <w:rFonts w:ascii="Calibri" w:hAnsi="Calibri" w:cs="Calibri"/>
          <w:sz w:val="22"/>
        </w:rPr>
        <w:t>lokálních záplav a splavování půdy vytvořit účinné protierozní opatření (zasakovací pásy, větrolamy, izolační zeleň)</w:t>
      </w:r>
      <w:r w:rsidR="00483577" w:rsidRPr="00C01C4E">
        <w:rPr>
          <w:rFonts w:ascii="Calibri" w:hAnsi="Calibri" w:cs="Calibri"/>
          <w:sz w:val="22"/>
        </w:rPr>
        <w:t>.</w:t>
      </w:r>
    </w:p>
    <w:p w14:paraId="282AFE50" w14:textId="3CB06B54" w:rsidR="00877178" w:rsidRPr="00E42D19" w:rsidRDefault="00877178" w:rsidP="006C0DE3">
      <w:pPr>
        <w:pStyle w:val="Nadpis2"/>
      </w:pPr>
      <w:bookmarkStart w:id="25" w:name="_Toc532912530"/>
      <w:r w:rsidRPr="00E42D19">
        <w:t>e.5) vodní hospodářství a opatření proti povodním</w:t>
      </w:r>
      <w:bookmarkEnd w:id="25"/>
    </w:p>
    <w:p w14:paraId="146AFB09" w14:textId="77777777" w:rsidR="00877178" w:rsidRPr="00C01C4E" w:rsidRDefault="00877178" w:rsidP="00C132CE">
      <w:pPr>
        <w:numPr>
          <w:ilvl w:val="0"/>
          <w:numId w:val="55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>V řešeném území nejsou navrhována</w:t>
      </w:r>
      <w:r w:rsidR="008406FE" w:rsidRPr="00C01C4E">
        <w:rPr>
          <w:rFonts w:ascii="Calibri" w:hAnsi="Calibri" w:cs="Calibri"/>
          <w:sz w:val="22"/>
        </w:rPr>
        <w:t xml:space="preserve"> žádná protipovodňová opatření.</w:t>
      </w:r>
    </w:p>
    <w:p w14:paraId="672D560B" w14:textId="77777777" w:rsidR="00877178" w:rsidRPr="00C01C4E" w:rsidRDefault="00877178" w:rsidP="00C132CE">
      <w:pPr>
        <w:numPr>
          <w:ilvl w:val="0"/>
          <w:numId w:val="55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 xml:space="preserve">V nově </w:t>
      </w:r>
      <w:r w:rsidR="00B63E16" w:rsidRPr="00C01C4E">
        <w:rPr>
          <w:rFonts w:ascii="Calibri" w:hAnsi="Calibri" w:cs="Calibri"/>
          <w:sz w:val="22"/>
        </w:rPr>
        <w:t>zastavitelných plochách</w:t>
      </w:r>
      <w:r w:rsidRPr="00C01C4E">
        <w:rPr>
          <w:rFonts w:ascii="Calibri" w:hAnsi="Calibri" w:cs="Calibri"/>
          <w:sz w:val="22"/>
        </w:rPr>
        <w:t xml:space="preserve"> se ukládá vytvářet prostory pro zasakování srážkových vod – nenavrhuje se samostatná stoková síť dešťové kanalizace.</w:t>
      </w:r>
    </w:p>
    <w:p w14:paraId="514AD2AA" w14:textId="77777777" w:rsidR="00877178" w:rsidRDefault="00B63E16" w:rsidP="00C132CE">
      <w:pPr>
        <w:numPr>
          <w:ilvl w:val="0"/>
          <w:numId w:val="55"/>
        </w:numPr>
        <w:spacing w:before="120"/>
        <w:jc w:val="both"/>
        <w:rPr>
          <w:rFonts w:ascii="Calibri" w:hAnsi="Calibri" w:cs="Calibri"/>
          <w:sz w:val="22"/>
        </w:rPr>
      </w:pPr>
      <w:r w:rsidRPr="00C01C4E">
        <w:rPr>
          <w:rFonts w:ascii="Calibri" w:hAnsi="Calibri" w:cs="Calibri"/>
          <w:sz w:val="22"/>
        </w:rPr>
        <w:t>Územní plán respektuje vymezené záplavové území vodního toku Výmola</w:t>
      </w:r>
      <w:r w:rsidR="00877178" w:rsidRPr="00C01C4E">
        <w:rPr>
          <w:rFonts w:ascii="Calibri" w:hAnsi="Calibri" w:cs="Calibri"/>
          <w:sz w:val="22"/>
        </w:rPr>
        <w:t>.</w:t>
      </w:r>
      <w:r w:rsidR="00623309" w:rsidRPr="00C01C4E">
        <w:rPr>
          <w:rFonts w:ascii="Calibri" w:hAnsi="Calibri" w:cs="Calibri"/>
          <w:sz w:val="22"/>
        </w:rPr>
        <w:t xml:space="preserve"> </w:t>
      </w:r>
    </w:p>
    <w:p w14:paraId="3E80A876" w14:textId="77777777" w:rsidR="00063DCE" w:rsidRPr="00C01C4E" w:rsidRDefault="00063DCE" w:rsidP="00C132CE">
      <w:pPr>
        <w:numPr>
          <w:ilvl w:val="0"/>
          <w:numId w:val="55"/>
        </w:num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Pr="00063DCE">
        <w:rPr>
          <w:rFonts w:ascii="Calibri" w:hAnsi="Calibri" w:cs="Calibri"/>
          <w:sz w:val="22"/>
        </w:rPr>
        <w:t xml:space="preserve">dtokové poměry z povrchu urbanizovaného území </w:t>
      </w:r>
      <w:r>
        <w:rPr>
          <w:rFonts w:ascii="Calibri" w:hAnsi="Calibri" w:cs="Calibri"/>
          <w:sz w:val="22"/>
        </w:rPr>
        <w:t>musí zůstat</w:t>
      </w:r>
      <w:r w:rsidRPr="00063DCE">
        <w:rPr>
          <w:rFonts w:ascii="Calibri" w:hAnsi="Calibri" w:cs="Calibri"/>
          <w:sz w:val="22"/>
        </w:rPr>
        <w:t xml:space="preserve"> srovnatelné se stavem před výstavbou, tj. </w:t>
      </w:r>
      <w:r>
        <w:rPr>
          <w:rFonts w:ascii="Calibri" w:hAnsi="Calibri" w:cs="Calibri"/>
          <w:sz w:val="22"/>
        </w:rPr>
        <w:t>nesmí docházet</w:t>
      </w:r>
      <w:r w:rsidRPr="00063DCE">
        <w:rPr>
          <w:rFonts w:ascii="Calibri" w:hAnsi="Calibri" w:cs="Calibri"/>
          <w:sz w:val="22"/>
        </w:rPr>
        <w:t xml:space="preserve"> ke zhoršení odtokových poměrů v tocích.</w:t>
      </w:r>
    </w:p>
    <w:p w14:paraId="68CB9580" w14:textId="3F1AD26D" w:rsidR="00877178" w:rsidRPr="00E42D19" w:rsidRDefault="0040081F" w:rsidP="006C0DE3">
      <w:pPr>
        <w:pStyle w:val="Nadpis2"/>
      </w:pPr>
      <w:r>
        <w:br w:type="page"/>
      </w:r>
      <w:bookmarkStart w:id="26" w:name="_Toc532912531"/>
      <w:r w:rsidR="00877178" w:rsidRPr="00E42D19">
        <w:lastRenderedPageBreak/>
        <w:t>e.6) koncepce rekreačního využívání krajiny</w:t>
      </w:r>
      <w:bookmarkEnd w:id="26"/>
    </w:p>
    <w:p w14:paraId="65333926" w14:textId="77777777" w:rsidR="0040689A" w:rsidRPr="00AC64FC" w:rsidRDefault="0040081F" w:rsidP="00C132CE">
      <w:pPr>
        <w:numPr>
          <w:ilvl w:val="0"/>
          <w:numId w:val="56"/>
        </w:num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ÚP </w:t>
      </w:r>
      <w:r w:rsidRPr="00AC64FC">
        <w:rPr>
          <w:rFonts w:ascii="Calibri" w:hAnsi="Calibri" w:cs="Calibri"/>
          <w:sz w:val="22"/>
        </w:rPr>
        <w:t>respektuje</w:t>
      </w:r>
      <w:r w:rsidR="00C01C4E" w:rsidRPr="00AC64FC">
        <w:rPr>
          <w:rFonts w:ascii="Calibri" w:hAnsi="Calibri" w:cs="Calibri"/>
          <w:sz w:val="22"/>
        </w:rPr>
        <w:t xml:space="preserve"> stávající cyklotrasu</w:t>
      </w:r>
      <w:r w:rsidR="00793D8E" w:rsidRPr="00AC64FC">
        <w:rPr>
          <w:rFonts w:ascii="Calibri" w:hAnsi="Calibri" w:cs="Calibri"/>
          <w:sz w:val="22"/>
        </w:rPr>
        <w:t xml:space="preserve"> 8207 Březí – Sluštice – Újezd nad Lesy – Klánovický les</w:t>
      </w:r>
      <w:r w:rsidR="0040689A" w:rsidRPr="00AC64FC">
        <w:rPr>
          <w:rFonts w:ascii="Calibri" w:hAnsi="Calibri" w:cs="Calibri"/>
          <w:sz w:val="22"/>
        </w:rPr>
        <w:t>.</w:t>
      </w:r>
    </w:p>
    <w:p w14:paraId="792444FD" w14:textId="77777777" w:rsidR="0040081F" w:rsidRPr="00AC64FC" w:rsidRDefault="0040081F" w:rsidP="00C132CE">
      <w:pPr>
        <w:numPr>
          <w:ilvl w:val="0"/>
          <w:numId w:val="56"/>
        </w:numPr>
        <w:spacing w:before="120"/>
        <w:jc w:val="both"/>
        <w:rPr>
          <w:rFonts w:ascii="Calibri" w:hAnsi="Calibri" w:cs="Calibri"/>
          <w:sz w:val="22"/>
        </w:rPr>
      </w:pPr>
      <w:r w:rsidRPr="00AC64FC">
        <w:rPr>
          <w:rFonts w:ascii="Calibri" w:hAnsi="Calibri" w:cs="Calibri"/>
          <w:sz w:val="22"/>
        </w:rPr>
        <w:t>Pro rekreační využívání krajiny ÚP vymezuje cyklotrasy (C1,</w:t>
      </w:r>
      <w:r w:rsidR="00034697" w:rsidRPr="00AC64FC">
        <w:rPr>
          <w:rFonts w:ascii="Calibri" w:hAnsi="Calibri" w:cs="Calibri"/>
          <w:sz w:val="22"/>
        </w:rPr>
        <w:t xml:space="preserve"> C</w:t>
      </w:r>
      <w:r w:rsidRPr="00AC64FC">
        <w:rPr>
          <w:rFonts w:ascii="Calibri" w:hAnsi="Calibri" w:cs="Calibri"/>
          <w:sz w:val="22"/>
        </w:rPr>
        <w:t>2</w:t>
      </w:r>
      <w:r w:rsidR="00034697" w:rsidRPr="00AC64FC">
        <w:rPr>
          <w:rFonts w:ascii="Calibri" w:hAnsi="Calibri" w:cs="Calibri"/>
          <w:sz w:val="22"/>
        </w:rPr>
        <w:t>, C3</w:t>
      </w:r>
      <w:r w:rsidRPr="00AC64FC">
        <w:rPr>
          <w:rFonts w:ascii="Calibri" w:hAnsi="Calibri" w:cs="Calibri"/>
          <w:sz w:val="22"/>
        </w:rPr>
        <w:t>) a účelové komunikace (ÚK1,</w:t>
      </w:r>
      <w:r w:rsidR="00034697" w:rsidRPr="00AC64FC">
        <w:rPr>
          <w:rFonts w:ascii="Calibri" w:hAnsi="Calibri" w:cs="Calibri"/>
          <w:sz w:val="22"/>
        </w:rPr>
        <w:t>ÚK</w:t>
      </w:r>
      <w:r w:rsidRPr="00AC64FC">
        <w:rPr>
          <w:rFonts w:ascii="Calibri" w:hAnsi="Calibri" w:cs="Calibri"/>
          <w:sz w:val="22"/>
        </w:rPr>
        <w:t>2).</w:t>
      </w:r>
    </w:p>
    <w:p w14:paraId="7F77841C" w14:textId="77777777" w:rsidR="00C01C4E" w:rsidRPr="0040081F" w:rsidRDefault="00034697" w:rsidP="00C132CE">
      <w:pPr>
        <w:numPr>
          <w:ilvl w:val="0"/>
          <w:numId w:val="56"/>
        </w:numPr>
        <w:spacing w:before="120"/>
        <w:jc w:val="both"/>
        <w:rPr>
          <w:rFonts w:ascii="Calibri" w:hAnsi="Calibri" w:cs="Calibri"/>
          <w:sz w:val="22"/>
        </w:rPr>
      </w:pPr>
      <w:r w:rsidRPr="00AC64FC">
        <w:rPr>
          <w:rFonts w:ascii="Calibri" w:hAnsi="Calibri" w:cs="Calibri"/>
          <w:sz w:val="22"/>
        </w:rPr>
        <w:t>ÚP vymezuje plochu K05</w:t>
      </w:r>
      <w:r w:rsidR="00C01C4E" w:rsidRPr="00AC64FC">
        <w:rPr>
          <w:rFonts w:ascii="Calibri" w:hAnsi="Calibri" w:cs="Calibri"/>
          <w:sz w:val="22"/>
        </w:rPr>
        <w:t xml:space="preserve"> pro</w:t>
      </w:r>
      <w:r w:rsidR="00C01C4E" w:rsidRPr="0040081F">
        <w:rPr>
          <w:rFonts w:ascii="Calibri" w:hAnsi="Calibri" w:cs="Calibri"/>
          <w:sz w:val="22"/>
        </w:rPr>
        <w:t xml:space="preserve"> rekreační využívání přírodních s možností umístění mobiliáře dětských hřišť, kynologie a aktivní rekreace.</w:t>
      </w:r>
    </w:p>
    <w:p w14:paraId="27141D16" w14:textId="19CDEEBA" w:rsidR="00877178" w:rsidRPr="004128E7" w:rsidRDefault="00877178" w:rsidP="00E97912">
      <w:pPr>
        <w:pStyle w:val="Nadpis1"/>
      </w:pPr>
      <w:r w:rsidRPr="00E42D19">
        <w:br w:type="page"/>
      </w:r>
      <w:bookmarkStart w:id="27" w:name="_Toc532912532"/>
      <w:r w:rsidRPr="004128E7">
        <w:lastRenderedPageBreak/>
        <w:t>stanovení podmínek pro využití ploch s rozdílným způsobem využití s určením převažujícího účelu využití (hlavní využití), pokud je možné jej stanovit, přípustného využití, nepřípustného využití</w:t>
      </w:r>
      <w:r w:rsidR="007B399D" w:rsidRPr="004128E7">
        <w:t xml:space="preserve"> (včetně stanovení, ve kterých plochách je vyloučeno umísťování staveb, zařízení a jiných opatření pro účely uvedené v § 18 odst. 5 stavebního zákona)</w:t>
      </w:r>
      <w:r w:rsidRPr="004128E7">
        <w:t xml:space="preserve">, popřípadě </w:t>
      </w:r>
      <w:r w:rsidR="007B399D" w:rsidRPr="004128E7">
        <w:t xml:space="preserve">stanovení </w:t>
      </w:r>
      <w:r w:rsidRPr="004128E7">
        <w:t>podmíněně přípustného využití těchto ploch a stanovení podmínek prostorového uspořádání, včetně základních podmínek ochrany krajinného rázu</w:t>
      </w:r>
      <w:bookmarkEnd w:id="27"/>
    </w:p>
    <w:p w14:paraId="49AC92A8" w14:textId="77777777" w:rsidR="00E97912" w:rsidRPr="00E97912" w:rsidRDefault="00E97912" w:rsidP="00E97912"/>
    <w:p w14:paraId="7C8323AD" w14:textId="77777777" w:rsidR="00793D8E" w:rsidRPr="0040081F" w:rsidRDefault="00793D8E" w:rsidP="00C132CE">
      <w:pPr>
        <w:numPr>
          <w:ilvl w:val="0"/>
          <w:numId w:val="61"/>
        </w:numPr>
        <w:spacing w:before="12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Návrh ÚP stanovuje členění ploch (podle § 3 vyhlášky č. 501/2006 Sb.) s rozdílným způsobem využití pomocí:</w:t>
      </w:r>
    </w:p>
    <w:p w14:paraId="4DFC8C39" w14:textId="77777777" w:rsidR="00793D8E" w:rsidRPr="0040081F" w:rsidRDefault="00793D8E" w:rsidP="00C132CE">
      <w:pPr>
        <w:numPr>
          <w:ilvl w:val="0"/>
          <w:numId w:val="60"/>
        </w:numPr>
        <w:spacing w:before="12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§ 4 až § 19 vyhlášky č. 501/2006 Sb.;</w:t>
      </w:r>
    </w:p>
    <w:p w14:paraId="6C9C4198" w14:textId="77777777" w:rsidR="00793D8E" w:rsidRPr="0040081F" w:rsidRDefault="00793D8E" w:rsidP="00C132CE">
      <w:pPr>
        <w:numPr>
          <w:ilvl w:val="0"/>
          <w:numId w:val="60"/>
        </w:numPr>
        <w:spacing w:before="12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Metodiky MINIS.</w:t>
      </w:r>
    </w:p>
    <w:p w14:paraId="418D4AB9" w14:textId="77777777" w:rsidR="00793D8E" w:rsidRPr="0040081F" w:rsidRDefault="00793D8E" w:rsidP="00C132CE">
      <w:pPr>
        <w:numPr>
          <w:ilvl w:val="0"/>
          <w:numId w:val="61"/>
        </w:numPr>
        <w:spacing w:before="12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 xml:space="preserve">Vymezení ploch s rozdílným způsobem využití je graficky zobrazeno v hlavním výkrese (I.2) a koordinačním výkrese (II.1). U ploch změn je vždy grafická vizualizace (barevné označení) doplněna o příslušnou textovou zkratku (kód plochy), u stabilizovaných ploch je pro přehlednost textová zkratka umístěna jen ve vybraných plochách. </w:t>
      </w:r>
    </w:p>
    <w:p w14:paraId="64786143" w14:textId="77777777" w:rsidR="00793D8E" w:rsidRDefault="00793D8E" w:rsidP="00C132CE">
      <w:pPr>
        <w:numPr>
          <w:ilvl w:val="0"/>
          <w:numId w:val="61"/>
        </w:numPr>
        <w:spacing w:before="12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Návrh ÚP Květnice vymezuje tyto plochy s rozdílným způsobem využití:</w:t>
      </w:r>
    </w:p>
    <w:p w14:paraId="7938412C" w14:textId="77777777" w:rsidR="000868E2" w:rsidRPr="0040081F" w:rsidRDefault="000868E2" w:rsidP="000868E2">
      <w:pPr>
        <w:spacing w:before="120"/>
        <w:ind w:left="1080"/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5275"/>
      </w:tblGrid>
      <w:tr w:rsidR="00793D8E" w:rsidRPr="00034697" w14:paraId="0F687807" w14:textId="77777777" w:rsidTr="001947DA">
        <w:trPr>
          <w:trHeight w:hRule="exact" w:val="340"/>
          <w:jc w:val="center"/>
        </w:trPr>
        <w:tc>
          <w:tcPr>
            <w:tcW w:w="0" w:type="auto"/>
            <w:shd w:val="clear" w:color="auto" w:fill="E6E6E6"/>
          </w:tcPr>
          <w:p w14:paraId="7E291C28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kód plochy</w:t>
            </w:r>
          </w:p>
        </w:tc>
        <w:tc>
          <w:tcPr>
            <w:tcW w:w="0" w:type="auto"/>
            <w:shd w:val="clear" w:color="auto" w:fill="E6E6E6"/>
          </w:tcPr>
          <w:p w14:paraId="0A2A2F62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bCs/>
                <w:iCs/>
                <w:szCs w:val="22"/>
              </w:rPr>
            </w:pPr>
            <w:r w:rsidRPr="00034697">
              <w:rPr>
                <w:rFonts w:cs="Calibri"/>
                <w:b/>
                <w:bCs/>
                <w:iCs/>
                <w:szCs w:val="22"/>
              </w:rPr>
              <w:t>typ plochy</w:t>
            </w:r>
          </w:p>
        </w:tc>
      </w:tr>
      <w:tr w:rsidR="00793D8E" w:rsidRPr="00034697" w14:paraId="3E18C7BC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35D16B93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szCs w:val="22"/>
              </w:rPr>
            </w:pPr>
            <w:r w:rsidRPr="00034697">
              <w:rPr>
                <w:rFonts w:cs="Calibri"/>
                <w:i/>
                <w:iCs/>
                <w:szCs w:val="22"/>
              </w:rPr>
              <w:t xml:space="preserve">(§4 </w:t>
            </w:r>
            <w:proofErr w:type="spellStart"/>
            <w:r w:rsidRPr="00034697">
              <w:rPr>
                <w:rFonts w:cs="Calibri"/>
                <w:i/>
                <w:iCs/>
                <w:szCs w:val="22"/>
              </w:rPr>
              <w:t>vyhl.č</w:t>
            </w:r>
            <w:proofErr w:type="spellEnd"/>
            <w:r w:rsidRPr="00034697">
              <w:rPr>
                <w:rFonts w:cs="Calibri"/>
                <w:i/>
                <w:iCs/>
                <w:szCs w:val="22"/>
              </w:rPr>
              <w:t>. 50</w:t>
            </w:r>
            <w:r w:rsidRPr="00034697">
              <w:rPr>
                <w:rFonts w:cs="Calibri"/>
                <w:i/>
                <w:iCs/>
                <w:szCs w:val="22"/>
                <w:lang w:val="cs-CZ"/>
              </w:rPr>
              <w:t>1</w:t>
            </w:r>
            <w:r w:rsidRPr="00034697">
              <w:rPr>
                <w:rFonts w:cs="Calibri"/>
                <w:i/>
                <w:iCs/>
                <w:szCs w:val="22"/>
              </w:rPr>
              <w:t>/2006 Sb.) PLOCHY BYDLENÍ</w:t>
            </w:r>
          </w:p>
        </w:tc>
      </w:tr>
      <w:tr w:rsidR="00793D8E" w:rsidRPr="00034697" w14:paraId="3789990C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57B34F43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iCs/>
                <w:szCs w:val="22"/>
              </w:rPr>
            </w:pPr>
            <w:r w:rsidRPr="00034697">
              <w:rPr>
                <w:rFonts w:cs="Calibri"/>
                <w:b/>
                <w:iCs/>
                <w:szCs w:val="22"/>
              </w:rPr>
              <w:t>BI</w:t>
            </w:r>
          </w:p>
        </w:tc>
        <w:tc>
          <w:tcPr>
            <w:tcW w:w="0" w:type="auto"/>
          </w:tcPr>
          <w:p w14:paraId="14F4A09F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  <w:lang w:val="cs-CZ"/>
              </w:rPr>
            </w:pPr>
            <w:r w:rsidRPr="00034697">
              <w:rPr>
                <w:rFonts w:cs="Calibri"/>
                <w:b/>
                <w:szCs w:val="22"/>
              </w:rPr>
              <w:t>BYDLENÍ v rodinných domech – městské a příměstské</w:t>
            </w:r>
          </w:p>
          <w:p w14:paraId="07C2C117" w14:textId="77777777" w:rsidR="00F73231" w:rsidRPr="00034697" w:rsidRDefault="00F73231" w:rsidP="003C7EAB">
            <w:pPr>
              <w:pStyle w:val="Blatno"/>
              <w:spacing w:before="0" w:after="0"/>
              <w:rPr>
                <w:rFonts w:cs="Calibri"/>
                <w:b/>
                <w:szCs w:val="22"/>
                <w:lang w:val="cs-CZ"/>
              </w:rPr>
            </w:pPr>
          </w:p>
          <w:p w14:paraId="55765437" w14:textId="77777777" w:rsidR="00B65DFA" w:rsidRPr="00034697" w:rsidRDefault="00B65DFA" w:rsidP="003C7EAB">
            <w:pPr>
              <w:pStyle w:val="Blatno"/>
              <w:spacing w:before="0" w:after="0"/>
              <w:rPr>
                <w:rFonts w:cs="Calibri"/>
                <w:b/>
                <w:szCs w:val="22"/>
                <w:lang w:val="cs-CZ"/>
              </w:rPr>
            </w:pPr>
          </w:p>
        </w:tc>
      </w:tr>
      <w:tr w:rsidR="00F73231" w:rsidRPr="00034697" w14:paraId="746AA0CD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34C13DBF" w14:textId="77777777" w:rsidR="00F73231" w:rsidRPr="00034697" w:rsidRDefault="00F73231" w:rsidP="00F73231">
            <w:pPr>
              <w:pStyle w:val="Blatno"/>
              <w:spacing w:before="0" w:after="0"/>
              <w:rPr>
                <w:rFonts w:cs="Calibri"/>
                <w:szCs w:val="22"/>
                <w:lang w:val="cs-CZ"/>
              </w:rPr>
            </w:pPr>
            <w:r w:rsidRPr="00034697">
              <w:rPr>
                <w:rFonts w:cs="Calibri"/>
                <w:i/>
                <w:iCs/>
                <w:szCs w:val="22"/>
              </w:rPr>
              <w:t>(§</w:t>
            </w:r>
            <w:r w:rsidRPr="00034697">
              <w:rPr>
                <w:rFonts w:cs="Calibri"/>
                <w:i/>
                <w:iCs/>
                <w:szCs w:val="22"/>
                <w:lang w:val="cs-CZ"/>
              </w:rPr>
              <w:t>5</w:t>
            </w:r>
            <w:r w:rsidRPr="00034697">
              <w:rPr>
                <w:rFonts w:cs="Calibri"/>
                <w:i/>
                <w:iCs/>
                <w:szCs w:val="22"/>
              </w:rPr>
              <w:t xml:space="preserve"> </w:t>
            </w:r>
            <w:proofErr w:type="spellStart"/>
            <w:r w:rsidRPr="00034697">
              <w:rPr>
                <w:rFonts w:cs="Calibri"/>
                <w:i/>
                <w:iCs/>
                <w:szCs w:val="22"/>
              </w:rPr>
              <w:t>vyhl.č</w:t>
            </w:r>
            <w:proofErr w:type="spellEnd"/>
            <w:r w:rsidRPr="00034697">
              <w:rPr>
                <w:rFonts w:cs="Calibri"/>
                <w:i/>
                <w:iCs/>
                <w:szCs w:val="22"/>
              </w:rPr>
              <w:t>. 50</w:t>
            </w:r>
            <w:r w:rsidRPr="00034697">
              <w:rPr>
                <w:rFonts w:cs="Calibri"/>
                <w:i/>
                <w:iCs/>
                <w:szCs w:val="22"/>
                <w:lang w:val="cs-CZ"/>
              </w:rPr>
              <w:t>1</w:t>
            </w:r>
            <w:r w:rsidRPr="00034697">
              <w:rPr>
                <w:rFonts w:cs="Calibri"/>
                <w:i/>
                <w:iCs/>
                <w:szCs w:val="22"/>
              </w:rPr>
              <w:t xml:space="preserve">/2006 Sb.) PLOCHY </w:t>
            </w:r>
            <w:r w:rsidRPr="00034697">
              <w:rPr>
                <w:rFonts w:cs="Calibri"/>
                <w:i/>
                <w:iCs/>
                <w:szCs w:val="22"/>
                <w:lang w:val="cs-CZ"/>
              </w:rPr>
              <w:t>REKREACE</w:t>
            </w:r>
          </w:p>
        </w:tc>
      </w:tr>
      <w:tr w:rsidR="00B65DFA" w:rsidRPr="00034697" w14:paraId="1A26A2C1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39A7BF33" w14:textId="77777777" w:rsidR="00B65DFA" w:rsidRPr="00034697" w:rsidRDefault="00F73231" w:rsidP="003C7EAB">
            <w:pPr>
              <w:pStyle w:val="Blatno"/>
              <w:spacing w:before="0" w:after="0"/>
              <w:jc w:val="center"/>
              <w:rPr>
                <w:rFonts w:cs="Calibri"/>
                <w:b/>
                <w:iCs/>
                <w:szCs w:val="22"/>
                <w:lang w:val="cs-CZ"/>
              </w:rPr>
            </w:pPr>
            <w:r w:rsidRPr="00034697">
              <w:rPr>
                <w:rFonts w:cs="Calibri"/>
                <w:b/>
                <w:iCs/>
                <w:szCs w:val="22"/>
                <w:lang w:val="cs-CZ"/>
              </w:rPr>
              <w:t>RN</w:t>
            </w:r>
          </w:p>
        </w:tc>
        <w:tc>
          <w:tcPr>
            <w:tcW w:w="0" w:type="auto"/>
          </w:tcPr>
          <w:p w14:paraId="735EE290" w14:textId="77777777" w:rsidR="00B65DFA" w:rsidRPr="00034697" w:rsidRDefault="00B65DFA" w:rsidP="003C7EAB">
            <w:pPr>
              <w:pStyle w:val="Blatno"/>
              <w:spacing w:before="0" w:after="0"/>
              <w:rPr>
                <w:rFonts w:cs="Calibri"/>
                <w:b/>
                <w:szCs w:val="22"/>
                <w:lang w:val="cs-CZ"/>
              </w:rPr>
            </w:pPr>
            <w:r w:rsidRPr="00034697">
              <w:rPr>
                <w:rFonts w:cs="Calibri"/>
                <w:b/>
                <w:szCs w:val="22"/>
                <w:lang w:val="cs-CZ"/>
              </w:rPr>
              <w:t>REKREACE na plochách přírodního charakteru</w:t>
            </w:r>
          </w:p>
        </w:tc>
      </w:tr>
      <w:tr w:rsidR="00793D8E" w:rsidRPr="00034697" w14:paraId="145DD56D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573E8414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szCs w:val="22"/>
                <w:lang w:val="cs-CZ"/>
              </w:rPr>
            </w:pPr>
            <w:r w:rsidRPr="00034697">
              <w:rPr>
                <w:rFonts w:cs="Calibri"/>
                <w:i/>
                <w:iCs/>
                <w:szCs w:val="22"/>
              </w:rPr>
              <w:t>(§6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 xml:space="preserve"> </w:t>
            </w:r>
            <w:proofErr w:type="spellStart"/>
            <w:r w:rsidR="001947DA"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="001947DA" w:rsidRPr="00034697">
              <w:rPr>
                <w:rFonts w:cs="Calibri"/>
                <w:i/>
                <w:iCs/>
                <w:szCs w:val="22"/>
              </w:rPr>
              <w:t>. č. 501/2006 Sb.)</w:t>
            </w:r>
            <w:r w:rsidRPr="00034697">
              <w:rPr>
                <w:rFonts w:cs="Calibri"/>
                <w:i/>
                <w:iCs/>
                <w:szCs w:val="22"/>
              </w:rPr>
              <w:t xml:space="preserve"> PLOCHY OBČANSKÉHO VYBAVENÍ</w:t>
            </w:r>
          </w:p>
        </w:tc>
      </w:tr>
      <w:tr w:rsidR="00793D8E" w:rsidRPr="00034697" w14:paraId="43971BA2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6ED1681F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OV</w:t>
            </w:r>
          </w:p>
        </w:tc>
        <w:tc>
          <w:tcPr>
            <w:tcW w:w="0" w:type="auto"/>
          </w:tcPr>
          <w:p w14:paraId="72946FEF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OBČANSKÉ VYBAVENÍ veřejná infrastruktura</w:t>
            </w:r>
          </w:p>
        </w:tc>
      </w:tr>
      <w:tr w:rsidR="00793D8E" w:rsidRPr="00034697" w14:paraId="3EEEBAEB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170C00C7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OS</w:t>
            </w:r>
          </w:p>
        </w:tc>
        <w:tc>
          <w:tcPr>
            <w:tcW w:w="0" w:type="auto"/>
          </w:tcPr>
          <w:p w14:paraId="42868D7D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  <w:lang w:val="cs-CZ"/>
              </w:rPr>
            </w:pPr>
            <w:r w:rsidRPr="00034697">
              <w:rPr>
                <w:rFonts w:cs="Calibri"/>
                <w:b/>
                <w:szCs w:val="22"/>
              </w:rPr>
              <w:t>OBČANSKÉ VYBAVENÍ tělovýchovná a sportovní zařízení</w:t>
            </w:r>
          </w:p>
        </w:tc>
      </w:tr>
      <w:tr w:rsidR="00793D8E" w:rsidRPr="00034697" w14:paraId="0C630556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6785A049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Cs/>
                <w:i/>
                <w:iCs/>
                <w:szCs w:val="22"/>
              </w:rPr>
            </w:pPr>
            <w:r w:rsidRPr="00034697">
              <w:rPr>
                <w:rFonts w:cs="Calibri"/>
                <w:bCs/>
                <w:i/>
                <w:iCs/>
                <w:szCs w:val="22"/>
              </w:rPr>
              <w:t>(§7</w:t>
            </w:r>
            <w:r w:rsidR="001947DA" w:rsidRPr="00034697">
              <w:rPr>
                <w:rFonts w:cs="Calibri"/>
                <w:bCs/>
                <w:i/>
                <w:iCs/>
                <w:szCs w:val="22"/>
                <w:lang w:val="cs-CZ"/>
              </w:rPr>
              <w:t xml:space="preserve"> </w:t>
            </w:r>
            <w:proofErr w:type="spellStart"/>
            <w:r w:rsidR="001947DA"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="001947DA" w:rsidRPr="00034697">
              <w:rPr>
                <w:rFonts w:cs="Calibri"/>
                <w:i/>
                <w:iCs/>
                <w:szCs w:val="22"/>
              </w:rPr>
              <w:t>. č. 501/2006 Sb.</w:t>
            </w:r>
            <w:r w:rsidRPr="00034697">
              <w:rPr>
                <w:rFonts w:cs="Calibri"/>
                <w:bCs/>
                <w:i/>
                <w:iCs/>
                <w:szCs w:val="22"/>
              </w:rPr>
              <w:t>) PLOCHY VEŘEJNÝCH PROSTRANSTVÍ</w:t>
            </w:r>
          </w:p>
        </w:tc>
      </w:tr>
      <w:tr w:rsidR="00793D8E" w:rsidRPr="00034697" w14:paraId="78587864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4DD06E89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PV</w:t>
            </w:r>
          </w:p>
        </w:tc>
        <w:tc>
          <w:tcPr>
            <w:tcW w:w="0" w:type="auto"/>
          </w:tcPr>
          <w:p w14:paraId="502D63BF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VEŘEJNÁ PROSTRANSTVÍ</w:t>
            </w:r>
          </w:p>
        </w:tc>
      </w:tr>
      <w:tr w:rsidR="00793D8E" w:rsidRPr="00034697" w14:paraId="66E3C2C7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750F84A5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ZV</w:t>
            </w:r>
          </w:p>
        </w:tc>
        <w:tc>
          <w:tcPr>
            <w:tcW w:w="0" w:type="auto"/>
          </w:tcPr>
          <w:p w14:paraId="6F609291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VEŘEJNÁ PROSTRANSTVÍ veřejná zeleň</w:t>
            </w:r>
          </w:p>
        </w:tc>
      </w:tr>
      <w:tr w:rsidR="00793D8E" w:rsidRPr="00034697" w14:paraId="00328978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4AB4411B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szCs w:val="22"/>
              </w:rPr>
            </w:pPr>
            <w:r w:rsidRPr="00034697">
              <w:rPr>
                <w:rFonts w:cs="Calibri"/>
                <w:i/>
                <w:iCs/>
                <w:szCs w:val="22"/>
              </w:rPr>
              <w:t>(§8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 xml:space="preserve"> </w:t>
            </w:r>
            <w:proofErr w:type="spellStart"/>
            <w:r w:rsidR="001947DA"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="001947DA" w:rsidRPr="00034697">
              <w:rPr>
                <w:rFonts w:cs="Calibri"/>
                <w:i/>
                <w:iCs/>
                <w:szCs w:val="22"/>
              </w:rPr>
              <w:t>. č. 501/2006 Sb.</w:t>
            </w:r>
            <w:r w:rsidRPr="00034697">
              <w:rPr>
                <w:rFonts w:cs="Calibri"/>
                <w:i/>
                <w:iCs/>
                <w:szCs w:val="22"/>
              </w:rPr>
              <w:t>) PLOCHY SMÍŠENÉ OBYTNÉ</w:t>
            </w:r>
          </w:p>
        </w:tc>
      </w:tr>
      <w:tr w:rsidR="00793D8E" w:rsidRPr="00034697" w14:paraId="702E09AD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2DD08036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SV</w:t>
            </w:r>
          </w:p>
        </w:tc>
        <w:tc>
          <w:tcPr>
            <w:tcW w:w="0" w:type="auto"/>
          </w:tcPr>
          <w:p w14:paraId="32D35343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SMÍŠENÉ OBYTNÉ venkovské</w:t>
            </w:r>
          </w:p>
        </w:tc>
      </w:tr>
      <w:tr w:rsidR="00793D8E" w:rsidRPr="00034697" w14:paraId="1CC8DF30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313637F8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SK</w:t>
            </w:r>
          </w:p>
        </w:tc>
        <w:tc>
          <w:tcPr>
            <w:tcW w:w="0" w:type="auto"/>
          </w:tcPr>
          <w:p w14:paraId="080E0455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SMÍŠENÉ OBYTNÉ komerční</w:t>
            </w:r>
          </w:p>
        </w:tc>
      </w:tr>
      <w:tr w:rsidR="00793D8E" w:rsidRPr="00034697" w14:paraId="2E117CDE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6126F1A7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caps/>
                <w:szCs w:val="22"/>
              </w:rPr>
            </w:pPr>
            <w:r w:rsidRPr="00034697">
              <w:rPr>
                <w:rFonts w:cs="Calibri"/>
                <w:i/>
                <w:iCs/>
                <w:szCs w:val="22"/>
              </w:rPr>
              <w:t>(§9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 xml:space="preserve"> </w:t>
            </w:r>
            <w:proofErr w:type="spellStart"/>
            <w:r w:rsidR="001947DA"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="001947DA" w:rsidRPr="00034697">
              <w:rPr>
                <w:rFonts w:cs="Calibri"/>
                <w:i/>
                <w:iCs/>
                <w:szCs w:val="22"/>
              </w:rPr>
              <w:t>. č. 501/2006 Sb.</w:t>
            </w:r>
            <w:r w:rsidRPr="00034697">
              <w:rPr>
                <w:rFonts w:cs="Calibri"/>
                <w:i/>
                <w:iCs/>
                <w:szCs w:val="22"/>
              </w:rPr>
              <w:t>) PLOCHY DOPRAVNÍ INFRASTRUKTURY</w:t>
            </w:r>
          </w:p>
        </w:tc>
      </w:tr>
      <w:tr w:rsidR="00793D8E" w:rsidRPr="00034697" w14:paraId="585428DB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6FF02B62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DS</w:t>
            </w:r>
          </w:p>
        </w:tc>
        <w:tc>
          <w:tcPr>
            <w:tcW w:w="0" w:type="auto"/>
          </w:tcPr>
          <w:p w14:paraId="6BBD4D87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caps/>
                <w:szCs w:val="22"/>
              </w:rPr>
              <w:t>dopravní infrastruktura</w:t>
            </w:r>
            <w:r w:rsidRPr="00034697">
              <w:rPr>
                <w:rFonts w:cs="Calibri"/>
                <w:b/>
                <w:szCs w:val="22"/>
              </w:rPr>
              <w:t xml:space="preserve"> silniční </w:t>
            </w:r>
          </w:p>
        </w:tc>
      </w:tr>
      <w:tr w:rsidR="00793D8E" w:rsidRPr="00034697" w14:paraId="16B915D5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2FB03A4B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i/>
                <w:caps/>
                <w:szCs w:val="22"/>
              </w:rPr>
            </w:pPr>
            <w:r w:rsidRPr="00034697">
              <w:rPr>
                <w:rFonts w:cs="Calibri"/>
                <w:i/>
                <w:iCs/>
                <w:szCs w:val="22"/>
              </w:rPr>
              <w:t>(§10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 xml:space="preserve"> </w:t>
            </w:r>
            <w:proofErr w:type="spellStart"/>
            <w:r w:rsidR="001947DA"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="001947DA" w:rsidRPr="00034697">
              <w:rPr>
                <w:rFonts w:cs="Calibri"/>
                <w:i/>
                <w:iCs/>
                <w:szCs w:val="22"/>
              </w:rPr>
              <w:t>. č. 501/2006 Sb.</w:t>
            </w:r>
            <w:r w:rsidRPr="00034697">
              <w:rPr>
                <w:rFonts w:cs="Calibri"/>
                <w:i/>
                <w:iCs/>
                <w:szCs w:val="22"/>
              </w:rPr>
              <w:t>) PLOCHY TECHNICKÉ INFRASTRUKTURY</w:t>
            </w:r>
          </w:p>
        </w:tc>
      </w:tr>
      <w:tr w:rsidR="00793D8E" w:rsidRPr="00034697" w14:paraId="0569B4EC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558743E6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TI</w:t>
            </w:r>
          </w:p>
        </w:tc>
        <w:tc>
          <w:tcPr>
            <w:tcW w:w="0" w:type="auto"/>
          </w:tcPr>
          <w:p w14:paraId="4144BF3F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caps/>
                <w:szCs w:val="22"/>
              </w:rPr>
              <w:t>technickÁ infrastruktuRA</w:t>
            </w:r>
            <w:r w:rsidRPr="00034697">
              <w:rPr>
                <w:rFonts w:cs="Calibri"/>
                <w:b/>
                <w:szCs w:val="22"/>
              </w:rPr>
              <w:t xml:space="preserve"> inženýrské sítě</w:t>
            </w:r>
          </w:p>
        </w:tc>
      </w:tr>
      <w:tr w:rsidR="00793D8E" w:rsidRPr="00034697" w14:paraId="25E303B3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434E7DD4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i/>
                <w:iCs/>
                <w:szCs w:val="22"/>
              </w:rPr>
            </w:pPr>
            <w:r w:rsidRPr="00034697">
              <w:rPr>
                <w:rFonts w:cs="Calibri"/>
                <w:i/>
                <w:iCs/>
                <w:szCs w:val="22"/>
              </w:rPr>
              <w:t xml:space="preserve">(§12 </w:t>
            </w:r>
            <w:proofErr w:type="spellStart"/>
            <w:r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Pr="00034697">
              <w:rPr>
                <w:rFonts w:cs="Calibri"/>
                <w:i/>
                <w:iCs/>
                <w:szCs w:val="22"/>
              </w:rPr>
              <w:t>. č. 501/2006 Sb.)PLOCH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>Y</w:t>
            </w:r>
            <w:r w:rsidR="001947DA" w:rsidRPr="00034697">
              <w:rPr>
                <w:rFonts w:cs="Calibri"/>
                <w:i/>
                <w:iCs/>
                <w:szCs w:val="22"/>
              </w:rPr>
              <w:t xml:space="preserve"> SMÍŠEN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>É</w:t>
            </w:r>
            <w:r w:rsidRPr="00034697">
              <w:rPr>
                <w:rFonts w:cs="Calibri"/>
                <w:i/>
                <w:iCs/>
                <w:szCs w:val="22"/>
              </w:rPr>
              <w:t xml:space="preserve"> VÝROBNÍ</w:t>
            </w:r>
          </w:p>
          <w:p w14:paraId="353DFB6B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szCs w:val="22"/>
              </w:rPr>
            </w:pPr>
          </w:p>
        </w:tc>
      </w:tr>
      <w:tr w:rsidR="00793D8E" w:rsidRPr="00034697" w14:paraId="31B62E3D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1111BCFA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VS</w:t>
            </w:r>
          </w:p>
        </w:tc>
        <w:tc>
          <w:tcPr>
            <w:tcW w:w="0" w:type="auto"/>
          </w:tcPr>
          <w:p w14:paraId="708B7937" w14:textId="77777777" w:rsidR="00793D8E" w:rsidRPr="00034697" w:rsidRDefault="00793D8E" w:rsidP="001947DA">
            <w:pPr>
              <w:pStyle w:val="Blatno"/>
              <w:spacing w:before="0" w:after="0"/>
              <w:rPr>
                <w:rFonts w:cs="Calibri"/>
                <w:b/>
                <w:caps/>
                <w:szCs w:val="22"/>
              </w:rPr>
            </w:pPr>
            <w:r w:rsidRPr="00034697">
              <w:rPr>
                <w:rFonts w:cs="Calibri"/>
                <w:b/>
                <w:caps/>
                <w:szCs w:val="22"/>
              </w:rPr>
              <w:t>PLOCHy SMÍŠENé VÝROBNÍ</w:t>
            </w:r>
          </w:p>
        </w:tc>
      </w:tr>
      <w:tr w:rsidR="00793D8E" w:rsidRPr="00034697" w14:paraId="0E9902DE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3518AC5C" w14:textId="77777777" w:rsidR="00793D8E" w:rsidRPr="00034697" w:rsidRDefault="00793D8E" w:rsidP="003C7EAB">
            <w:pPr>
              <w:rPr>
                <w:rFonts w:ascii="Calibri" w:hAnsi="Calibri" w:cs="Calibri"/>
                <w:sz w:val="22"/>
                <w:szCs w:val="22"/>
              </w:rPr>
            </w:pPr>
            <w:r w:rsidRPr="00034697"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(§13 </w:t>
            </w:r>
            <w:proofErr w:type="spellStart"/>
            <w:r w:rsidRPr="00034697">
              <w:rPr>
                <w:rFonts w:ascii="Calibri" w:hAnsi="Calibri" w:cs="Calibri"/>
                <w:i/>
                <w:iCs/>
                <w:sz w:val="22"/>
                <w:szCs w:val="22"/>
              </w:rPr>
              <w:t>vyhl</w:t>
            </w:r>
            <w:proofErr w:type="spellEnd"/>
            <w:r w:rsidRPr="00034697">
              <w:rPr>
                <w:rFonts w:ascii="Calibri" w:hAnsi="Calibri" w:cs="Calibri"/>
                <w:i/>
                <w:iCs/>
                <w:sz w:val="22"/>
                <w:szCs w:val="22"/>
              </w:rPr>
              <w:t>. č. 501/2006 Sb.</w:t>
            </w:r>
            <w:r w:rsidRPr="00034697">
              <w:rPr>
                <w:rFonts w:ascii="Calibri" w:hAnsi="Calibri" w:cs="Calibri"/>
                <w:sz w:val="22"/>
                <w:szCs w:val="22"/>
                <w:lang w:eastAsia="x-none"/>
              </w:rPr>
              <w:t>) PLOCHY VODNÍ A VODOHOSPODÁŘSKÉ</w:t>
            </w:r>
          </w:p>
        </w:tc>
      </w:tr>
      <w:tr w:rsidR="00793D8E" w:rsidRPr="00034697" w14:paraId="45D5730F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1F0FB007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W</w:t>
            </w:r>
          </w:p>
        </w:tc>
        <w:tc>
          <w:tcPr>
            <w:tcW w:w="0" w:type="auto"/>
          </w:tcPr>
          <w:p w14:paraId="37E0CAEB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PLOCHY VODNÍ A VODOHOSPODÁŘSKÉ</w:t>
            </w:r>
          </w:p>
        </w:tc>
      </w:tr>
      <w:tr w:rsidR="00793D8E" w:rsidRPr="00034697" w14:paraId="67380C7D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28ABF08D" w14:textId="77777777" w:rsidR="00793D8E" w:rsidRPr="00034697" w:rsidRDefault="00793D8E" w:rsidP="003C7EAB">
            <w:pPr>
              <w:rPr>
                <w:rFonts w:ascii="Calibri" w:hAnsi="Calibri" w:cs="Calibri"/>
                <w:i/>
                <w:iCs/>
                <w:sz w:val="22"/>
                <w:szCs w:val="22"/>
                <w:lang w:val="x-none" w:eastAsia="x-none"/>
              </w:rPr>
            </w:pPr>
            <w:r w:rsidRPr="00034697">
              <w:rPr>
                <w:rFonts w:ascii="Calibri" w:hAnsi="Calibri" w:cs="Calibri"/>
                <w:i/>
                <w:iCs/>
                <w:sz w:val="22"/>
                <w:szCs w:val="22"/>
                <w:lang w:val="x-none" w:eastAsia="x-none"/>
              </w:rPr>
              <w:t xml:space="preserve">(§14 </w:t>
            </w:r>
            <w:proofErr w:type="spellStart"/>
            <w:r w:rsidRPr="00034697">
              <w:rPr>
                <w:rFonts w:ascii="Calibri" w:hAnsi="Calibri" w:cs="Calibri"/>
                <w:i/>
                <w:iCs/>
                <w:sz w:val="22"/>
                <w:szCs w:val="22"/>
                <w:lang w:val="x-none" w:eastAsia="x-none"/>
              </w:rPr>
              <w:t>vyhl</w:t>
            </w:r>
            <w:proofErr w:type="spellEnd"/>
            <w:r w:rsidRPr="00034697">
              <w:rPr>
                <w:rFonts w:ascii="Calibri" w:hAnsi="Calibri" w:cs="Calibri"/>
                <w:i/>
                <w:iCs/>
                <w:sz w:val="22"/>
                <w:szCs w:val="22"/>
                <w:lang w:val="x-none" w:eastAsia="x-none"/>
              </w:rPr>
              <w:t>. č. 501/2006 Sb.) PLOCHY ZEMĚDĚLSKÉ</w:t>
            </w:r>
          </w:p>
        </w:tc>
      </w:tr>
      <w:tr w:rsidR="00793D8E" w:rsidRPr="00034697" w14:paraId="387AC042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6C440B3F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lastRenderedPageBreak/>
              <w:t>NZ</w:t>
            </w:r>
          </w:p>
        </w:tc>
        <w:tc>
          <w:tcPr>
            <w:tcW w:w="0" w:type="auto"/>
          </w:tcPr>
          <w:p w14:paraId="0970690D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PLOCHY ZEMĚDĚLSKÉ</w:t>
            </w:r>
          </w:p>
        </w:tc>
      </w:tr>
      <w:tr w:rsidR="00793D8E" w:rsidRPr="00034697" w14:paraId="0C275AE2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582E8814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caps/>
                <w:szCs w:val="22"/>
              </w:rPr>
            </w:pPr>
            <w:r w:rsidRPr="00034697">
              <w:rPr>
                <w:rFonts w:cs="Calibri"/>
                <w:i/>
                <w:iCs/>
                <w:szCs w:val="22"/>
              </w:rPr>
              <w:t xml:space="preserve">(§15 </w:t>
            </w:r>
            <w:proofErr w:type="spellStart"/>
            <w:r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Pr="00034697">
              <w:rPr>
                <w:rFonts w:cs="Calibri"/>
                <w:i/>
                <w:iCs/>
                <w:szCs w:val="22"/>
              </w:rPr>
              <w:t>. č. 501/2006 Sb.)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 xml:space="preserve"> </w:t>
            </w:r>
            <w:r w:rsidRPr="00034697">
              <w:rPr>
                <w:rFonts w:cs="Calibri"/>
                <w:i/>
                <w:iCs/>
                <w:szCs w:val="22"/>
              </w:rPr>
              <w:t>PLOCHY LESNÍ</w:t>
            </w:r>
          </w:p>
        </w:tc>
      </w:tr>
      <w:tr w:rsidR="00793D8E" w:rsidRPr="00034697" w14:paraId="199B5EE2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5CD64DFE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NL</w:t>
            </w:r>
          </w:p>
        </w:tc>
        <w:tc>
          <w:tcPr>
            <w:tcW w:w="0" w:type="auto"/>
          </w:tcPr>
          <w:p w14:paraId="247AE477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caps/>
                <w:szCs w:val="22"/>
              </w:rPr>
            </w:pPr>
            <w:r w:rsidRPr="00034697">
              <w:rPr>
                <w:rFonts w:cs="Calibri"/>
                <w:b/>
                <w:caps/>
                <w:szCs w:val="22"/>
              </w:rPr>
              <w:t>PLOCHY LESNÍ</w:t>
            </w:r>
          </w:p>
        </w:tc>
      </w:tr>
      <w:tr w:rsidR="00793D8E" w:rsidRPr="00034697" w14:paraId="5646F6D1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7893B9AC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caps/>
                <w:szCs w:val="22"/>
                <w:lang w:val="cs-CZ"/>
              </w:rPr>
            </w:pPr>
            <w:r w:rsidRPr="00034697">
              <w:rPr>
                <w:rFonts w:cs="Calibri"/>
                <w:i/>
                <w:iCs/>
                <w:szCs w:val="22"/>
              </w:rPr>
              <w:t xml:space="preserve">(§16 </w:t>
            </w:r>
            <w:proofErr w:type="spellStart"/>
            <w:r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Pr="00034697">
              <w:rPr>
                <w:rFonts w:cs="Calibri"/>
                <w:i/>
                <w:iCs/>
                <w:szCs w:val="22"/>
              </w:rPr>
              <w:t>. č. 501/2006 Sb.)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 xml:space="preserve"> </w:t>
            </w:r>
            <w:r w:rsidRPr="00034697">
              <w:rPr>
                <w:rFonts w:cs="Calibri"/>
                <w:i/>
                <w:iCs/>
                <w:szCs w:val="22"/>
              </w:rPr>
              <w:t xml:space="preserve">PLOCHY 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>PŘÍRODNÍ</w:t>
            </w:r>
          </w:p>
        </w:tc>
      </w:tr>
      <w:tr w:rsidR="00793D8E" w:rsidRPr="00034697" w14:paraId="326E1CCA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7B778929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  <w:lang w:val="cs-CZ"/>
              </w:rPr>
            </w:pPr>
            <w:r w:rsidRPr="00034697">
              <w:rPr>
                <w:rFonts w:cs="Calibri"/>
                <w:b/>
                <w:bCs/>
                <w:szCs w:val="22"/>
              </w:rPr>
              <w:t>N</w:t>
            </w:r>
            <w:r w:rsidRPr="00034697">
              <w:rPr>
                <w:rFonts w:cs="Calibri"/>
                <w:b/>
                <w:bCs/>
                <w:szCs w:val="22"/>
                <w:lang w:val="cs-CZ"/>
              </w:rPr>
              <w:t>P</w:t>
            </w:r>
          </w:p>
        </w:tc>
        <w:tc>
          <w:tcPr>
            <w:tcW w:w="0" w:type="auto"/>
          </w:tcPr>
          <w:p w14:paraId="33D5F6E9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caps/>
                <w:szCs w:val="22"/>
                <w:lang w:val="cs-CZ"/>
              </w:rPr>
            </w:pPr>
            <w:r w:rsidRPr="00034697">
              <w:rPr>
                <w:rFonts w:cs="Calibri"/>
                <w:b/>
                <w:caps/>
                <w:szCs w:val="22"/>
              </w:rPr>
              <w:t xml:space="preserve">PLOCHY </w:t>
            </w:r>
            <w:r w:rsidRPr="00034697">
              <w:rPr>
                <w:rFonts w:cs="Calibri"/>
                <w:b/>
                <w:caps/>
                <w:szCs w:val="22"/>
                <w:lang w:val="cs-CZ"/>
              </w:rPr>
              <w:t>přírodní</w:t>
            </w:r>
          </w:p>
        </w:tc>
      </w:tr>
      <w:tr w:rsidR="00793D8E" w:rsidRPr="00034697" w14:paraId="275FBC8B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45534A8C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caps/>
                <w:szCs w:val="22"/>
              </w:rPr>
            </w:pPr>
            <w:r w:rsidRPr="00034697">
              <w:rPr>
                <w:rFonts w:cs="Calibri"/>
                <w:i/>
                <w:iCs/>
                <w:szCs w:val="22"/>
              </w:rPr>
              <w:t xml:space="preserve">(§17 </w:t>
            </w:r>
            <w:proofErr w:type="spellStart"/>
            <w:r w:rsidRPr="00034697">
              <w:rPr>
                <w:rFonts w:cs="Calibri"/>
                <w:i/>
                <w:iCs/>
                <w:szCs w:val="22"/>
              </w:rPr>
              <w:t>vyhl</w:t>
            </w:r>
            <w:proofErr w:type="spellEnd"/>
            <w:r w:rsidRPr="00034697">
              <w:rPr>
                <w:rFonts w:cs="Calibri"/>
                <w:i/>
                <w:iCs/>
                <w:szCs w:val="22"/>
              </w:rPr>
              <w:t>. č. 501/2006 Sb.)</w:t>
            </w:r>
            <w:r w:rsidR="001947DA" w:rsidRPr="00034697">
              <w:rPr>
                <w:rFonts w:cs="Calibri"/>
                <w:i/>
                <w:iCs/>
                <w:szCs w:val="22"/>
                <w:lang w:val="cs-CZ"/>
              </w:rPr>
              <w:t xml:space="preserve"> </w:t>
            </w:r>
            <w:r w:rsidR="001947DA" w:rsidRPr="00034697">
              <w:rPr>
                <w:rFonts w:cs="Calibri"/>
                <w:i/>
                <w:iCs/>
                <w:szCs w:val="22"/>
              </w:rPr>
              <w:t>PLOCHA SMÍŠENÁ NEZASTAVĚNÉHO ÚZEMÍ</w:t>
            </w:r>
            <w:r w:rsidR="001947DA" w:rsidRPr="00034697">
              <w:rPr>
                <w:rFonts w:cs="Calibri"/>
                <w:szCs w:val="22"/>
              </w:rPr>
              <w:t xml:space="preserve"> </w:t>
            </w:r>
          </w:p>
        </w:tc>
      </w:tr>
      <w:tr w:rsidR="00793D8E" w:rsidRPr="00034697" w14:paraId="5C9114E9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1ED0F89D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  <w:lang w:val="cs-CZ"/>
              </w:rPr>
            </w:pPr>
            <w:r w:rsidRPr="00034697">
              <w:rPr>
                <w:rFonts w:cs="Calibri"/>
                <w:b/>
                <w:bCs/>
                <w:szCs w:val="22"/>
              </w:rPr>
              <w:t>NS</w:t>
            </w:r>
          </w:p>
        </w:tc>
        <w:tc>
          <w:tcPr>
            <w:tcW w:w="0" w:type="auto"/>
          </w:tcPr>
          <w:p w14:paraId="51DE69E3" w14:textId="77777777" w:rsidR="00793D8E" w:rsidRPr="00034697" w:rsidRDefault="00395B9C" w:rsidP="003C7EAB">
            <w:pPr>
              <w:pStyle w:val="Blatno"/>
              <w:spacing w:before="0" w:after="0"/>
              <w:rPr>
                <w:rFonts w:cs="Calibri"/>
                <w:b/>
                <w:caps/>
                <w:szCs w:val="22"/>
              </w:rPr>
            </w:pPr>
            <w:r w:rsidRPr="00034697">
              <w:rPr>
                <w:rFonts w:cs="Calibri"/>
                <w:b/>
                <w:caps/>
                <w:szCs w:val="22"/>
              </w:rPr>
              <w:t>ploch</w:t>
            </w:r>
            <w:r w:rsidRPr="00034697">
              <w:rPr>
                <w:rFonts w:cs="Calibri"/>
                <w:b/>
                <w:caps/>
                <w:szCs w:val="22"/>
                <w:lang w:val="cs-CZ"/>
              </w:rPr>
              <w:t>Y</w:t>
            </w:r>
            <w:r w:rsidRPr="00034697">
              <w:rPr>
                <w:rFonts w:cs="Calibri"/>
                <w:b/>
                <w:caps/>
                <w:szCs w:val="22"/>
              </w:rPr>
              <w:t xml:space="preserve"> smíšen</w:t>
            </w:r>
            <w:r w:rsidRPr="00034697">
              <w:rPr>
                <w:rFonts w:cs="Calibri"/>
                <w:b/>
                <w:caps/>
                <w:szCs w:val="22"/>
                <w:lang w:val="cs-CZ"/>
              </w:rPr>
              <w:t>É</w:t>
            </w:r>
            <w:r w:rsidR="00793D8E" w:rsidRPr="00034697">
              <w:rPr>
                <w:rFonts w:cs="Calibri"/>
                <w:b/>
                <w:caps/>
                <w:szCs w:val="22"/>
              </w:rPr>
              <w:t xml:space="preserve"> nezastavěného území </w:t>
            </w:r>
          </w:p>
        </w:tc>
      </w:tr>
      <w:tr w:rsidR="00793D8E" w:rsidRPr="00034697" w14:paraId="4AF5EF6C" w14:textId="77777777" w:rsidTr="001947DA">
        <w:trPr>
          <w:trHeight w:hRule="exact" w:val="340"/>
          <w:jc w:val="center"/>
        </w:trPr>
        <w:tc>
          <w:tcPr>
            <w:tcW w:w="0" w:type="auto"/>
            <w:gridSpan w:val="2"/>
          </w:tcPr>
          <w:p w14:paraId="44DC1A9E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i/>
                <w:szCs w:val="22"/>
                <w:lang w:val="cs-CZ"/>
              </w:rPr>
            </w:pPr>
            <w:r w:rsidRPr="00034697">
              <w:rPr>
                <w:rFonts w:cs="Calibri"/>
                <w:i/>
                <w:szCs w:val="22"/>
                <w:lang w:val="cs-CZ"/>
              </w:rPr>
              <w:t>(Metodika MINIS) ZELEŇ</w:t>
            </w:r>
          </w:p>
        </w:tc>
      </w:tr>
      <w:tr w:rsidR="003A34DC" w:rsidRPr="00034697" w14:paraId="10ECB73B" w14:textId="77777777" w:rsidTr="001947DA">
        <w:trPr>
          <w:trHeight w:hRule="exact" w:val="340"/>
          <w:jc w:val="center"/>
        </w:trPr>
        <w:tc>
          <w:tcPr>
            <w:tcW w:w="0" w:type="auto"/>
          </w:tcPr>
          <w:p w14:paraId="57EEDBC6" w14:textId="77777777" w:rsidR="00793D8E" w:rsidRPr="00034697" w:rsidRDefault="00793D8E" w:rsidP="003C7EAB">
            <w:pPr>
              <w:pStyle w:val="Blatno"/>
              <w:spacing w:before="0" w:after="0"/>
              <w:jc w:val="center"/>
              <w:rPr>
                <w:rFonts w:cs="Calibri"/>
                <w:b/>
                <w:bCs/>
                <w:szCs w:val="22"/>
              </w:rPr>
            </w:pPr>
            <w:r w:rsidRPr="00034697">
              <w:rPr>
                <w:rFonts w:cs="Calibri"/>
                <w:b/>
                <w:bCs/>
                <w:szCs w:val="22"/>
              </w:rPr>
              <w:t>ZS</w:t>
            </w:r>
          </w:p>
        </w:tc>
        <w:tc>
          <w:tcPr>
            <w:tcW w:w="0" w:type="auto"/>
          </w:tcPr>
          <w:p w14:paraId="01721718" w14:textId="77777777" w:rsidR="00793D8E" w:rsidRPr="00034697" w:rsidRDefault="00793D8E" w:rsidP="003C7EAB">
            <w:pPr>
              <w:pStyle w:val="Blatno"/>
              <w:spacing w:before="0" w:after="0"/>
              <w:rPr>
                <w:rFonts w:cs="Calibri"/>
                <w:b/>
                <w:szCs w:val="22"/>
              </w:rPr>
            </w:pPr>
            <w:r w:rsidRPr="00034697">
              <w:rPr>
                <w:rFonts w:cs="Calibri"/>
                <w:b/>
                <w:szCs w:val="22"/>
              </w:rPr>
              <w:t>ZELEŇ soukromá a vyhrazená</w:t>
            </w:r>
          </w:p>
        </w:tc>
      </w:tr>
    </w:tbl>
    <w:p w14:paraId="643E1F29" w14:textId="77777777" w:rsidR="00877178" w:rsidRPr="0040081F" w:rsidRDefault="00D31440" w:rsidP="00C132CE">
      <w:pPr>
        <w:numPr>
          <w:ilvl w:val="0"/>
          <w:numId w:val="61"/>
        </w:numPr>
        <w:spacing w:before="12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 xml:space="preserve">Návrh </w:t>
      </w:r>
      <w:r w:rsidR="00781BBC" w:rsidRPr="0040081F">
        <w:rPr>
          <w:rFonts w:ascii="Calibri" w:hAnsi="Calibri" w:cs="Calibri"/>
          <w:sz w:val="22"/>
        </w:rPr>
        <w:t>ÚP</w:t>
      </w:r>
      <w:r w:rsidR="00877178" w:rsidRPr="0040081F">
        <w:rPr>
          <w:rFonts w:ascii="Calibri" w:hAnsi="Calibri" w:cs="Calibri"/>
          <w:sz w:val="22"/>
        </w:rPr>
        <w:t xml:space="preserve"> zařazuje každý pozemek správního území </w:t>
      </w:r>
      <w:r w:rsidR="00353810" w:rsidRPr="0040081F">
        <w:rPr>
          <w:rFonts w:ascii="Calibri" w:hAnsi="Calibri" w:cs="Calibri"/>
          <w:sz w:val="22"/>
        </w:rPr>
        <w:t>obce</w:t>
      </w:r>
      <w:r w:rsidR="00877178" w:rsidRPr="0040081F">
        <w:rPr>
          <w:rFonts w:ascii="Calibri" w:hAnsi="Calibri" w:cs="Calibri"/>
          <w:sz w:val="22"/>
        </w:rPr>
        <w:t xml:space="preserve"> do jednotlivých ploch s rozdílným způsobem využití, čímž závazně stanovuje jejich </w:t>
      </w:r>
      <w:r w:rsidR="00877178" w:rsidRPr="0040081F">
        <w:rPr>
          <w:rFonts w:ascii="Calibri" w:hAnsi="Calibri" w:cs="Calibri"/>
          <w:sz w:val="22"/>
          <w:u w:val="single"/>
        </w:rPr>
        <w:t>hlavní využití</w:t>
      </w:r>
      <w:r w:rsidR="00877178" w:rsidRPr="0040081F">
        <w:rPr>
          <w:rFonts w:ascii="Calibri" w:hAnsi="Calibri" w:cs="Calibri"/>
          <w:sz w:val="22"/>
        </w:rPr>
        <w:t xml:space="preserve"> a dále definuje přípustné využití, nepřípustné využití</w:t>
      </w:r>
      <w:r w:rsidRPr="0040081F">
        <w:rPr>
          <w:rFonts w:ascii="Calibri" w:hAnsi="Calibri" w:cs="Calibri"/>
          <w:sz w:val="22"/>
        </w:rPr>
        <w:t>, podmíněně přípustné využití a </w:t>
      </w:r>
      <w:r w:rsidR="00877178" w:rsidRPr="0040081F">
        <w:rPr>
          <w:rFonts w:ascii="Calibri" w:hAnsi="Calibri" w:cs="Calibri"/>
          <w:sz w:val="22"/>
        </w:rPr>
        <w:t>podmínky plošného a prostorového uspořádání včetně základních podmínek ochrany krajinného rázu.</w:t>
      </w:r>
    </w:p>
    <w:p w14:paraId="72045DAB" w14:textId="1185FD4E" w:rsidR="00FF3BBC" w:rsidRPr="00FF3BBC" w:rsidRDefault="00D31440" w:rsidP="00C471AD">
      <w:pPr>
        <w:spacing w:before="120"/>
        <w:ind w:left="1080"/>
        <w:jc w:val="both"/>
        <w:rPr>
          <w:rFonts w:ascii="Calibri" w:hAnsi="Calibri" w:cs="Calibri"/>
          <w:color w:val="FF0000"/>
          <w:sz w:val="22"/>
        </w:rPr>
      </w:pPr>
      <w:r w:rsidRPr="00FF3BBC">
        <w:rPr>
          <w:rFonts w:ascii="Calibri" w:hAnsi="Calibri" w:cs="Calibri"/>
          <w:color w:val="FF0000"/>
          <w:sz w:val="22"/>
        </w:rPr>
        <w:t xml:space="preserve">Návrh </w:t>
      </w:r>
      <w:r w:rsidR="00781BBC" w:rsidRPr="00FF3BBC">
        <w:rPr>
          <w:rFonts w:ascii="Calibri" w:hAnsi="Calibri" w:cs="Calibri"/>
          <w:color w:val="FF0000"/>
          <w:sz w:val="22"/>
        </w:rPr>
        <w:t>ÚP</w:t>
      </w:r>
      <w:r w:rsidR="00877178" w:rsidRPr="00FF3BBC">
        <w:rPr>
          <w:rFonts w:ascii="Calibri" w:hAnsi="Calibri" w:cs="Calibri"/>
          <w:color w:val="FF0000"/>
          <w:sz w:val="22"/>
        </w:rPr>
        <w:t xml:space="preserve"> </w:t>
      </w:r>
      <w:r w:rsidR="00FF3BBC" w:rsidRPr="00FF3BBC">
        <w:rPr>
          <w:rFonts w:ascii="Calibri" w:hAnsi="Calibri" w:cs="Calibri"/>
          <w:color w:val="FF0000"/>
          <w:sz w:val="22"/>
        </w:rPr>
        <w:t xml:space="preserve">definuje: </w:t>
      </w:r>
    </w:p>
    <w:p w14:paraId="6DF033DD" w14:textId="77777777" w:rsidR="00FF3BBC" w:rsidRPr="00FF3BBC" w:rsidRDefault="00FF3BBC" w:rsidP="00FF3BBC">
      <w:pPr>
        <w:pStyle w:val="Velemyleves"/>
        <w:numPr>
          <w:ilvl w:val="0"/>
          <w:numId w:val="76"/>
        </w:numPr>
        <w:rPr>
          <w:rFonts w:cs="Calibri"/>
          <w:color w:val="FF0000"/>
        </w:rPr>
      </w:pPr>
      <w:r w:rsidRPr="00FF3BBC">
        <w:rPr>
          <w:rFonts w:cs="Calibri"/>
          <w:color w:val="FF0000"/>
        </w:rPr>
        <w:t>hlavní využití – představuje typickou požadovanou formu využití s předpokladem  jejího  převažujícího podílu v dané ploše;</w:t>
      </w:r>
    </w:p>
    <w:p w14:paraId="33029A40" w14:textId="77777777" w:rsidR="00FF3BBC" w:rsidRPr="00FF3BBC" w:rsidRDefault="00FF3BBC" w:rsidP="00FF3BBC">
      <w:pPr>
        <w:pStyle w:val="Velemyleves"/>
        <w:numPr>
          <w:ilvl w:val="0"/>
          <w:numId w:val="76"/>
        </w:numPr>
        <w:rPr>
          <w:rFonts w:cs="Calibri"/>
          <w:color w:val="FF0000"/>
        </w:rPr>
      </w:pPr>
      <w:r w:rsidRPr="00FF3BBC">
        <w:rPr>
          <w:rFonts w:cs="Calibri"/>
          <w:color w:val="FF0000"/>
        </w:rPr>
        <w:t>přípustné využití  -  představuje doplňkové funkční využití k hlavnímu způsobu využití, přičemž za „související“ infrastrukturu a způsob využití se pokládají ty funkce a stavby, které souvisejí s funkcí hlavní;</w:t>
      </w:r>
    </w:p>
    <w:p w14:paraId="05E4518F" w14:textId="77777777" w:rsidR="00FF3BBC" w:rsidRPr="00FF3BBC" w:rsidRDefault="00FF3BBC" w:rsidP="00FF3BBC">
      <w:pPr>
        <w:pStyle w:val="Velemyleves"/>
        <w:numPr>
          <w:ilvl w:val="0"/>
          <w:numId w:val="76"/>
        </w:numPr>
        <w:rPr>
          <w:rFonts w:cs="Calibri"/>
          <w:color w:val="FF0000"/>
        </w:rPr>
      </w:pPr>
      <w:r w:rsidRPr="00FF3BBC">
        <w:rPr>
          <w:rFonts w:cs="Calibri"/>
          <w:color w:val="FF0000"/>
        </w:rPr>
        <w:t>nepřípustné využití – není zcela úplným výčtem nepřípustných funkcí a staveb, neboť směrodatné je hlavní a přípustné využití  a  vše ostatní je nepřípustné,  či  podmíněně přípustné. V položce nepřípustné využití jsou uvedeny podskupiny druhů staveb a funkcí vyjmuté z druhů staveb uvedených v přípustném (ev. hlavním) využití;</w:t>
      </w:r>
    </w:p>
    <w:p w14:paraId="2319994B" w14:textId="40F9B431" w:rsidR="00FF3BBC" w:rsidRDefault="00FF3BBC" w:rsidP="00FF3BBC">
      <w:pPr>
        <w:pStyle w:val="Velemyleves"/>
        <w:numPr>
          <w:ilvl w:val="0"/>
          <w:numId w:val="76"/>
        </w:numPr>
        <w:rPr>
          <w:rFonts w:cs="Calibri"/>
          <w:color w:val="FF0000"/>
          <w:szCs w:val="22"/>
        </w:rPr>
      </w:pPr>
      <w:r w:rsidRPr="00836B3C">
        <w:rPr>
          <w:rFonts w:cs="Calibri"/>
          <w:color w:val="FF0000"/>
          <w:szCs w:val="22"/>
        </w:rPr>
        <w:t>podmíněně přípustné využití -  v uvedené položce jsou specifikovány stavby či funkce, které je možno povolit jen při splnění podmiňujících skutečností;</w:t>
      </w:r>
    </w:p>
    <w:p w14:paraId="46828F0C" w14:textId="381E5AF4" w:rsidR="00695A09" w:rsidRPr="00836B3C" w:rsidRDefault="00695A09" w:rsidP="00FF3BBC">
      <w:pPr>
        <w:pStyle w:val="Velemyleves"/>
        <w:numPr>
          <w:ilvl w:val="0"/>
          <w:numId w:val="76"/>
        </w:numPr>
        <w:rPr>
          <w:rFonts w:cs="Calibri"/>
          <w:color w:val="FF0000"/>
          <w:szCs w:val="22"/>
        </w:rPr>
      </w:pPr>
      <w:r>
        <w:rPr>
          <w:rFonts w:cs="Calibri"/>
          <w:color w:val="FF0000"/>
          <w:szCs w:val="22"/>
          <w:lang w:val="cs-CZ"/>
        </w:rPr>
        <w:t xml:space="preserve">dvojdům </w:t>
      </w:r>
      <w:r w:rsidR="000304A8">
        <w:rPr>
          <w:rFonts w:cs="Calibri"/>
          <w:color w:val="FF0000"/>
          <w:szCs w:val="22"/>
          <w:lang w:val="cs-CZ"/>
        </w:rPr>
        <w:t>–</w:t>
      </w:r>
      <w:r>
        <w:rPr>
          <w:rFonts w:cs="Calibri"/>
          <w:color w:val="FF0000"/>
          <w:szCs w:val="22"/>
          <w:lang w:val="cs-CZ"/>
        </w:rPr>
        <w:t xml:space="preserve"> </w:t>
      </w:r>
      <w:r w:rsidR="000304A8">
        <w:rPr>
          <w:rFonts w:cs="Calibri"/>
          <w:color w:val="FF0000"/>
          <w:szCs w:val="22"/>
          <w:lang w:val="cs-CZ"/>
        </w:rPr>
        <w:t>stavební objekt, který je tvořen dvěma rodinnými domy, které mají společnou jednu stěnu a jejich fasády jsou zrcadlově převrácené;</w:t>
      </w:r>
    </w:p>
    <w:p w14:paraId="6164C7AD" w14:textId="6242219F" w:rsidR="004B4EE0" w:rsidRPr="00836B3C" w:rsidRDefault="004B4EE0" w:rsidP="00FF3BBC">
      <w:pPr>
        <w:pStyle w:val="Velemyleves"/>
        <w:numPr>
          <w:ilvl w:val="0"/>
          <w:numId w:val="76"/>
        </w:numPr>
        <w:rPr>
          <w:rFonts w:cs="Calibri"/>
          <w:color w:val="FF0000"/>
          <w:szCs w:val="22"/>
          <w:lang w:val="cs-CZ"/>
        </w:rPr>
      </w:pPr>
      <w:r w:rsidRPr="00836B3C">
        <w:rPr>
          <w:rFonts w:cs="Calibri"/>
          <w:color w:val="FF0000"/>
          <w:szCs w:val="22"/>
          <w:lang w:val="cs-CZ"/>
        </w:rPr>
        <w:t>polyfunkční dům</w:t>
      </w:r>
      <w:r w:rsidR="00B02F7E" w:rsidRPr="00836B3C">
        <w:rPr>
          <w:rFonts w:cs="Calibri"/>
          <w:color w:val="FF0000"/>
          <w:szCs w:val="22"/>
          <w:lang w:val="cs-CZ"/>
        </w:rPr>
        <w:t xml:space="preserve"> -</w:t>
      </w:r>
      <w:r w:rsidRPr="00836B3C">
        <w:rPr>
          <w:rFonts w:cs="Calibri"/>
          <w:color w:val="FF0000"/>
          <w:szCs w:val="22"/>
          <w:lang w:val="cs-CZ"/>
        </w:rPr>
        <w:t xml:space="preserve"> stavební objekt</w:t>
      </w:r>
      <w:r w:rsidR="00B02F7E" w:rsidRPr="00836B3C">
        <w:rPr>
          <w:rFonts w:cs="Calibri"/>
          <w:color w:val="FF0000"/>
          <w:szCs w:val="22"/>
          <w:lang w:val="cs-CZ"/>
        </w:rPr>
        <w:t xml:space="preserve"> (budova)</w:t>
      </w:r>
      <w:r w:rsidRPr="00836B3C">
        <w:rPr>
          <w:rFonts w:cs="Calibri"/>
          <w:color w:val="FF0000"/>
          <w:szCs w:val="22"/>
          <w:lang w:val="cs-CZ"/>
        </w:rPr>
        <w:t xml:space="preserve">, kde funkce </w:t>
      </w:r>
      <w:r w:rsidR="00B02F7E" w:rsidRPr="00836B3C">
        <w:rPr>
          <w:rFonts w:cs="Calibri"/>
          <w:color w:val="FF0000"/>
          <w:szCs w:val="22"/>
          <w:lang w:val="cs-CZ"/>
        </w:rPr>
        <w:t>občanské vybavenosti činí více jak 50% čisté podlahové plochy celého objektu (budovy)</w:t>
      </w:r>
      <w:r w:rsidR="00695A09">
        <w:rPr>
          <w:rFonts w:cs="Calibri"/>
          <w:color w:val="FF0000"/>
          <w:szCs w:val="22"/>
          <w:lang w:val="cs-CZ"/>
        </w:rPr>
        <w:t>; těmito stavbami se nerozumí stavby občanské vybavenosti, pro které není přípustná funkce bydlení</w:t>
      </w:r>
      <w:r w:rsidRPr="00836B3C">
        <w:rPr>
          <w:rFonts w:cs="Calibri"/>
          <w:color w:val="FF0000"/>
          <w:szCs w:val="22"/>
          <w:lang w:val="cs-CZ"/>
        </w:rPr>
        <w:t>;</w:t>
      </w:r>
    </w:p>
    <w:p w14:paraId="7085DD74" w14:textId="771BED52" w:rsidR="00DB5C28" w:rsidRPr="00836B3C" w:rsidRDefault="00DB5C28" w:rsidP="00FF3BBC">
      <w:pPr>
        <w:pStyle w:val="Velemyleves"/>
        <w:numPr>
          <w:ilvl w:val="0"/>
          <w:numId w:val="76"/>
        </w:numPr>
        <w:rPr>
          <w:rFonts w:cs="Calibri"/>
          <w:color w:val="FF0000"/>
          <w:szCs w:val="22"/>
          <w:lang w:val="cs-CZ"/>
        </w:rPr>
      </w:pPr>
      <w:r w:rsidRPr="00836B3C">
        <w:rPr>
          <w:rFonts w:cs="Calibri"/>
          <w:color w:val="FF0000"/>
          <w:szCs w:val="22"/>
          <w:lang w:val="cs-CZ"/>
        </w:rPr>
        <w:t>podkroví - prostor nad posledním nadzemním podlažím, vymezený konstrukcí šikmé střechy, kde se může nacházet pouze jedno podkrovní podlaží</w:t>
      </w:r>
      <w:r w:rsidR="006B7577" w:rsidRPr="00836B3C">
        <w:rPr>
          <w:rFonts w:cs="Calibri"/>
          <w:color w:val="FF0000"/>
          <w:szCs w:val="22"/>
          <w:lang w:val="cs-CZ"/>
        </w:rPr>
        <w:t>;</w:t>
      </w:r>
    </w:p>
    <w:p w14:paraId="281A8A85" w14:textId="12F37EE1" w:rsidR="00FF3BBC" w:rsidRPr="00836B3C" w:rsidRDefault="006B7577" w:rsidP="00FF3BBC">
      <w:pPr>
        <w:pStyle w:val="Velemyleves"/>
        <w:numPr>
          <w:ilvl w:val="0"/>
          <w:numId w:val="76"/>
        </w:numPr>
        <w:rPr>
          <w:rFonts w:cs="Calibri"/>
          <w:color w:val="FF0000"/>
        </w:rPr>
      </w:pPr>
      <w:r w:rsidRPr="00836B3C">
        <w:rPr>
          <w:rFonts w:cs="Calibri"/>
          <w:color w:val="FF0000"/>
        </w:rPr>
        <w:t xml:space="preserve">podmínky </w:t>
      </w:r>
      <w:r w:rsidR="00FF3BBC" w:rsidRPr="00836B3C">
        <w:rPr>
          <w:rFonts w:cs="Calibri"/>
          <w:color w:val="FF0000"/>
        </w:rPr>
        <w:t xml:space="preserve">prostorového uspořádání a základní podmínky ochrany krajin. rázu – v této položce je </w:t>
      </w:r>
      <w:r w:rsidR="00FF3BBC" w:rsidRPr="00836B3C">
        <w:rPr>
          <w:rFonts w:cs="Calibri"/>
          <w:color w:val="FF0000"/>
          <w:lang w:val="cs-CZ"/>
        </w:rPr>
        <w:t>vymezení</w:t>
      </w:r>
      <w:r w:rsidR="00FF3BBC" w:rsidRPr="00836B3C">
        <w:rPr>
          <w:rFonts w:cs="Calibri"/>
          <w:color w:val="FF0000"/>
        </w:rPr>
        <w:t xml:space="preserve"> míry využití území</w:t>
      </w:r>
      <w:r w:rsidR="00B11421" w:rsidRPr="00836B3C">
        <w:rPr>
          <w:rFonts w:cs="Calibri"/>
          <w:color w:val="FF0000"/>
          <w:lang w:val="cs-CZ"/>
        </w:rPr>
        <w:t>, výškové regulace zástavby</w:t>
      </w:r>
      <w:r w:rsidR="00FF3BBC" w:rsidRPr="00836B3C">
        <w:rPr>
          <w:rFonts w:cs="Calibri"/>
          <w:color w:val="FF0000"/>
        </w:rPr>
        <w:t xml:space="preserve"> a hmotově prostorových aspektů funkčního využití:</w:t>
      </w:r>
    </w:p>
    <w:p w14:paraId="1D40D39B" w14:textId="05983DFD" w:rsidR="00FF3BBC" w:rsidRPr="00836B3C" w:rsidRDefault="00B11421" w:rsidP="00FF3BBC">
      <w:pPr>
        <w:pStyle w:val="Velemyleves"/>
        <w:numPr>
          <w:ilvl w:val="0"/>
          <w:numId w:val="77"/>
        </w:numPr>
        <w:rPr>
          <w:rFonts w:cs="Calibri"/>
          <w:color w:val="FF0000"/>
        </w:rPr>
      </w:pPr>
      <w:r w:rsidRPr="00836B3C">
        <w:rPr>
          <w:rFonts w:cs="Calibri"/>
          <w:color w:val="FF0000"/>
        </w:rPr>
        <w:t>max. index zastavěnosti území =</w:t>
      </w:r>
      <w:r w:rsidR="00FF3BBC" w:rsidRPr="00836B3C">
        <w:rPr>
          <w:rFonts w:cs="Calibri"/>
          <w:color w:val="FF0000"/>
        </w:rPr>
        <w:t xml:space="preserve"> maximální podíl zastavěné plochy k celkové výměře pozemku</w:t>
      </w:r>
      <w:r w:rsidR="00FF3BBC" w:rsidRPr="00836B3C">
        <w:rPr>
          <w:rFonts w:cs="Calibri"/>
          <w:color w:val="FF0000"/>
          <w:lang w:val="cs-CZ"/>
        </w:rPr>
        <w:t xml:space="preserve"> (budoucí podíl zastavěných ploch a nádvoří dle druhu pozemků v KN vůči celkové výměře pozemku)</w:t>
      </w:r>
      <w:r w:rsidR="00FF3BBC" w:rsidRPr="00836B3C">
        <w:rPr>
          <w:rFonts w:cs="Calibri"/>
          <w:color w:val="FF0000"/>
        </w:rPr>
        <w:t>;</w:t>
      </w:r>
      <w:r w:rsidR="00CF1BC4" w:rsidRPr="00836B3C">
        <w:rPr>
          <w:rFonts w:cs="Calibri"/>
          <w:color w:val="FF0000"/>
          <w:lang w:val="cs-CZ"/>
        </w:rPr>
        <w:t xml:space="preserve"> </w:t>
      </w:r>
    </w:p>
    <w:p w14:paraId="6F7F0F07" w14:textId="66FF910C" w:rsidR="00FF3BBC" w:rsidRPr="00836B3C" w:rsidRDefault="00B11421" w:rsidP="00FF3BBC">
      <w:pPr>
        <w:pStyle w:val="Velemyleves"/>
        <w:numPr>
          <w:ilvl w:val="0"/>
          <w:numId w:val="77"/>
        </w:numPr>
        <w:rPr>
          <w:rFonts w:cs="Calibri"/>
          <w:color w:val="FF0000"/>
        </w:rPr>
      </w:pPr>
      <w:r w:rsidRPr="00836B3C">
        <w:rPr>
          <w:rFonts w:cs="Calibri"/>
          <w:color w:val="FF0000"/>
        </w:rPr>
        <w:t>min. index zeleně =</w:t>
      </w:r>
      <w:r w:rsidR="00FF3BBC" w:rsidRPr="00836B3C">
        <w:rPr>
          <w:rFonts w:cs="Calibri"/>
          <w:color w:val="FF0000"/>
        </w:rPr>
        <w:t xml:space="preserve"> minimální p</w:t>
      </w:r>
      <w:r w:rsidR="006B7577" w:rsidRPr="00836B3C">
        <w:rPr>
          <w:rFonts w:cs="Calibri"/>
          <w:color w:val="FF0000"/>
        </w:rPr>
        <w:t xml:space="preserve">odíl </w:t>
      </w:r>
      <w:r w:rsidR="006B7577" w:rsidRPr="00836B3C">
        <w:rPr>
          <w:rFonts w:cs="Calibri"/>
          <w:color w:val="FF0000"/>
          <w:lang w:val="cs-CZ"/>
        </w:rPr>
        <w:t xml:space="preserve">ploch </w:t>
      </w:r>
      <w:r w:rsidR="006B7577" w:rsidRPr="00836B3C">
        <w:rPr>
          <w:rFonts w:cs="Calibri"/>
          <w:color w:val="FF0000"/>
        </w:rPr>
        <w:t xml:space="preserve">zeleně vč. pěstební ploch </w:t>
      </w:r>
      <w:r w:rsidR="00FF3BBC" w:rsidRPr="00836B3C">
        <w:rPr>
          <w:rFonts w:cs="Calibri"/>
          <w:color w:val="FF0000"/>
        </w:rPr>
        <w:t>k celkové výměře pozemku</w:t>
      </w:r>
      <w:r w:rsidRPr="00836B3C">
        <w:rPr>
          <w:rFonts w:cs="Calibri"/>
          <w:color w:val="FF0000"/>
          <w:lang w:val="cs-CZ"/>
        </w:rPr>
        <w:t>;</w:t>
      </w:r>
    </w:p>
    <w:p w14:paraId="76107E6C" w14:textId="77AB8A1D" w:rsidR="00B11421" w:rsidRPr="00836B3C" w:rsidRDefault="00B11421" w:rsidP="00B11421">
      <w:pPr>
        <w:pStyle w:val="Velemyleves"/>
        <w:numPr>
          <w:ilvl w:val="0"/>
          <w:numId w:val="77"/>
        </w:numPr>
        <w:rPr>
          <w:rFonts w:cs="Calibri"/>
          <w:color w:val="FF0000"/>
          <w:lang w:val="cs-CZ"/>
        </w:rPr>
      </w:pPr>
      <w:r w:rsidRPr="00836B3C">
        <w:rPr>
          <w:rFonts w:cs="Calibri"/>
          <w:color w:val="FF0000"/>
          <w:lang w:val="cs-CZ"/>
        </w:rPr>
        <w:t>minimální výška stavby = vzdálenost měřená svisle od nejnižšího bodu původního terénu</w:t>
      </w:r>
      <w:r w:rsidR="00334F12" w:rsidRPr="00836B3C">
        <w:rPr>
          <w:rFonts w:cs="Calibri"/>
          <w:color w:val="FF0000"/>
          <w:lang w:val="cs-CZ"/>
        </w:rPr>
        <w:t xml:space="preserve"> </w:t>
      </w:r>
      <w:r w:rsidR="00CF1BC4" w:rsidRPr="00836B3C">
        <w:rPr>
          <w:rFonts w:cs="Calibri"/>
          <w:color w:val="FF0000"/>
          <w:lang w:val="cs-CZ"/>
        </w:rPr>
        <w:t>na styku s fasádou</w:t>
      </w:r>
      <w:r w:rsidR="00334F12" w:rsidRPr="00836B3C">
        <w:rPr>
          <w:rFonts w:cs="Calibri"/>
          <w:color w:val="FF0000"/>
          <w:lang w:val="cs-CZ"/>
        </w:rPr>
        <w:t xml:space="preserve"> stavby přivrácené k přístupovému veřejnému prostranství </w:t>
      </w:r>
      <w:r w:rsidRPr="00836B3C">
        <w:rPr>
          <w:rFonts w:cs="Calibri"/>
          <w:color w:val="FF0000"/>
          <w:lang w:val="cs-CZ"/>
        </w:rPr>
        <w:t>po úroveň hlavního hřebene střechy či nejvyšší atiky, a to pro následující druhy staveb (budov):</w:t>
      </w:r>
    </w:p>
    <w:p w14:paraId="66DB7873" w14:textId="6752CCB0" w:rsidR="00B11421" w:rsidRPr="00836B3C" w:rsidRDefault="00334F12" w:rsidP="00B11421">
      <w:pPr>
        <w:pStyle w:val="Velemyleves"/>
        <w:numPr>
          <w:ilvl w:val="0"/>
          <w:numId w:val="77"/>
        </w:numPr>
        <w:ind w:left="1775" w:hanging="357"/>
        <w:rPr>
          <w:rFonts w:cs="Calibri"/>
          <w:color w:val="FF0000"/>
          <w:lang w:val="cs-CZ"/>
        </w:rPr>
      </w:pPr>
      <w:r w:rsidRPr="00836B3C">
        <w:rPr>
          <w:rFonts w:cs="Calibri"/>
          <w:color w:val="FF0000"/>
          <w:lang w:val="cs-CZ"/>
        </w:rPr>
        <w:lastRenderedPageBreak/>
        <w:t>maximálně 8</w:t>
      </w:r>
      <w:r w:rsidR="00836B3C">
        <w:rPr>
          <w:rFonts w:cs="Calibri"/>
          <w:color w:val="FF0000"/>
          <w:lang w:val="cs-CZ"/>
        </w:rPr>
        <w:t>,</w:t>
      </w:r>
      <w:r w:rsidR="00863BCC">
        <w:rPr>
          <w:rFonts w:cs="Calibri"/>
          <w:color w:val="FF0000"/>
          <w:lang w:val="cs-CZ"/>
        </w:rPr>
        <w:t>5</w:t>
      </w:r>
      <w:r w:rsidRPr="00836B3C">
        <w:rPr>
          <w:rFonts w:cs="Calibri"/>
          <w:color w:val="FF0000"/>
          <w:lang w:val="cs-CZ"/>
        </w:rPr>
        <w:t xml:space="preserve"> m pro </w:t>
      </w:r>
      <w:r w:rsidR="00B11421" w:rsidRPr="00836B3C">
        <w:rPr>
          <w:rFonts w:cs="Calibri"/>
          <w:color w:val="FF0000"/>
          <w:lang w:val="cs-CZ"/>
        </w:rPr>
        <w:t>rodinné domy;</w:t>
      </w:r>
    </w:p>
    <w:p w14:paraId="5696627D" w14:textId="23AC6621" w:rsidR="00334F12" w:rsidRPr="00836B3C" w:rsidRDefault="00863BCC" w:rsidP="00B11421">
      <w:pPr>
        <w:pStyle w:val="Velemyleves"/>
        <w:numPr>
          <w:ilvl w:val="0"/>
          <w:numId w:val="77"/>
        </w:numPr>
        <w:ind w:left="1775" w:hanging="357"/>
        <w:rPr>
          <w:rFonts w:cs="Calibri"/>
          <w:color w:val="FF0000"/>
          <w:lang w:val="cs-CZ"/>
        </w:rPr>
      </w:pPr>
      <w:r>
        <w:rPr>
          <w:rFonts w:cs="Calibri"/>
          <w:color w:val="FF0000"/>
          <w:lang w:val="cs-CZ"/>
        </w:rPr>
        <w:t>maximálně 13</w:t>
      </w:r>
      <w:r w:rsidR="00334F12" w:rsidRPr="00836B3C">
        <w:rPr>
          <w:rFonts w:cs="Calibri"/>
          <w:color w:val="FF0000"/>
          <w:lang w:val="cs-CZ"/>
        </w:rPr>
        <w:t xml:space="preserve"> m pro bytové domy;</w:t>
      </w:r>
    </w:p>
    <w:p w14:paraId="066A63D4" w14:textId="2682ED2E" w:rsidR="00334F12" w:rsidRPr="00863BCC" w:rsidRDefault="00334F12" w:rsidP="00B11421">
      <w:pPr>
        <w:pStyle w:val="Velemyleves"/>
        <w:numPr>
          <w:ilvl w:val="0"/>
          <w:numId w:val="77"/>
        </w:numPr>
        <w:ind w:left="1775" w:hanging="357"/>
        <w:rPr>
          <w:rFonts w:cs="Calibri"/>
          <w:color w:val="FF0000"/>
          <w:lang w:val="cs-CZ"/>
        </w:rPr>
      </w:pPr>
      <w:r w:rsidRPr="00863BCC">
        <w:rPr>
          <w:rFonts w:cs="Calibri"/>
          <w:color w:val="FF0000"/>
          <w:lang w:val="cs-CZ"/>
        </w:rPr>
        <w:t>m</w:t>
      </w:r>
      <w:r w:rsidR="00863BCC" w:rsidRPr="00863BCC">
        <w:rPr>
          <w:rFonts w:cs="Calibri"/>
          <w:color w:val="FF0000"/>
          <w:lang w:val="cs-CZ"/>
        </w:rPr>
        <w:t>aximálně 13</w:t>
      </w:r>
      <w:r w:rsidR="00863BCC">
        <w:rPr>
          <w:rFonts w:cs="Calibri"/>
          <w:color w:val="FF0000"/>
          <w:lang w:val="cs-CZ"/>
        </w:rPr>
        <w:t>,6</w:t>
      </w:r>
      <w:r w:rsidRPr="00863BCC">
        <w:rPr>
          <w:rFonts w:cs="Calibri"/>
          <w:color w:val="FF0000"/>
          <w:lang w:val="cs-CZ"/>
        </w:rPr>
        <w:t xml:space="preserve"> m pro bytové domy s minimálním podílem občanské vybavenosti nad 20%;</w:t>
      </w:r>
    </w:p>
    <w:p w14:paraId="75B40072" w14:textId="073BAAE6" w:rsidR="00334F12" w:rsidRPr="00863BCC" w:rsidRDefault="00334F12" w:rsidP="00B11421">
      <w:pPr>
        <w:pStyle w:val="Velemyleves"/>
        <w:numPr>
          <w:ilvl w:val="0"/>
          <w:numId w:val="77"/>
        </w:numPr>
        <w:ind w:left="1775" w:hanging="357"/>
        <w:rPr>
          <w:rFonts w:cs="Calibri"/>
          <w:color w:val="FF0000"/>
          <w:lang w:val="cs-CZ"/>
        </w:rPr>
      </w:pPr>
      <w:r w:rsidRPr="00863BCC">
        <w:rPr>
          <w:rFonts w:cs="Calibri"/>
          <w:color w:val="FF0000"/>
          <w:lang w:val="cs-CZ"/>
        </w:rPr>
        <w:t>maximálně 9</w:t>
      </w:r>
      <w:r w:rsidR="00863BCC">
        <w:rPr>
          <w:rFonts w:cs="Calibri"/>
          <w:color w:val="FF0000"/>
          <w:lang w:val="cs-CZ"/>
        </w:rPr>
        <w:t>,5</w:t>
      </w:r>
      <w:r w:rsidRPr="00863BCC">
        <w:rPr>
          <w:rFonts w:cs="Calibri"/>
          <w:color w:val="FF0000"/>
          <w:lang w:val="cs-CZ"/>
        </w:rPr>
        <w:t xml:space="preserve"> m pro polyfunkční domy;</w:t>
      </w:r>
    </w:p>
    <w:p w14:paraId="26887ACF" w14:textId="77777777" w:rsidR="002F1C7D" w:rsidRPr="002F1C7D" w:rsidRDefault="00B11421" w:rsidP="00B11421">
      <w:pPr>
        <w:pStyle w:val="Velemyleves"/>
        <w:numPr>
          <w:ilvl w:val="0"/>
          <w:numId w:val="77"/>
        </w:numPr>
        <w:rPr>
          <w:rFonts w:cs="Calibri"/>
          <w:color w:val="FF0000"/>
        </w:rPr>
      </w:pPr>
      <w:r w:rsidRPr="00863BCC">
        <w:rPr>
          <w:rFonts w:cs="Calibri"/>
          <w:color w:val="FF0000"/>
          <w:lang w:val="cs-CZ"/>
        </w:rPr>
        <w:t>minimální sklon střech se stanovuje na 26° u obytných</w:t>
      </w:r>
      <w:r w:rsidR="00CF1BC4" w:rsidRPr="00863BCC">
        <w:rPr>
          <w:rFonts w:cs="Calibri"/>
          <w:color w:val="FF0000"/>
          <w:lang w:val="cs-CZ"/>
        </w:rPr>
        <w:t xml:space="preserve"> (RD, BD)</w:t>
      </w:r>
      <w:r w:rsidRPr="00863BCC">
        <w:rPr>
          <w:rFonts w:cs="Calibri"/>
          <w:color w:val="FF0000"/>
          <w:lang w:val="cs-CZ"/>
        </w:rPr>
        <w:t xml:space="preserve"> a polyfunkčních staveb;</w:t>
      </w:r>
    </w:p>
    <w:p w14:paraId="7627CBB3" w14:textId="17AB653C" w:rsidR="00B11421" w:rsidRPr="00863BCC" w:rsidRDefault="002F1C7D" w:rsidP="00B11421">
      <w:pPr>
        <w:pStyle w:val="Velemyleves"/>
        <w:numPr>
          <w:ilvl w:val="0"/>
          <w:numId w:val="77"/>
        </w:numPr>
        <w:rPr>
          <w:rFonts w:cs="Calibri"/>
          <w:color w:val="FF0000"/>
        </w:rPr>
      </w:pPr>
      <w:r>
        <w:rPr>
          <w:rFonts w:cs="Calibri"/>
          <w:color w:val="FF0000"/>
          <w:lang w:val="cs-CZ"/>
        </w:rPr>
        <w:t>střechy musí být s přesahem s kontinuální okapovou hranou;</w:t>
      </w:r>
    </w:p>
    <w:p w14:paraId="6FBE9393" w14:textId="37662E0C" w:rsidR="00B11421" w:rsidRPr="00863BCC" w:rsidRDefault="002F1C7D" w:rsidP="00B11421">
      <w:pPr>
        <w:pStyle w:val="Velemyleves"/>
        <w:numPr>
          <w:ilvl w:val="0"/>
          <w:numId w:val="77"/>
        </w:numPr>
        <w:rPr>
          <w:rFonts w:cs="Calibri"/>
          <w:color w:val="FF0000"/>
        </w:rPr>
      </w:pPr>
      <w:r>
        <w:rPr>
          <w:rFonts w:cs="Calibri"/>
          <w:color w:val="FF0000"/>
          <w:lang w:val="cs-CZ"/>
        </w:rPr>
        <w:t xml:space="preserve">vikýře jsou </w:t>
      </w:r>
      <w:r w:rsidR="00695A09">
        <w:rPr>
          <w:rFonts w:cs="Calibri"/>
          <w:color w:val="FF0000"/>
          <w:lang w:val="cs-CZ"/>
        </w:rPr>
        <w:t xml:space="preserve">u staveb </w:t>
      </w:r>
      <w:r>
        <w:rPr>
          <w:rFonts w:cs="Calibri"/>
          <w:color w:val="FF0000"/>
          <w:lang w:val="cs-CZ"/>
        </w:rPr>
        <w:t xml:space="preserve">přípustné </w:t>
      </w:r>
      <w:r w:rsidR="00B11421" w:rsidRPr="00863BCC">
        <w:rPr>
          <w:rFonts w:cs="Calibri"/>
          <w:color w:val="FF0000"/>
          <w:lang w:val="cs-CZ"/>
        </w:rPr>
        <w:t>za podmínky, že nepřesahují přes vnější líc obvodové stěny budovy, nejsou vyšší než 2,5 m, nezabírají v součtu více než jednu třetinu plochy střechy v kolmém průmětu a jsou umístěny tak, že nad nimi zůstává alespoň jedna třetina výšky střechy v kolmém průmětu bez vystupujících prvků</w:t>
      </w:r>
      <w:r w:rsidR="00CF1BC4" w:rsidRPr="00863BCC">
        <w:rPr>
          <w:rFonts w:cs="Calibri"/>
          <w:color w:val="FF0000"/>
          <w:lang w:val="cs-CZ"/>
        </w:rPr>
        <w:t>;</w:t>
      </w:r>
      <w:r w:rsidR="00695A09">
        <w:rPr>
          <w:rFonts w:cs="Calibri"/>
          <w:color w:val="FF0000"/>
          <w:lang w:val="cs-CZ"/>
        </w:rPr>
        <w:t xml:space="preserve"> v délce střechy, paralelně k okapové hraně, jsou vikýře přípustné maximálně do 50 % celkové délky okapové hrany;</w:t>
      </w:r>
    </w:p>
    <w:p w14:paraId="4D310872" w14:textId="272FFA5A" w:rsidR="00B11421" w:rsidRPr="00863BCC" w:rsidRDefault="00CF1BC4" w:rsidP="00FF3BBC">
      <w:pPr>
        <w:pStyle w:val="Velemyleves"/>
        <w:numPr>
          <w:ilvl w:val="0"/>
          <w:numId w:val="77"/>
        </w:numPr>
        <w:rPr>
          <w:rFonts w:cs="Calibri"/>
          <w:color w:val="FF0000"/>
        </w:rPr>
      </w:pPr>
      <w:r w:rsidRPr="00863BCC">
        <w:rPr>
          <w:rFonts w:cs="Calibri"/>
          <w:color w:val="FF0000"/>
          <w:lang w:val="cs-CZ"/>
        </w:rPr>
        <w:t>aktivní parter (přízemní část fasády domu s funkcí převažující občanskou vybavenost) staveb lze předsadit maximálně o 10% původní šířky stavby, směrem do veřejného prostranství</w:t>
      </w:r>
      <w:r w:rsidR="00695A09">
        <w:rPr>
          <w:rFonts w:cs="Calibri"/>
          <w:color w:val="FF0000"/>
          <w:lang w:val="cs-CZ"/>
        </w:rPr>
        <w:t xml:space="preserve"> s výjimkou staveb v ploše přestavby P02 a P03, kde je předsazení stanoveno v zadání regulačního plánu</w:t>
      </w:r>
      <w:r w:rsidRPr="00863BCC">
        <w:rPr>
          <w:rFonts w:cs="Calibri"/>
          <w:color w:val="FF0000"/>
          <w:lang w:val="cs-CZ"/>
        </w:rPr>
        <w:t>.</w:t>
      </w:r>
    </w:p>
    <w:p w14:paraId="3E3E4D3C" w14:textId="51C723A5" w:rsidR="00877178" w:rsidRPr="0040081F" w:rsidRDefault="00FF3BBC" w:rsidP="00FF3BBC">
      <w:pPr>
        <w:numPr>
          <w:ilvl w:val="0"/>
          <w:numId w:val="61"/>
        </w:numPr>
        <w:spacing w:before="12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 xml:space="preserve">Návrh ÚP </w:t>
      </w:r>
      <w:r w:rsidR="00877178" w:rsidRPr="0040081F">
        <w:rPr>
          <w:rFonts w:ascii="Calibri" w:hAnsi="Calibri" w:cs="Calibri"/>
          <w:sz w:val="22"/>
        </w:rPr>
        <w:t>stanovuje pro jednotlivé plochy s rozdílným způsobem využití tyto podmínky:</w:t>
      </w:r>
    </w:p>
    <w:p w14:paraId="7725D727" w14:textId="77777777" w:rsidR="00877178" w:rsidRPr="00E42D19" w:rsidRDefault="00877178">
      <w:pPr>
        <w:spacing w:before="120"/>
        <w:rPr>
          <w:rFonts w:ascii="Century Gothic" w:hAnsi="Century Gothic"/>
          <w:color w:val="365F91"/>
          <w:sz w:val="22"/>
        </w:rPr>
      </w:pPr>
    </w:p>
    <w:p w14:paraId="01BBE3A4" w14:textId="77777777" w:rsidR="00E02BC2" w:rsidRPr="0040081F" w:rsidRDefault="00877178" w:rsidP="00AF694B">
      <w:pPr>
        <w:pStyle w:val="P2013Calibri"/>
        <w:jc w:val="center"/>
        <w:rPr>
          <w:color w:val="auto"/>
        </w:rPr>
      </w:pPr>
      <w:r w:rsidRPr="00E42D19">
        <w:rPr>
          <w:rFonts w:ascii="Century Gothic" w:hAnsi="Century Gothic"/>
          <w:i/>
          <w:color w:val="365F91"/>
          <w:highlight w:val="cyan"/>
          <w:u w:val="single"/>
        </w:rPr>
        <w:br w:type="page"/>
      </w:r>
      <w:r w:rsidR="00E02BC2" w:rsidRPr="0040081F">
        <w:rPr>
          <w:color w:val="auto"/>
        </w:rPr>
        <w:lastRenderedPageBreak/>
        <w:t>PLOCHY BYDLENÍ</w:t>
      </w:r>
    </w:p>
    <w:p w14:paraId="2018B06B" w14:textId="77777777" w:rsidR="00E02BC2" w:rsidRPr="0040081F" w:rsidRDefault="00E02BC2" w:rsidP="00AF694B">
      <w:pPr>
        <w:pStyle w:val="P2013Calibri"/>
        <w:jc w:val="center"/>
        <w:rPr>
          <w:b/>
          <w:color w:val="auto"/>
          <w:u w:val="single"/>
        </w:rPr>
      </w:pPr>
      <w:r w:rsidRPr="0040081F">
        <w:rPr>
          <w:b/>
          <w:color w:val="auto"/>
          <w:u w:val="single"/>
        </w:rPr>
        <w:t>BI</w:t>
      </w:r>
      <w:r w:rsidRPr="0040081F">
        <w:rPr>
          <w:b/>
          <w:color w:val="auto"/>
          <w:u w:val="single"/>
        </w:rPr>
        <w:tab/>
        <w:t>BYDLENÍ v rodinných domech – městské a příměstské</w:t>
      </w:r>
    </w:p>
    <w:p w14:paraId="6E34C84C" w14:textId="77777777" w:rsidR="0088264B" w:rsidRPr="0040081F" w:rsidRDefault="0088264B" w:rsidP="00AF694B">
      <w:pPr>
        <w:pStyle w:val="P2013Calibri"/>
        <w:jc w:val="center"/>
        <w:rPr>
          <w:bCs/>
          <w:color w:val="auto"/>
          <w:sz w:val="20"/>
        </w:rPr>
      </w:pPr>
      <w:r w:rsidRPr="0040081F">
        <w:rPr>
          <w:bCs/>
          <w:color w:val="auto"/>
          <w:sz w:val="20"/>
        </w:rPr>
        <w:t>(s</w:t>
      </w:r>
      <w:r w:rsidR="00AF694B" w:rsidRPr="0040081F">
        <w:rPr>
          <w:bCs/>
          <w:color w:val="auto"/>
          <w:sz w:val="20"/>
        </w:rPr>
        <w:t>ubtyp §4 vyhlášky 501/2006 Sb.</w:t>
      </w:r>
      <w:r w:rsidRPr="0040081F">
        <w:rPr>
          <w:bCs/>
          <w:color w:val="auto"/>
          <w:sz w:val="20"/>
        </w:rPr>
        <w:t>)</w:t>
      </w:r>
    </w:p>
    <w:p w14:paraId="79F4EAC4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b/>
          <w:bCs/>
          <w:sz w:val="22"/>
        </w:rPr>
      </w:pPr>
    </w:p>
    <w:p w14:paraId="43DF556B" w14:textId="77777777" w:rsidR="0088264B" w:rsidRPr="00276FEF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276FEF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55125E0F" w14:textId="77777777" w:rsidR="00542254" w:rsidRDefault="00542254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</w:p>
    <w:p w14:paraId="69DCB938" w14:textId="36D2EE72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Hlavní využití:</w:t>
      </w:r>
    </w:p>
    <w:p w14:paraId="53BA80E5" w14:textId="77777777" w:rsidR="0088264B" w:rsidRPr="0040081F" w:rsidRDefault="00A826B1" w:rsidP="00C132CE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 xml:space="preserve">Plochy </w:t>
      </w:r>
      <w:r w:rsidR="00D813AA" w:rsidRPr="0040081F">
        <w:rPr>
          <w:rFonts w:ascii="Calibri" w:hAnsi="Calibri" w:cs="Calibri"/>
          <w:sz w:val="22"/>
        </w:rPr>
        <w:t>rodinných domů s příměsí nerušících obslužných funkcí místního významu</w:t>
      </w:r>
      <w:r w:rsidRPr="0040081F">
        <w:rPr>
          <w:rFonts w:ascii="Calibri" w:hAnsi="Calibri" w:cs="Calibri"/>
          <w:sz w:val="22"/>
        </w:rPr>
        <w:t>.</w:t>
      </w:r>
    </w:p>
    <w:p w14:paraId="249633FC" w14:textId="77777777" w:rsidR="00542254" w:rsidRDefault="00542254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</w:p>
    <w:p w14:paraId="34EFAC15" w14:textId="6E6B472B" w:rsidR="0088264B" w:rsidRPr="0040081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40081F">
        <w:rPr>
          <w:rFonts w:ascii="Calibri" w:hAnsi="Calibri" w:cs="Calibri"/>
          <w:sz w:val="22"/>
          <w:u w:val="single"/>
        </w:rPr>
        <w:t>Přípustné využití:</w:t>
      </w:r>
    </w:p>
    <w:p w14:paraId="69A961C4" w14:textId="77777777" w:rsidR="0088264B" w:rsidRPr="0040081F" w:rsidRDefault="0088264B" w:rsidP="00C132CE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 xml:space="preserve">pozemky související dopravní a technické infrastruktury; </w:t>
      </w:r>
    </w:p>
    <w:p w14:paraId="221888A0" w14:textId="77777777" w:rsidR="0088264B" w:rsidRPr="0040081F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pozemky veřejných pros</w:t>
      </w:r>
      <w:r w:rsidR="00F9638C">
        <w:rPr>
          <w:rFonts w:ascii="Calibri" w:hAnsi="Calibri" w:cs="Calibri"/>
          <w:sz w:val="22"/>
        </w:rPr>
        <w:t>tranství vč. sídelní zeleně</w:t>
      </w:r>
      <w:r w:rsidRPr="0040081F">
        <w:rPr>
          <w:rFonts w:ascii="Calibri" w:hAnsi="Calibri" w:cs="Calibri"/>
          <w:sz w:val="22"/>
        </w:rPr>
        <w:t>;</w:t>
      </w:r>
    </w:p>
    <w:p w14:paraId="223E3599" w14:textId="77777777" w:rsidR="0088264B" w:rsidRPr="0040081F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pozemky souvisejícího občanského vybavení kromě využití specifikovaného dále jako nepřípustné či podmíněně přípustné;</w:t>
      </w:r>
    </w:p>
    <w:p w14:paraId="479AEF65" w14:textId="77777777" w:rsidR="0088264B" w:rsidRPr="0040081F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stávající pozemky staveb pro rodinnou rekreaci.</w:t>
      </w:r>
    </w:p>
    <w:p w14:paraId="61BB8822" w14:textId="77777777" w:rsidR="00542254" w:rsidRDefault="00542254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</w:p>
    <w:p w14:paraId="1DDED41A" w14:textId="7A992F61" w:rsidR="0088264B" w:rsidRPr="0040081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40081F">
        <w:rPr>
          <w:rFonts w:ascii="Calibri" w:hAnsi="Calibri" w:cs="Calibri"/>
          <w:sz w:val="22"/>
          <w:u w:val="single"/>
        </w:rPr>
        <w:t>Nepřípustné využití:</w:t>
      </w:r>
    </w:p>
    <w:p w14:paraId="087BBE31" w14:textId="77777777" w:rsidR="0088264B" w:rsidRPr="0040081F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40081F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0E3C21FD" w14:textId="77777777" w:rsidR="0088264B" w:rsidRPr="0040081F" w:rsidRDefault="0088264B" w:rsidP="00C132CE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stavby a zařízení, které snižují kvalitu prostředí a pohodu bydlení a nejsou slučitelné s bydlením, například pozemk</w:t>
      </w:r>
      <w:r w:rsidR="00EE54BE" w:rsidRPr="0040081F">
        <w:rPr>
          <w:rFonts w:ascii="Calibri" w:hAnsi="Calibri" w:cs="Calibri"/>
          <w:sz w:val="22"/>
        </w:rPr>
        <w:t>y pro výrobu a skladování s vysokou hlučností provozu</w:t>
      </w:r>
      <w:r w:rsidRPr="0040081F">
        <w:rPr>
          <w:rFonts w:ascii="Calibri" w:hAnsi="Calibri" w:cs="Calibri"/>
          <w:sz w:val="22"/>
        </w:rPr>
        <w:t>;</w:t>
      </w:r>
    </w:p>
    <w:p w14:paraId="33F0A5A0" w14:textId="77777777" w:rsidR="0088264B" w:rsidRPr="0040081F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pozemky občanského vybavení nepřiměřeného rozsahu – pozemky pro budovy obchodního prodeje o celkové výměře dotčených a provozně souvisejících pozemků větší než 1000 m</w:t>
      </w:r>
      <w:r w:rsidRPr="0040081F">
        <w:rPr>
          <w:rFonts w:ascii="Calibri" w:hAnsi="Calibri" w:cs="Calibri"/>
          <w:sz w:val="22"/>
          <w:vertAlign w:val="superscript"/>
        </w:rPr>
        <w:t>2</w:t>
      </w:r>
      <w:r w:rsidRPr="0040081F">
        <w:rPr>
          <w:rFonts w:ascii="Calibri" w:hAnsi="Calibri" w:cs="Calibri"/>
          <w:sz w:val="22"/>
        </w:rPr>
        <w:t>;</w:t>
      </w:r>
    </w:p>
    <w:p w14:paraId="61A926B3" w14:textId="77777777" w:rsidR="00514876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40081F">
        <w:rPr>
          <w:rFonts w:ascii="Calibri" w:hAnsi="Calibri" w:cs="Calibri"/>
          <w:sz w:val="22"/>
        </w:rPr>
        <w:t>pozemky n</w:t>
      </w:r>
      <w:r w:rsidR="00D813AA" w:rsidRPr="0040081F">
        <w:rPr>
          <w:rFonts w:ascii="Calibri" w:hAnsi="Calibri" w:cs="Calibri"/>
          <w:sz w:val="22"/>
        </w:rPr>
        <w:t>ovostaveb pro rodinnou rekreaci</w:t>
      </w:r>
      <w:r w:rsidR="00514876">
        <w:rPr>
          <w:rFonts w:ascii="Calibri" w:hAnsi="Calibri" w:cs="Calibri"/>
          <w:sz w:val="22"/>
        </w:rPr>
        <w:t>;</w:t>
      </w:r>
    </w:p>
    <w:p w14:paraId="320EC63D" w14:textId="344AC7C2" w:rsidR="0088264B" w:rsidRPr="0040081F" w:rsidRDefault="00514876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514876">
        <w:rPr>
          <w:rFonts w:ascii="Calibri" w:hAnsi="Calibri" w:cs="Calibri"/>
          <w:color w:val="FF0000"/>
          <w:sz w:val="22"/>
        </w:rPr>
        <w:t>bytové domy</w:t>
      </w:r>
      <w:r w:rsidR="00D813AA" w:rsidRPr="0040081F">
        <w:rPr>
          <w:rFonts w:ascii="Calibri" w:hAnsi="Calibri" w:cs="Calibri"/>
          <w:sz w:val="22"/>
        </w:rPr>
        <w:t>.</w:t>
      </w:r>
    </w:p>
    <w:p w14:paraId="1B708051" w14:textId="77777777" w:rsidR="00542254" w:rsidRDefault="00542254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</w:p>
    <w:p w14:paraId="7BD7E733" w14:textId="5BE92D02" w:rsidR="0088264B" w:rsidRPr="00FB3ACD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>využití</w:t>
      </w:r>
      <w:r w:rsidR="00FB3ACD" w:rsidRPr="00FB3ACD">
        <w:rPr>
          <w:rFonts w:ascii="Calibri" w:hAnsi="Calibri" w:cs="Calibri"/>
          <w:sz w:val="22"/>
          <w:u w:val="single"/>
        </w:rPr>
        <w:t xml:space="preserve"> za podmínky, že nesnižují kvalitu obytného prostředí</w:t>
      </w:r>
      <w:r w:rsidRPr="00FB3ACD">
        <w:rPr>
          <w:rFonts w:ascii="Calibri" w:hAnsi="Calibri" w:cs="Calibri"/>
          <w:sz w:val="22"/>
          <w:u w:val="single"/>
        </w:rPr>
        <w:t>:</w:t>
      </w:r>
    </w:p>
    <w:p w14:paraId="24CD95F3" w14:textId="77777777" w:rsidR="0088264B" w:rsidRPr="00F9638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novostavby a stavební úpravy pro stavby pro veřejné stravování, občerstvení a služby, zejména restaurace, jídelny, hostince, vinárny, kavárny, kluby;</w:t>
      </w:r>
    </w:p>
    <w:p w14:paraId="7DFE6005" w14:textId="77777777" w:rsidR="0088264B" w:rsidRPr="00F9638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stavby pro veřejné ubytování a ubytovac</w:t>
      </w:r>
      <w:r w:rsidR="00EE54BE" w:rsidRPr="00F9638C">
        <w:rPr>
          <w:rFonts w:ascii="Calibri" w:hAnsi="Calibri" w:cs="Calibri"/>
          <w:sz w:val="22"/>
        </w:rPr>
        <w:t>í služby, zejména hotely</w:t>
      </w:r>
      <w:r w:rsidRPr="00F9638C">
        <w:rPr>
          <w:rFonts w:ascii="Calibri" w:hAnsi="Calibri" w:cs="Calibri"/>
          <w:sz w:val="22"/>
        </w:rPr>
        <w:t xml:space="preserve">, </w:t>
      </w:r>
      <w:r w:rsidR="00F9638C">
        <w:rPr>
          <w:rFonts w:ascii="Calibri" w:hAnsi="Calibri" w:cs="Calibri"/>
          <w:sz w:val="22"/>
        </w:rPr>
        <w:t>penziony a ubytování v soukromí.</w:t>
      </w:r>
    </w:p>
    <w:p w14:paraId="5664B2AC" w14:textId="77777777" w:rsidR="00542254" w:rsidRDefault="00542254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</w:p>
    <w:p w14:paraId="22B68A5E" w14:textId="59F9920C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Podmínky prostorového uspořádání a základní podmínky ochrany krajinného rázu:</w:t>
      </w:r>
    </w:p>
    <w:p w14:paraId="3E87C6FB" w14:textId="64642D73" w:rsidR="00A27203" w:rsidRPr="00863BCC" w:rsidRDefault="00A27203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A27203">
        <w:rPr>
          <w:rFonts w:ascii="Calibri" w:hAnsi="Calibri" w:cs="Calibri"/>
          <w:color w:val="FF0000"/>
          <w:sz w:val="22"/>
        </w:rPr>
        <w:t xml:space="preserve">architektonické a hmotové řešení objektů pro bydlení musí kontextuálně navazovat na stávající zástavbu a nesmí narušit </w:t>
      </w:r>
      <w:r w:rsidRPr="00863BCC">
        <w:rPr>
          <w:rFonts w:ascii="Calibri" w:hAnsi="Calibri" w:cs="Calibri"/>
          <w:color w:val="FF0000"/>
          <w:sz w:val="22"/>
        </w:rPr>
        <w:t>charakter území;</w:t>
      </w:r>
    </w:p>
    <w:p w14:paraId="7230700A" w14:textId="3B2BF123" w:rsidR="00A27203" w:rsidRPr="00863BCC" w:rsidRDefault="00514876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863BCC">
        <w:rPr>
          <w:rFonts w:ascii="Calibri" w:hAnsi="Calibri" w:cs="Calibri"/>
          <w:color w:val="FF0000"/>
          <w:sz w:val="22"/>
        </w:rPr>
        <w:t>nepřípustné jsou stavby řadových rodinných domů</w:t>
      </w:r>
      <w:r w:rsidR="00B90447" w:rsidRPr="00863BCC">
        <w:rPr>
          <w:rFonts w:ascii="Calibri" w:hAnsi="Calibri" w:cs="Calibri"/>
          <w:color w:val="FF0000"/>
          <w:sz w:val="22"/>
        </w:rPr>
        <w:t>;</w:t>
      </w:r>
    </w:p>
    <w:p w14:paraId="1888F47D" w14:textId="70A11A06" w:rsidR="00B90447" w:rsidRPr="00863BCC" w:rsidRDefault="00B90447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863BCC">
        <w:rPr>
          <w:rFonts w:ascii="Calibri" w:hAnsi="Calibri" w:cs="Calibri"/>
          <w:color w:val="FF0000"/>
          <w:sz w:val="22"/>
        </w:rPr>
        <w:t>nepřípustné jsou stavby roubené nebo srubové;</w:t>
      </w:r>
    </w:p>
    <w:p w14:paraId="3A8CCFF2" w14:textId="660149C4" w:rsidR="00542254" w:rsidRPr="00863BCC" w:rsidRDefault="00B90447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863BCC">
        <w:rPr>
          <w:rFonts w:ascii="Calibri" w:hAnsi="Calibri" w:cs="Calibri"/>
          <w:color w:val="FF0000"/>
          <w:sz w:val="22"/>
        </w:rPr>
        <w:t xml:space="preserve">přípustné formy zastřešení </w:t>
      </w:r>
      <w:r w:rsidR="009F3B86" w:rsidRPr="00863BCC">
        <w:rPr>
          <w:rFonts w:ascii="Calibri" w:hAnsi="Calibri" w:cs="Calibri"/>
          <w:color w:val="FF0000"/>
          <w:sz w:val="22"/>
        </w:rPr>
        <w:t xml:space="preserve">pro obytné domy a polyfunkční domy </w:t>
      </w:r>
      <w:r w:rsidRPr="00863BCC">
        <w:rPr>
          <w:rFonts w:ascii="Calibri" w:hAnsi="Calibri" w:cs="Calibri"/>
          <w:color w:val="FF0000"/>
          <w:sz w:val="22"/>
        </w:rPr>
        <w:t xml:space="preserve">jsou </w:t>
      </w:r>
      <w:r w:rsidR="00664EAC" w:rsidRPr="00863BCC">
        <w:rPr>
          <w:rFonts w:ascii="Calibri" w:hAnsi="Calibri" w:cs="Calibri"/>
          <w:color w:val="FF0000"/>
          <w:sz w:val="22"/>
        </w:rPr>
        <w:t>šikmé</w:t>
      </w:r>
      <w:r w:rsidR="00CF1BC4" w:rsidRPr="00863BCC">
        <w:rPr>
          <w:rFonts w:ascii="Calibri" w:hAnsi="Calibri" w:cs="Calibri"/>
          <w:color w:val="FF0000"/>
          <w:sz w:val="22"/>
        </w:rPr>
        <w:t xml:space="preserve"> (26°</w:t>
      </w:r>
      <w:r w:rsidR="000304A8">
        <w:rPr>
          <w:rFonts w:ascii="Calibri" w:hAnsi="Calibri" w:cs="Calibri"/>
          <w:color w:val="FF0000"/>
          <w:sz w:val="22"/>
        </w:rPr>
        <w:t xml:space="preserve"> a </w:t>
      </w:r>
      <w:proofErr w:type="gramStart"/>
      <w:r w:rsidR="000304A8">
        <w:rPr>
          <w:rFonts w:ascii="Calibri" w:hAnsi="Calibri" w:cs="Calibri"/>
          <w:color w:val="FF0000"/>
          <w:sz w:val="22"/>
        </w:rPr>
        <w:t>strmější</w:t>
      </w:r>
      <w:r w:rsidR="00CF1BC4" w:rsidRPr="00863BCC">
        <w:rPr>
          <w:rFonts w:ascii="Calibri" w:hAnsi="Calibri" w:cs="Calibri"/>
          <w:color w:val="FF0000"/>
          <w:sz w:val="22"/>
        </w:rPr>
        <w:t>)</w:t>
      </w:r>
      <w:r w:rsidR="003E0A47" w:rsidRPr="00863BCC">
        <w:rPr>
          <w:rFonts w:ascii="Calibri" w:hAnsi="Calibri" w:cs="Calibri"/>
          <w:color w:val="FF0000"/>
          <w:sz w:val="22"/>
        </w:rPr>
        <w:t xml:space="preserve"> </w:t>
      </w:r>
      <w:r w:rsidR="00664EAC" w:rsidRPr="00863BCC">
        <w:rPr>
          <w:rFonts w:ascii="Calibri" w:hAnsi="Calibri" w:cs="Calibri"/>
          <w:color w:val="FF0000"/>
          <w:sz w:val="22"/>
        </w:rPr>
        <w:t xml:space="preserve"> -</w:t>
      </w:r>
      <w:proofErr w:type="gramEnd"/>
      <w:r w:rsidR="00664EAC" w:rsidRPr="00863BCC">
        <w:rPr>
          <w:rFonts w:ascii="Calibri" w:hAnsi="Calibri" w:cs="Calibri"/>
          <w:color w:val="FF0000"/>
          <w:sz w:val="22"/>
        </w:rPr>
        <w:t xml:space="preserve"> sedlové, valbové nebo</w:t>
      </w:r>
      <w:r w:rsidR="00542254" w:rsidRPr="00863BCC">
        <w:rPr>
          <w:rFonts w:ascii="Calibri" w:hAnsi="Calibri" w:cs="Calibri"/>
          <w:color w:val="FF0000"/>
          <w:sz w:val="22"/>
        </w:rPr>
        <w:t xml:space="preserve"> polovalbové; </w:t>
      </w:r>
    </w:p>
    <w:p w14:paraId="6F704E7D" w14:textId="4286F938" w:rsidR="00B90447" w:rsidRPr="00863BCC" w:rsidRDefault="00542254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863BCC">
        <w:rPr>
          <w:rFonts w:ascii="Calibri" w:hAnsi="Calibri" w:cs="Calibri"/>
          <w:color w:val="FF0000"/>
          <w:sz w:val="22"/>
        </w:rPr>
        <w:t>nepřípustné jsou</w:t>
      </w:r>
      <w:r w:rsidR="009F3B86" w:rsidRPr="00863BCC">
        <w:rPr>
          <w:rFonts w:ascii="Calibri" w:hAnsi="Calibri" w:cs="Calibri"/>
          <w:color w:val="FF0000"/>
          <w:sz w:val="22"/>
        </w:rPr>
        <w:t xml:space="preserve"> pro obytné domy a polyfunkční domy</w:t>
      </w:r>
      <w:r w:rsidRPr="00863BCC">
        <w:rPr>
          <w:rFonts w:ascii="Calibri" w:hAnsi="Calibri" w:cs="Calibri"/>
          <w:color w:val="FF0000"/>
          <w:sz w:val="22"/>
        </w:rPr>
        <w:t xml:space="preserve"> formy zastřešení</w:t>
      </w:r>
      <w:r w:rsidR="002B53BF" w:rsidRPr="00863BCC">
        <w:rPr>
          <w:rFonts w:ascii="Calibri" w:hAnsi="Calibri" w:cs="Calibri"/>
          <w:color w:val="FF0000"/>
          <w:sz w:val="22"/>
        </w:rPr>
        <w:t xml:space="preserve"> ploché,</w:t>
      </w:r>
      <w:r w:rsidRPr="00863BCC">
        <w:rPr>
          <w:rFonts w:ascii="Calibri" w:hAnsi="Calibri" w:cs="Calibri"/>
          <w:color w:val="FF0000"/>
          <w:sz w:val="22"/>
        </w:rPr>
        <w:t xml:space="preserve"> stanové a mansardové</w:t>
      </w:r>
      <w:r w:rsidR="00B90447" w:rsidRPr="00863BCC">
        <w:rPr>
          <w:rFonts w:ascii="Calibri" w:hAnsi="Calibri" w:cs="Calibri"/>
          <w:color w:val="FF0000"/>
          <w:sz w:val="22"/>
        </w:rPr>
        <w:t>;</w:t>
      </w:r>
    </w:p>
    <w:p w14:paraId="73A28802" w14:textId="58CA277B" w:rsidR="00542254" w:rsidRPr="002F1C7D" w:rsidRDefault="00542254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7F1B3D">
        <w:rPr>
          <w:rFonts w:ascii="Calibri" w:hAnsi="Calibri" w:cs="Calibri"/>
          <w:color w:val="FF0000"/>
          <w:sz w:val="22"/>
        </w:rPr>
        <w:t xml:space="preserve">oplocení na </w:t>
      </w:r>
      <w:r w:rsidRPr="002F1C7D">
        <w:rPr>
          <w:rFonts w:ascii="Calibri" w:hAnsi="Calibri" w:cs="Calibri"/>
          <w:color w:val="FF0000"/>
          <w:sz w:val="22"/>
        </w:rPr>
        <w:t>hranci s veřejným prostranstvím musí být z opticky průhledných konstrukcí</w:t>
      </w:r>
      <w:r w:rsidR="00A55742" w:rsidRPr="002F1C7D">
        <w:rPr>
          <w:rFonts w:ascii="Calibri" w:hAnsi="Calibri" w:cs="Calibri"/>
          <w:color w:val="FF0000"/>
          <w:sz w:val="22"/>
        </w:rPr>
        <w:t xml:space="preserve"> s min. 50% podílem průhledných ploch</w:t>
      </w:r>
      <w:r w:rsidRPr="002F1C7D">
        <w:rPr>
          <w:rFonts w:ascii="Calibri" w:hAnsi="Calibri" w:cs="Calibri"/>
          <w:color w:val="FF0000"/>
          <w:sz w:val="22"/>
        </w:rPr>
        <w:t xml:space="preserve">, maximálně do </w:t>
      </w:r>
      <w:r w:rsidR="008F51AE" w:rsidRPr="002F1C7D">
        <w:rPr>
          <w:rFonts w:ascii="Calibri" w:hAnsi="Calibri" w:cs="Calibri"/>
          <w:color w:val="FF0000"/>
          <w:sz w:val="22"/>
        </w:rPr>
        <w:t>výšky 1,6</w:t>
      </w:r>
      <w:r w:rsidRPr="002F1C7D">
        <w:rPr>
          <w:rFonts w:ascii="Calibri" w:hAnsi="Calibri" w:cs="Calibri"/>
          <w:color w:val="FF0000"/>
          <w:sz w:val="22"/>
        </w:rPr>
        <w:t xml:space="preserve"> m nad upravený terén veřejného prostranství;</w:t>
      </w:r>
    </w:p>
    <w:p w14:paraId="4FE6F703" w14:textId="1C5D335A" w:rsidR="0088264B" w:rsidRPr="002F1C7D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lastRenderedPageBreak/>
        <w:t>výšková regulace zástavby:</w:t>
      </w:r>
    </w:p>
    <w:p w14:paraId="6A9F1723" w14:textId="2ED037A7" w:rsidR="0088264B" w:rsidRPr="002F1C7D" w:rsidRDefault="0088264B" w:rsidP="00C132CE">
      <w:pPr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 xml:space="preserve">zástavba </w:t>
      </w:r>
      <w:r w:rsidR="00F9638C" w:rsidRPr="002F1C7D">
        <w:rPr>
          <w:rFonts w:ascii="Calibri" w:hAnsi="Calibri" w:cs="Calibri"/>
          <w:sz w:val="22"/>
        </w:rPr>
        <w:t>musí</w:t>
      </w:r>
      <w:r w:rsidRPr="002F1C7D">
        <w:rPr>
          <w:rFonts w:ascii="Calibri" w:hAnsi="Calibri" w:cs="Calibri"/>
          <w:sz w:val="22"/>
        </w:rPr>
        <w:t xml:space="preserve"> </w:t>
      </w:r>
      <w:r w:rsidR="00D813AA" w:rsidRPr="002F1C7D">
        <w:rPr>
          <w:rFonts w:ascii="Calibri" w:hAnsi="Calibri" w:cs="Calibri"/>
          <w:sz w:val="22"/>
        </w:rPr>
        <w:t>respektovat výškovou hladinu současné zástavby</w:t>
      </w:r>
      <w:r w:rsidR="00F9638C" w:rsidRPr="002F1C7D">
        <w:rPr>
          <w:rFonts w:ascii="Calibri" w:hAnsi="Calibri" w:cs="Calibri"/>
          <w:sz w:val="22"/>
        </w:rPr>
        <w:t xml:space="preserve"> – maximálně </w:t>
      </w:r>
      <w:r w:rsidR="00F9638C" w:rsidRPr="002F1C7D">
        <w:rPr>
          <w:rFonts w:ascii="Calibri" w:hAnsi="Calibri" w:cs="Calibri"/>
          <w:strike/>
          <w:color w:val="FF0000"/>
          <w:sz w:val="22"/>
        </w:rPr>
        <w:t>2 nadzemní podlaží</w:t>
      </w:r>
      <w:r w:rsidR="00B90447" w:rsidRPr="002F1C7D">
        <w:rPr>
          <w:rFonts w:ascii="Calibri" w:hAnsi="Calibri" w:cs="Calibri"/>
          <w:strike/>
          <w:color w:val="FF0000"/>
          <w:sz w:val="22"/>
        </w:rPr>
        <w:t xml:space="preserve"> nebo </w:t>
      </w:r>
      <w:r w:rsidR="00B90447" w:rsidRPr="002F1C7D">
        <w:rPr>
          <w:rFonts w:ascii="Calibri" w:hAnsi="Calibri" w:cs="Calibri"/>
          <w:color w:val="FF0000"/>
          <w:sz w:val="22"/>
        </w:rPr>
        <w:t>1 nadzemní podlaží a podkroví</w:t>
      </w:r>
      <w:r w:rsidR="00EE54BE" w:rsidRPr="002F1C7D">
        <w:rPr>
          <w:rFonts w:ascii="Calibri" w:hAnsi="Calibri" w:cs="Calibri"/>
          <w:sz w:val="22"/>
        </w:rPr>
        <w:t>;</w:t>
      </w:r>
    </w:p>
    <w:p w14:paraId="74478CE0" w14:textId="77777777" w:rsidR="00D813AA" w:rsidRPr="002F1C7D" w:rsidRDefault="00D813AA" w:rsidP="00C132CE">
      <w:pPr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dominanty nejsou přípustné.</w:t>
      </w:r>
    </w:p>
    <w:p w14:paraId="77F4748B" w14:textId="77777777" w:rsidR="0088264B" w:rsidRPr="00C22C8F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míra využití území (podmínky plošného</w:t>
      </w:r>
      <w:r w:rsidRPr="00C22C8F">
        <w:rPr>
          <w:rFonts w:ascii="Calibri" w:hAnsi="Calibri" w:cs="Calibri"/>
          <w:sz w:val="22"/>
        </w:rPr>
        <w:t xml:space="preserve"> uspořádání území):</w:t>
      </w:r>
    </w:p>
    <w:p w14:paraId="7827EC68" w14:textId="5005D4B9" w:rsidR="0088264B" w:rsidRDefault="00334D02" w:rsidP="00C132CE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>max. index zastavění území</w:t>
      </w:r>
      <w:r w:rsidR="0088264B" w:rsidRPr="00C22C8F">
        <w:rPr>
          <w:rFonts w:ascii="Calibri" w:hAnsi="Calibri" w:cs="Calibri"/>
          <w:sz w:val="22"/>
        </w:rPr>
        <w:t xml:space="preserve"> 0,3;</w:t>
      </w:r>
    </w:p>
    <w:p w14:paraId="0ABE9361" w14:textId="56287099" w:rsidR="003C6559" w:rsidRPr="007F1B3D" w:rsidRDefault="003C6559" w:rsidP="00C132CE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 w:rsidRPr="003C6559">
        <w:rPr>
          <w:rFonts w:ascii="Calibri" w:hAnsi="Calibri" w:cs="Calibri"/>
          <w:color w:val="FF0000"/>
          <w:sz w:val="22"/>
        </w:rPr>
        <w:t xml:space="preserve">územní plán </w:t>
      </w:r>
      <w:r w:rsidRPr="007F1B3D">
        <w:rPr>
          <w:rFonts w:ascii="Calibri" w:hAnsi="Calibri" w:cs="Calibri"/>
          <w:color w:val="FF0000"/>
          <w:sz w:val="22"/>
        </w:rPr>
        <w:t>stanovuje podmínku 1-2 byty na 1 rodinný dům</w:t>
      </w:r>
      <w:r w:rsidR="00664EAC" w:rsidRPr="007F1B3D">
        <w:rPr>
          <w:rFonts w:ascii="Calibri" w:hAnsi="Calibri" w:cs="Calibri"/>
          <w:color w:val="FF0000"/>
          <w:sz w:val="22"/>
        </w:rPr>
        <w:t>, s jedním vstupem a jedním vjezdem na pozemek a s jedním vstupem do 1 rodinného domu</w:t>
      </w:r>
      <w:r w:rsidRPr="007F1B3D">
        <w:rPr>
          <w:rFonts w:ascii="Calibri" w:hAnsi="Calibri" w:cs="Calibri"/>
          <w:color w:val="FF0000"/>
          <w:sz w:val="22"/>
        </w:rPr>
        <w:t>;</w:t>
      </w:r>
    </w:p>
    <w:p w14:paraId="224541DE" w14:textId="6C80002F" w:rsidR="001665AC" w:rsidRPr="007F1B3D" w:rsidRDefault="001665AC" w:rsidP="001665AC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 w:rsidRPr="007F1B3D">
        <w:rPr>
          <w:rFonts w:ascii="Calibri" w:hAnsi="Calibri" w:cs="Calibri"/>
          <w:color w:val="FF0000"/>
          <w:sz w:val="22"/>
        </w:rPr>
        <w:t>min. velikost parcely pro izolovaný rodinný dům</w:t>
      </w:r>
      <w:r w:rsidR="00A27203" w:rsidRPr="007F1B3D">
        <w:rPr>
          <w:rFonts w:ascii="Calibri" w:hAnsi="Calibri" w:cs="Calibri"/>
          <w:color w:val="FF0000"/>
          <w:sz w:val="22"/>
        </w:rPr>
        <w:t xml:space="preserve"> je stanovena na</w:t>
      </w:r>
      <w:r w:rsidRPr="007F1B3D">
        <w:rPr>
          <w:rFonts w:ascii="Calibri" w:hAnsi="Calibri" w:cs="Calibri"/>
          <w:color w:val="FF0000"/>
          <w:sz w:val="22"/>
        </w:rPr>
        <w:t xml:space="preserve"> 450 m</w:t>
      </w:r>
      <w:r w:rsidRPr="007F1B3D">
        <w:rPr>
          <w:rFonts w:ascii="Calibri" w:hAnsi="Calibri" w:cs="Calibri"/>
          <w:color w:val="FF0000"/>
          <w:sz w:val="22"/>
          <w:vertAlign w:val="superscript"/>
        </w:rPr>
        <w:t>2</w:t>
      </w:r>
      <w:r w:rsidRPr="007F1B3D">
        <w:rPr>
          <w:rFonts w:ascii="Calibri" w:hAnsi="Calibri" w:cs="Calibri"/>
          <w:color w:val="FF0000"/>
          <w:sz w:val="22"/>
        </w:rPr>
        <w:t>;</w:t>
      </w:r>
    </w:p>
    <w:p w14:paraId="0593FDB8" w14:textId="613DFEDC" w:rsidR="00A27203" w:rsidRDefault="00A27203" w:rsidP="001665AC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 w:rsidRPr="007F1B3D">
        <w:rPr>
          <w:rFonts w:ascii="Calibri" w:hAnsi="Calibri" w:cs="Calibri"/>
          <w:color w:val="FF0000"/>
          <w:sz w:val="22"/>
        </w:rPr>
        <w:t xml:space="preserve">min. velikost parcely pro </w:t>
      </w:r>
      <w:r w:rsidR="00664EAC" w:rsidRPr="007F1B3D">
        <w:rPr>
          <w:rFonts w:ascii="Calibri" w:hAnsi="Calibri" w:cs="Calibri"/>
          <w:color w:val="FF0000"/>
          <w:sz w:val="22"/>
        </w:rPr>
        <w:t xml:space="preserve">jeden </w:t>
      </w:r>
      <w:r w:rsidRPr="007F1B3D">
        <w:rPr>
          <w:rFonts w:ascii="Calibri" w:hAnsi="Calibri" w:cs="Calibri"/>
          <w:color w:val="FF0000"/>
          <w:sz w:val="22"/>
        </w:rPr>
        <w:t>rodinný</w:t>
      </w:r>
      <w:r>
        <w:rPr>
          <w:rFonts w:ascii="Calibri" w:hAnsi="Calibri" w:cs="Calibri"/>
          <w:color w:val="FF0000"/>
          <w:sz w:val="22"/>
        </w:rPr>
        <w:t xml:space="preserve"> dům v rámci dvojdomu je stanovena na 450 m</w:t>
      </w:r>
      <w:r w:rsidRPr="001665AC">
        <w:rPr>
          <w:rFonts w:ascii="Calibri" w:hAnsi="Calibri" w:cs="Calibri"/>
          <w:color w:val="FF0000"/>
          <w:sz w:val="22"/>
          <w:vertAlign w:val="superscript"/>
        </w:rPr>
        <w:t>2</w:t>
      </w:r>
      <w:r>
        <w:rPr>
          <w:rFonts w:ascii="Calibri" w:hAnsi="Calibri" w:cs="Calibri"/>
          <w:color w:val="FF0000"/>
          <w:sz w:val="22"/>
        </w:rPr>
        <w:t>;</w:t>
      </w:r>
    </w:p>
    <w:p w14:paraId="2EA551FC" w14:textId="198B28CC" w:rsidR="004B7D3C" w:rsidRPr="00C22C8F" w:rsidRDefault="00334D02" w:rsidP="00C132CE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C22C8F">
        <w:rPr>
          <w:rFonts w:ascii="Calibri" w:hAnsi="Calibri" w:cs="Calibri"/>
          <w:sz w:val="22"/>
        </w:rPr>
        <w:t xml:space="preserve">min. index zeleně </w:t>
      </w:r>
      <w:r w:rsidR="0088264B" w:rsidRPr="00C22C8F">
        <w:rPr>
          <w:rFonts w:ascii="Calibri" w:hAnsi="Calibri" w:cs="Calibri"/>
          <w:sz w:val="22"/>
        </w:rPr>
        <w:t>0,5</w:t>
      </w:r>
      <w:r w:rsidR="001F4240" w:rsidRPr="001F4240">
        <w:rPr>
          <w:rFonts w:ascii="Calibri" w:hAnsi="Calibri" w:cs="Calibri"/>
          <w:color w:val="FF0000"/>
          <w:sz w:val="22"/>
        </w:rPr>
        <w:t>5</w:t>
      </w:r>
      <w:r w:rsidR="004B7D3C" w:rsidRPr="00C22C8F">
        <w:rPr>
          <w:rFonts w:ascii="Calibri" w:hAnsi="Calibri" w:cs="Calibri"/>
          <w:sz w:val="22"/>
        </w:rPr>
        <w:t>;</w:t>
      </w:r>
    </w:p>
    <w:p w14:paraId="3DE0F995" w14:textId="162C4A77" w:rsidR="00A27203" w:rsidRPr="00542254" w:rsidRDefault="004B7D3C" w:rsidP="00C870B0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42254">
        <w:rPr>
          <w:rFonts w:ascii="Calibri" w:hAnsi="Calibri" w:cs="Calibri"/>
          <w:sz w:val="22"/>
        </w:rPr>
        <w:t>min. index zeleně 0,4 pro plochy souvisejícího občanského vybavení</w:t>
      </w:r>
      <w:r w:rsidR="0088264B" w:rsidRPr="00542254">
        <w:rPr>
          <w:rFonts w:ascii="Calibri" w:hAnsi="Calibri" w:cs="Calibri"/>
          <w:sz w:val="22"/>
        </w:rPr>
        <w:t>.</w:t>
      </w:r>
    </w:p>
    <w:p w14:paraId="1A2FD79B" w14:textId="77777777" w:rsidR="0088264B" w:rsidRPr="00276FEF" w:rsidRDefault="0088264B" w:rsidP="00D813AA">
      <w:pPr>
        <w:spacing w:before="120"/>
        <w:ind w:left="360"/>
        <w:jc w:val="center"/>
        <w:rPr>
          <w:rFonts w:ascii="Calibri" w:hAnsi="Calibri" w:cs="Calibri"/>
          <w:sz w:val="22"/>
        </w:rPr>
      </w:pPr>
    </w:p>
    <w:p w14:paraId="386F1F6A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color w:val="365F91"/>
          <w:sz w:val="22"/>
        </w:rPr>
      </w:pPr>
    </w:p>
    <w:p w14:paraId="1A14F1A3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color w:val="365F91"/>
          <w:sz w:val="22"/>
        </w:rPr>
      </w:pPr>
    </w:p>
    <w:p w14:paraId="3086C2AC" w14:textId="77777777" w:rsidR="00E02BC2" w:rsidRPr="00F9638C" w:rsidRDefault="0088264B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  <w:i/>
          <w:u w:val="single"/>
        </w:rPr>
        <w:br w:type="page"/>
      </w:r>
      <w:r w:rsidR="00E02BC2" w:rsidRPr="00F9638C">
        <w:rPr>
          <w:color w:val="auto"/>
        </w:rPr>
        <w:lastRenderedPageBreak/>
        <w:t>PLOCHY REKREACE</w:t>
      </w:r>
    </w:p>
    <w:p w14:paraId="3CE70CC3" w14:textId="77777777" w:rsidR="00E02BC2" w:rsidRPr="00F9638C" w:rsidRDefault="00E02BC2" w:rsidP="00AF694B">
      <w:pPr>
        <w:pStyle w:val="P2013Calibri"/>
        <w:jc w:val="center"/>
        <w:rPr>
          <w:b/>
          <w:color w:val="auto"/>
          <w:u w:val="single"/>
        </w:rPr>
      </w:pPr>
      <w:r w:rsidRPr="00F9638C">
        <w:rPr>
          <w:b/>
          <w:color w:val="auto"/>
          <w:u w:val="single"/>
        </w:rPr>
        <w:t>RN</w:t>
      </w:r>
      <w:r w:rsidRPr="00F9638C">
        <w:rPr>
          <w:b/>
          <w:color w:val="auto"/>
          <w:u w:val="single"/>
        </w:rPr>
        <w:tab/>
        <w:t>REKREACE na plochách přírodního charakteru</w:t>
      </w:r>
    </w:p>
    <w:p w14:paraId="06E16B3C" w14:textId="77777777" w:rsidR="00AF694B" w:rsidRPr="00F9638C" w:rsidRDefault="00AF694B" w:rsidP="00AF694B">
      <w:pPr>
        <w:pStyle w:val="P2013Calibri"/>
        <w:jc w:val="center"/>
        <w:rPr>
          <w:color w:val="auto"/>
          <w:lang w:val="cs-CZ"/>
        </w:rPr>
      </w:pPr>
      <w:r w:rsidRPr="00F9638C">
        <w:rPr>
          <w:color w:val="auto"/>
        </w:rPr>
        <w:t xml:space="preserve">(§5 </w:t>
      </w:r>
      <w:proofErr w:type="spellStart"/>
      <w:r w:rsidRPr="00F9638C">
        <w:rPr>
          <w:color w:val="auto"/>
        </w:rPr>
        <w:t>vyhl.č</w:t>
      </w:r>
      <w:proofErr w:type="spellEnd"/>
      <w:r w:rsidRPr="00F9638C">
        <w:rPr>
          <w:color w:val="auto"/>
        </w:rPr>
        <w:t>. 501/2006 Sb</w:t>
      </w:r>
      <w:r w:rsidRPr="00F9638C">
        <w:rPr>
          <w:color w:val="auto"/>
          <w:lang w:val="cs-CZ"/>
        </w:rPr>
        <w:t>.</w:t>
      </w:r>
      <w:r w:rsidR="00E02BC2" w:rsidRPr="00F9638C">
        <w:rPr>
          <w:color w:val="auto"/>
        </w:rPr>
        <w:t xml:space="preserve">) </w:t>
      </w:r>
    </w:p>
    <w:p w14:paraId="10DBA0D6" w14:textId="77777777" w:rsidR="00AF694B" w:rsidRPr="00034697" w:rsidRDefault="00AF694B" w:rsidP="00034697">
      <w:pPr>
        <w:pStyle w:val="P2013Calibri"/>
        <w:rPr>
          <w:color w:val="auto"/>
        </w:rPr>
      </w:pPr>
    </w:p>
    <w:p w14:paraId="54B5E285" w14:textId="77777777" w:rsidR="00AF694B" w:rsidRPr="00F9638C" w:rsidRDefault="00AF694B" w:rsidP="00AF694B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F9638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60BFEBAB" w14:textId="77777777" w:rsidR="00AF694B" w:rsidRPr="00F9638C" w:rsidRDefault="00AF694B" w:rsidP="00AF694B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F9638C">
        <w:rPr>
          <w:rFonts w:ascii="Calibri" w:hAnsi="Calibri" w:cs="Calibri"/>
          <w:sz w:val="22"/>
          <w:u w:val="single"/>
        </w:rPr>
        <w:t>Hlavní využití:</w:t>
      </w:r>
    </w:p>
    <w:p w14:paraId="3DC0F9C7" w14:textId="77777777" w:rsidR="00AF694B" w:rsidRPr="00F9638C" w:rsidRDefault="00A7571F" w:rsidP="00C132CE">
      <w:pPr>
        <w:numPr>
          <w:ilvl w:val="0"/>
          <w:numId w:val="7"/>
        </w:numPr>
        <w:ind w:left="709"/>
        <w:jc w:val="both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rekreace na plochách přírodního charakteru</w:t>
      </w:r>
      <w:r w:rsidRPr="00F9638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2F3B2E65" w14:textId="77777777" w:rsidR="00AF694B" w:rsidRPr="00F9638C" w:rsidRDefault="00AF694B" w:rsidP="00AF694B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F9638C">
        <w:rPr>
          <w:rFonts w:ascii="Calibri" w:hAnsi="Calibri" w:cs="Calibri"/>
          <w:sz w:val="22"/>
          <w:u w:val="single"/>
        </w:rPr>
        <w:t>Přípustné využití:</w:t>
      </w:r>
    </w:p>
    <w:p w14:paraId="0C6FB023" w14:textId="77777777" w:rsidR="00A7571F" w:rsidRPr="00F9638C" w:rsidRDefault="00A7571F" w:rsidP="00C132CE">
      <w:pPr>
        <w:pStyle w:val="Normln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stavby přípustné v nezastavěném území dle platných právních předpisů;</w:t>
      </w:r>
    </w:p>
    <w:p w14:paraId="33C4E138" w14:textId="77777777" w:rsidR="00A7571F" w:rsidRPr="00F9638C" w:rsidRDefault="00A7571F" w:rsidP="00C132CE">
      <w:pPr>
        <w:pStyle w:val="Normln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stavby pro zkvalitnění podmínek pro využití území pro veřejnou rekreaci – hygienická zařízení;</w:t>
      </w:r>
    </w:p>
    <w:p w14:paraId="2300E528" w14:textId="77777777" w:rsidR="00A7571F" w:rsidRPr="00F9638C" w:rsidRDefault="000835BC" w:rsidP="00C132CE">
      <w:pPr>
        <w:pStyle w:val="Normln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 xml:space="preserve">vodní a </w:t>
      </w:r>
      <w:r w:rsidR="00A7571F" w:rsidRPr="00F9638C">
        <w:rPr>
          <w:rFonts w:ascii="Calibri" w:hAnsi="Calibri" w:cs="Calibri"/>
          <w:sz w:val="22"/>
        </w:rPr>
        <w:t xml:space="preserve">vodohospodářské </w:t>
      </w:r>
      <w:r w:rsidRPr="00F9638C">
        <w:rPr>
          <w:rFonts w:ascii="Calibri" w:hAnsi="Calibri" w:cs="Calibri"/>
          <w:sz w:val="22"/>
        </w:rPr>
        <w:t>plochy (</w:t>
      </w:r>
      <w:r w:rsidR="00A7571F" w:rsidRPr="00F9638C">
        <w:rPr>
          <w:rFonts w:ascii="Calibri" w:hAnsi="Calibri" w:cs="Calibri"/>
          <w:sz w:val="22"/>
        </w:rPr>
        <w:t>stavby</w:t>
      </w:r>
      <w:r w:rsidRPr="00F9638C">
        <w:rPr>
          <w:rFonts w:ascii="Calibri" w:hAnsi="Calibri" w:cs="Calibri"/>
          <w:sz w:val="22"/>
        </w:rPr>
        <w:t>)</w:t>
      </w:r>
      <w:r w:rsidR="00A7571F" w:rsidRPr="00F9638C">
        <w:rPr>
          <w:rFonts w:ascii="Calibri" w:hAnsi="Calibri" w:cs="Calibri"/>
          <w:sz w:val="22"/>
        </w:rPr>
        <w:t>;</w:t>
      </w:r>
    </w:p>
    <w:p w14:paraId="7463F1C4" w14:textId="77777777" w:rsidR="00A7571F" w:rsidRPr="00F9638C" w:rsidRDefault="00A7571F" w:rsidP="00C132CE">
      <w:pPr>
        <w:pStyle w:val="Normln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plochy zeleně;</w:t>
      </w:r>
    </w:p>
    <w:p w14:paraId="393EDBEC" w14:textId="77777777" w:rsidR="00AF694B" w:rsidRPr="00F9638C" w:rsidRDefault="00AF694B" w:rsidP="00C132CE">
      <w:pPr>
        <w:numPr>
          <w:ilvl w:val="0"/>
          <w:numId w:val="7"/>
        </w:numPr>
        <w:ind w:left="709"/>
        <w:jc w:val="both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pozemky související dopravní a tech</w:t>
      </w:r>
      <w:r w:rsidRPr="00F9638C">
        <w:rPr>
          <w:rFonts w:ascii="Calibri" w:hAnsi="Calibri" w:cs="Calibri"/>
          <w:sz w:val="22"/>
        </w:rPr>
        <w:softHyphen/>
        <w:t>nické infrastruktury, které nesnižují kvalitu prostředí ve vymezené ploše a jsou sluč</w:t>
      </w:r>
      <w:r w:rsidR="00A7571F" w:rsidRPr="00F9638C">
        <w:rPr>
          <w:rFonts w:ascii="Calibri" w:hAnsi="Calibri" w:cs="Calibri"/>
          <w:sz w:val="22"/>
        </w:rPr>
        <w:t>itelné s rekreačními aktivitami;</w:t>
      </w:r>
    </w:p>
    <w:p w14:paraId="3B87BFFB" w14:textId="77777777" w:rsidR="00AF694B" w:rsidRPr="00F9638C" w:rsidRDefault="00AF694B" w:rsidP="00C132CE">
      <w:pPr>
        <w:numPr>
          <w:ilvl w:val="0"/>
          <w:numId w:val="7"/>
        </w:numPr>
        <w:ind w:left="709"/>
        <w:jc w:val="both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>pozemky veřejných pros</w:t>
      </w:r>
      <w:r w:rsidR="00F9638C">
        <w:rPr>
          <w:rFonts w:ascii="Calibri" w:hAnsi="Calibri" w:cs="Calibri"/>
          <w:sz w:val="22"/>
        </w:rPr>
        <w:t>tranství</w:t>
      </w:r>
      <w:r w:rsidRPr="00F9638C">
        <w:rPr>
          <w:rFonts w:ascii="Calibri" w:hAnsi="Calibri" w:cs="Calibri"/>
          <w:sz w:val="22"/>
        </w:rPr>
        <w:t>.</w:t>
      </w:r>
    </w:p>
    <w:p w14:paraId="61DCD274" w14:textId="77777777" w:rsidR="00AF694B" w:rsidRPr="00F9638C" w:rsidRDefault="00AF694B" w:rsidP="00AF694B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F9638C">
        <w:rPr>
          <w:rFonts w:ascii="Calibri" w:hAnsi="Calibri" w:cs="Calibri"/>
          <w:sz w:val="22"/>
          <w:u w:val="single"/>
        </w:rPr>
        <w:t>Nepřípustné využití:</w:t>
      </w:r>
    </w:p>
    <w:p w14:paraId="6F8296E9" w14:textId="77777777" w:rsidR="00AF694B" w:rsidRPr="002F1C7D" w:rsidRDefault="00AF694B" w:rsidP="00AF694B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2F1C7D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7FE462A0" w14:textId="77777777" w:rsidR="00A7571F" w:rsidRPr="002F1C7D" w:rsidRDefault="00A7571F" w:rsidP="00C132CE">
      <w:pPr>
        <w:numPr>
          <w:ilvl w:val="0"/>
          <w:numId w:val="7"/>
        </w:numPr>
        <w:ind w:left="709"/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stavby, které nejsou přípustné v nezastavěném území dle platných právních předpisů;</w:t>
      </w:r>
    </w:p>
    <w:p w14:paraId="77A8893C" w14:textId="729E17C3" w:rsidR="00A7571F" w:rsidRPr="002F1C7D" w:rsidRDefault="00F9638C" w:rsidP="00C132CE">
      <w:pPr>
        <w:pStyle w:val="Normln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oplocení pozemků</w:t>
      </w:r>
      <w:r w:rsidR="001257AF" w:rsidRPr="002F1C7D">
        <w:rPr>
          <w:rFonts w:ascii="Calibri" w:hAnsi="Calibri" w:cs="Calibri"/>
          <w:sz w:val="22"/>
        </w:rPr>
        <w:t xml:space="preserve"> </w:t>
      </w:r>
      <w:r w:rsidR="001257AF" w:rsidRPr="002F1C7D">
        <w:rPr>
          <w:rFonts w:ascii="Calibri" w:hAnsi="Calibri" w:cs="Calibri"/>
          <w:color w:val="FF0000"/>
          <w:sz w:val="22"/>
        </w:rPr>
        <w:t xml:space="preserve">s výjimkou ohradníků, průlezných ohrad či </w:t>
      </w:r>
      <w:proofErr w:type="spellStart"/>
      <w:r w:rsidR="001257AF" w:rsidRPr="002F1C7D">
        <w:rPr>
          <w:rFonts w:ascii="Calibri" w:hAnsi="Calibri" w:cs="Calibri"/>
          <w:color w:val="FF0000"/>
          <w:sz w:val="22"/>
        </w:rPr>
        <w:t>celodrátěných</w:t>
      </w:r>
      <w:proofErr w:type="spellEnd"/>
      <w:r w:rsidR="001257AF" w:rsidRPr="002F1C7D">
        <w:rPr>
          <w:rFonts w:ascii="Calibri" w:hAnsi="Calibri" w:cs="Calibri"/>
          <w:color w:val="FF0000"/>
          <w:sz w:val="22"/>
        </w:rPr>
        <w:t xml:space="preserve"> lehkých oplocení s možností migrace drobných živočichů</w:t>
      </w:r>
      <w:r w:rsidRPr="002F1C7D">
        <w:rPr>
          <w:rFonts w:ascii="Calibri" w:hAnsi="Calibri" w:cs="Calibri"/>
          <w:sz w:val="22"/>
        </w:rPr>
        <w:t>.</w:t>
      </w:r>
    </w:p>
    <w:p w14:paraId="17A5BF68" w14:textId="23C541C2" w:rsidR="00AF694B" w:rsidRPr="0005499B" w:rsidRDefault="00FB3ACD" w:rsidP="00AF694B">
      <w:pPr>
        <w:spacing w:before="80"/>
        <w:jc w:val="both"/>
        <w:rPr>
          <w:rFonts w:ascii="Calibri" w:hAnsi="Calibri" w:cs="Calibri"/>
          <w:color w:val="4F81BD"/>
          <w:sz w:val="22"/>
        </w:rPr>
      </w:pPr>
      <w:r w:rsidRPr="002F1C7D">
        <w:rPr>
          <w:rFonts w:ascii="Calibri" w:hAnsi="Calibri" w:cs="Calibri"/>
          <w:sz w:val="22"/>
          <w:u w:val="single"/>
        </w:rPr>
        <w:t>Podmíněně přípustné využití za podmínky, že nesnižují kvalitu</w:t>
      </w:r>
      <w:r w:rsidRPr="00FB3ACD">
        <w:rPr>
          <w:rFonts w:ascii="Calibri" w:hAnsi="Calibri" w:cs="Calibri"/>
          <w:sz w:val="22"/>
          <w:u w:val="single"/>
        </w:rPr>
        <w:t xml:space="preserve"> obytného prostředí</w:t>
      </w:r>
      <w:r w:rsidR="00C3078B" w:rsidRPr="00C3078B">
        <w:rPr>
          <w:rFonts w:ascii="Calibri" w:hAnsi="Calibri" w:cs="Calibri"/>
          <w:color w:val="FF0000"/>
          <w:sz w:val="22"/>
          <w:u w:val="single"/>
        </w:rPr>
        <w:t>, ochrany přírody a krajiny</w:t>
      </w:r>
      <w:r w:rsidRPr="00FB3ACD">
        <w:rPr>
          <w:rFonts w:ascii="Calibri" w:hAnsi="Calibri" w:cs="Calibri"/>
          <w:sz w:val="22"/>
          <w:u w:val="single"/>
        </w:rPr>
        <w:t>:</w:t>
      </w:r>
    </w:p>
    <w:p w14:paraId="0EC0D179" w14:textId="5A77C203" w:rsidR="00C3078B" w:rsidRPr="00BB1C00" w:rsidRDefault="00AF694B" w:rsidP="00C132CE">
      <w:pPr>
        <w:numPr>
          <w:ilvl w:val="0"/>
          <w:numId w:val="7"/>
        </w:numPr>
        <w:ind w:left="709"/>
        <w:jc w:val="both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 xml:space="preserve">stavby a zařízení </w:t>
      </w:r>
      <w:r w:rsidR="00C3078B" w:rsidRPr="00BB1C00">
        <w:rPr>
          <w:rFonts w:ascii="Calibri" w:hAnsi="Calibri" w:cs="Calibri"/>
          <w:color w:val="FF0000"/>
          <w:sz w:val="22"/>
        </w:rPr>
        <w:t xml:space="preserve">veřejné </w:t>
      </w:r>
      <w:r w:rsidRPr="00BB1C00">
        <w:rPr>
          <w:rFonts w:ascii="Calibri" w:hAnsi="Calibri" w:cs="Calibri"/>
          <w:sz w:val="22"/>
        </w:rPr>
        <w:t>občanské vybavenosti</w:t>
      </w:r>
      <w:r w:rsidR="00817401" w:rsidRPr="00BB1C00">
        <w:rPr>
          <w:rFonts w:ascii="Calibri" w:hAnsi="Calibri" w:cs="Calibri"/>
          <w:sz w:val="22"/>
        </w:rPr>
        <w:t xml:space="preserve"> </w:t>
      </w:r>
      <w:r w:rsidR="00817401" w:rsidRPr="00BB1C00">
        <w:rPr>
          <w:rFonts w:ascii="Calibri" w:hAnsi="Calibri" w:cs="Calibri"/>
          <w:color w:val="FF0000"/>
          <w:sz w:val="22"/>
        </w:rPr>
        <w:t>a</w:t>
      </w:r>
      <w:r w:rsidR="000304A8">
        <w:rPr>
          <w:rFonts w:ascii="Calibri" w:hAnsi="Calibri" w:cs="Calibri"/>
          <w:color w:val="FF0000"/>
          <w:sz w:val="22"/>
        </w:rPr>
        <w:t xml:space="preserve"> veřejných</w:t>
      </w:r>
      <w:r w:rsidR="00817401" w:rsidRPr="00BB1C00">
        <w:rPr>
          <w:rFonts w:ascii="Calibri" w:hAnsi="Calibri" w:cs="Calibri"/>
          <w:color w:val="FF0000"/>
          <w:sz w:val="22"/>
        </w:rPr>
        <w:t xml:space="preserve"> služeb bezprostředně související</w:t>
      </w:r>
      <w:r w:rsidR="000304A8">
        <w:rPr>
          <w:rFonts w:ascii="Calibri" w:hAnsi="Calibri" w:cs="Calibri"/>
          <w:color w:val="FF0000"/>
          <w:sz w:val="22"/>
        </w:rPr>
        <w:t>ch</w:t>
      </w:r>
      <w:r w:rsidR="00817401" w:rsidRPr="00BB1C00">
        <w:rPr>
          <w:rFonts w:ascii="Calibri" w:hAnsi="Calibri" w:cs="Calibri"/>
          <w:color w:val="FF0000"/>
          <w:sz w:val="22"/>
        </w:rPr>
        <w:t xml:space="preserve"> a slučiteln</w:t>
      </w:r>
      <w:r w:rsidR="000304A8">
        <w:rPr>
          <w:rFonts w:ascii="Calibri" w:hAnsi="Calibri" w:cs="Calibri"/>
          <w:color w:val="FF0000"/>
          <w:sz w:val="22"/>
        </w:rPr>
        <w:t>ých</w:t>
      </w:r>
      <w:r w:rsidR="00817401" w:rsidRPr="00BB1C00">
        <w:rPr>
          <w:rFonts w:ascii="Calibri" w:hAnsi="Calibri" w:cs="Calibri"/>
          <w:color w:val="FF0000"/>
          <w:sz w:val="22"/>
        </w:rPr>
        <w:t xml:space="preserve"> s</w:t>
      </w:r>
      <w:r w:rsidR="0093673B" w:rsidRPr="00BB1C00">
        <w:rPr>
          <w:rFonts w:ascii="Calibri" w:hAnsi="Calibri" w:cs="Calibri"/>
          <w:color w:val="FF0000"/>
          <w:sz w:val="22"/>
        </w:rPr>
        <w:t> </w:t>
      </w:r>
      <w:r w:rsidR="00817401" w:rsidRPr="00BB1C00">
        <w:rPr>
          <w:rFonts w:ascii="Calibri" w:hAnsi="Calibri" w:cs="Calibri"/>
          <w:color w:val="FF0000"/>
          <w:sz w:val="22"/>
        </w:rPr>
        <w:t>rekreací</w:t>
      </w:r>
      <w:r w:rsidR="0093673B" w:rsidRPr="00BB1C00">
        <w:rPr>
          <w:rFonts w:ascii="Calibri" w:hAnsi="Calibri" w:cs="Calibri"/>
          <w:color w:val="FF0000"/>
          <w:sz w:val="22"/>
        </w:rPr>
        <w:t xml:space="preserve"> na plochách přírodního charakteru</w:t>
      </w:r>
      <w:r w:rsidR="000D3F97">
        <w:rPr>
          <w:rFonts w:ascii="Calibri" w:hAnsi="Calibri" w:cs="Calibri"/>
          <w:color w:val="FF0000"/>
          <w:sz w:val="22"/>
        </w:rPr>
        <w:t>.</w:t>
      </w:r>
    </w:p>
    <w:p w14:paraId="4CACAEF4" w14:textId="1D4697FE" w:rsidR="00AF694B" w:rsidRPr="000D3F97" w:rsidRDefault="00AF694B" w:rsidP="00C132CE">
      <w:pPr>
        <w:numPr>
          <w:ilvl w:val="0"/>
          <w:numId w:val="7"/>
        </w:numPr>
        <w:ind w:left="709"/>
        <w:jc w:val="both"/>
        <w:rPr>
          <w:rFonts w:ascii="Calibri" w:hAnsi="Calibri" w:cs="Calibri"/>
          <w:color w:val="FF0000"/>
          <w:sz w:val="22"/>
        </w:rPr>
      </w:pPr>
      <w:r w:rsidRPr="00BB1C00">
        <w:rPr>
          <w:rFonts w:ascii="Calibri" w:hAnsi="Calibri" w:cs="Calibri"/>
          <w:sz w:val="22"/>
        </w:rPr>
        <w:t xml:space="preserve"> </w:t>
      </w:r>
      <w:r w:rsidRPr="000D3F97">
        <w:rPr>
          <w:rFonts w:ascii="Calibri" w:hAnsi="Calibri" w:cs="Calibri"/>
          <w:strike/>
          <w:color w:val="FF0000"/>
          <w:sz w:val="22"/>
        </w:rPr>
        <w:t>a služeb bezprostředně související a slučitelné s rekreací.</w:t>
      </w:r>
    </w:p>
    <w:p w14:paraId="17C0ACFF" w14:textId="77777777" w:rsidR="00AF694B" w:rsidRPr="00F9638C" w:rsidRDefault="00AF694B" w:rsidP="00AF694B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BB1C00">
        <w:rPr>
          <w:rFonts w:ascii="Calibri" w:hAnsi="Calibri" w:cs="Calibri"/>
          <w:sz w:val="22"/>
          <w:u w:val="single"/>
        </w:rPr>
        <w:t>Podmínky prostorového uspořádání a základní podmínky ochrany krajinného</w:t>
      </w:r>
      <w:r w:rsidRPr="00F9638C">
        <w:rPr>
          <w:rFonts w:ascii="Calibri" w:hAnsi="Calibri" w:cs="Calibri"/>
          <w:sz w:val="22"/>
          <w:u w:val="single"/>
        </w:rPr>
        <w:t xml:space="preserve"> rázu:</w:t>
      </w:r>
    </w:p>
    <w:p w14:paraId="55B96AC2" w14:textId="77777777" w:rsidR="00AF694B" w:rsidRPr="00F9638C" w:rsidRDefault="00AF694B" w:rsidP="00C132CE">
      <w:pPr>
        <w:numPr>
          <w:ilvl w:val="0"/>
          <w:numId w:val="7"/>
        </w:numPr>
        <w:ind w:left="709"/>
        <w:jc w:val="both"/>
        <w:rPr>
          <w:rFonts w:ascii="Calibri" w:hAnsi="Calibri" w:cs="Calibri"/>
          <w:sz w:val="22"/>
        </w:rPr>
      </w:pPr>
      <w:r w:rsidRPr="00F9638C">
        <w:rPr>
          <w:rFonts w:ascii="Calibri" w:hAnsi="Calibri" w:cs="Calibri"/>
          <w:sz w:val="22"/>
        </w:rPr>
        <w:t xml:space="preserve">výšková regulace zástavby: </w:t>
      </w:r>
    </w:p>
    <w:p w14:paraId="45417030" w14:textId="77777777" w:rsidR="00AF694B" w:rsidRPr="00F9638C" w:rsidRDefault="00F9638C" w:rsidP="00C132CE">
      <w:pPr>
        <w:numPr>
          <w:ilvl w:val="0"/>
          <w:numId w:val="10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zástavba s max. 1 nadzemním</w:t>
      </w:r>
      <w:r w:rsidRPr="00F9638C">
        <w:rPr>
          <w:rFonts w:ascii="Calibri" w:hAnsi="Calibri" w:cs="Calibri"/>
          <w:sz w:val="22"/>
        </w:rPr>
        <w:t xml:space="preserve"> podlaží</w:t>
      </w:r>
      <w:r>
        <w:rPr>
          <w:rFonts w:ascii="Calibri" w:hAnsi="Calibri" w:cs="Calibri"/>
          <w:sz w:val="22"/>
        </w:rPr>
        <w:t>m</w:t>
      </w:r>
      <w:r w:rsidRPr="00F9638C">
        <w:rPr>
          <w:rFonts w:ascii="Calibri" w:hAnsi="Calibri" w:cs="Calibri"/>
          <w:sz w:val="22"/>
        </w:rPr>
        <w:t>.</w:t>
      </w:r>
    </w:p>
    <w:p w14:paraId="7A79C7DC" w14:textId="77777777" w:rsidR="00AF694B" w:rsidRPr="0005499B" w:rsidRDefault="00AF694B" w:rsidP="00AF694B">
      <w:pPr>
        <w:ind w:left="1080"/>
        <w:jc w:val="both"/>
        <w:rPr>
          <w:rFonts w:ascii="Calibri" w:hAnsi="Calibri" w:cs="Calibri"/>
          <w:color w:val="4F81BD"/>
          <w:sz w:val="22"/>
        </w:rPr>
      </w:pPr>
    </w:p>
    <w:p w14:paraId="2CF54EBD" w14:textId="77777777" w:rsidR="00641D43" w:rsidRPr="00276FEF" w:rsidRDefault="00641D43" w:rsidP="00641D43">
      <w:pPr>
        <w:pStyle w:val="P2013Calibri"/>
      </w:pPr>
    </w:p>
    <w:p w14:paraId="59DA8066" w14:textId="77777777" w:rsidR="00AF694B" w:rsidRPr="00334210" w:rsidRDefault="00AF694B" w:rsidP="00AF694B">
      <w:pPr>
        <w:jc w:val="both"/>
        <w:rPr>
          <w:rFonts w:ascii="Century Gothic" w:hAnsi="Century Gothic"/>
          <w:color w:val="1F497D"/>
          <w:sz w:val="22"/>
        </w:rPr>
      </w:pPr>
    </w:p>
    <w:p w14:paraId="2E7CBDCB" w14:textId="77777777" w:rsidR="00AF694B" w:rsidRDefault="00AF694B" w:rsidP="00AF694B">
      <w:pPr>
        <w:spacing w:before="120"/>
        <w:jc w:val="both"/>
        <w:rPr>
          <w:rFonts w:ascii="Century Gothic" w:hAnsi="Century Gothic"/>
          <w:color w:val="1F497D"/>
          <w:sz w:val="22"/>
        </w:rPr>
      </w:pPr>
    </w:p>
    <w:p w14:paraId="0289EE70" w14:textId="77777777" w:rsidR="00E02BC2" w:rsidRPr="00F9638C" w:rsidRDefault="00E02BC2" w:rsidP="00AF694B">
      <w:pPr>
        <w:pStyle w:val="P2013Calibri"/>
        <w:jc w:val="center"/>
        <w:rPr>
          <w:color w:val="auto"/>
        </w:rPr>
      </w:pPr>
      <w:r w:rsidRPr="00E02BC2">
        <w:br w:type="page"/>
      </w:r>
      <w:r w:rsidRPr="00F9638C">
        <w:rPr>
          <w:color w:val="auto"/>
        </w:rPr>
        <w:lastRenderedPageBreak/>
        <w:t>PLOCHY OBČANSKÉHO VYBAVENÍ</w:t>
      </w:r>
    </w:p>
    <w:p w14:paraId="008D026D" w14:textId="77777777" w:rsidR="00E02BC2" w:rsidRPr="00F9638C" w:rsidRDefault="00E02BC2" w:rsidP="00AF694B">
      <w:pPr>
        <w:pStyle w:val="P2013Calibri"/>
        <w:jc w:val="center"/>
        <w:rPr>
          <w:b/>
          <w:color w:val="auto"/>
          <w:u w:val="single"/>
        </w:rPr>
      </w:pPr>
      <w:r w:rsidRPr="00F9638C">
        <w:rPr>
          <w:b/>
          <w:color w:val="auto"/>
          <w:u w:val="single"/>
        </w:rPr>
        <w:t>OV</w:t>
      </w:r>
      <w:r w:rsidRPr="00F9638C">
        <w:rPr>
          <w:b/>
          <w:color w:val="auto"/>
          <w:u w:val="single"/>
        </w:rPr>
        <w:tab/>
        <w:t>OBČANSKÉ VYBAVENÍ veřejná infrastruktura</w:t>
      </w:r>
    </w:p>
    <w:p w14:paraId="3CA2CADE" w14:textId="77777777" w:rsidR="0088264B" w:rsidRPr="00F9638C" w:rsidRDefault="0088264B" w:rsidP="00AF694B">
      <w:pPr>
        <w:pStyle w:val="P2013Calibri"/>
        <w:jc w:val="center"/>
        <w:rPr>
          <w:rFonts w:cs="Calibri"/>
          <w:color w:val="auto"/>
          <w:sz w:val="20"/>
        </w:rPr>
      </w:pPr>
      <w:r w:rsidRPr="00F9638C">
        <w:rPr>
          <w:rFonts w:cs="Calibri"/>
          <w:color w:val="auto"/>
          <w:sz w:val="20"/>
        </w:rPr>
        <w:t>(</w:t>
      </w:r>
      <w:r w:rsidR="00D813AA" w:rsidRPr="00F9638C">
        <w:rPr>
          <w:rFonts w:cs="Calibri"/>
          <w:color w:val="auto"/>
          <w:sz w:val="20"/>
        </w:rPr>
        <w:t>subtyp §6 vyhlášky 501/2006 Sb.</w:t>
      </w:r>
      <w:r w:rsidRPr="00F9638C">
        <w:rPr>
          <w:rFonts w:cs="Calibri"/>
          <w:color w:val="auto"/>
          <w:sz w:val="20"/>
        </w:rPr>
        <w:t>)</w:t>
      </w:r>
    </w:p>
    <w:p w14:paraId="4C4D8B1F" w14:textId="77777777" w:rsidR="0088264B" w:rsidRPr="00F9638C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55DF013F" w14:textId="77777777" w:rsidR="0088264B" w:rsidRPr="00F9638C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F9638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673FB7AF" w14:textId="77777777" w:rsidR="0088264B" w:rsidRPr="00F9638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F9638C">
        <w:rPr>
          <w:rFonts w:ascii="Calibri" w:hAnsi="Calibri" w:cs="Calibri"/>
          <w:sz w:val="22"/>
          <w:u w:val="single"/>
        </w:rPr>
        <w:t>Hlavní využití:</w:t>
      </w:r>
    </w:p>
    <w:p w14:paraId="1276A0B3" w14:textId="7E324A6F" w:rsidR="0088264B" w:rsidRPr="002F1C7D" w:rsidRDefault="0088264B" w:rsidP="00C132CE">
      <w:pPr>
        <w:numPr>
          <w:ilvl w:val="0"/>
          <w:numId w:val="11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území pro umístění, dostupnost </w:t>
      </w:r>
      <w:r w:rsidRPr="002F1C7D">
        <w:rPr>
          <w:rFonts w:ascii="Calibri" w:hAnsi="Calibri" w:cs="Calibri"/>
          <w:sz w:val="22"/>
        </w:rPr>
        <w:t>a využívání staveb občanského vybavení ve sféře nekomerční občanské vybavenosti - sloužící například pro vzdělávání</w:t>
      </w:r>
      <w:r w:rsidR="001257AF" w:rsidRPr="002F1C7D">
        <w:rPr>
          <w:rFonts w:ascii="Calibri" w:hAnsi="Calibri" w:cs="Calibri"/>
          <w:color w:val="FF0000"/>
          <w:sz w:val="22"/>
        </w:rPr>
        <w:t>, sport</w:t>
      </w:r>
      <w:r w:rsidRPr="002F1C7D">
        <w:rPr>
          <w:rFonts w:ascii="Calibri" w:hAnsi="Calibri" w:cs="Calibri"/>
          <w:color w:val="FF0000"/>
          <w:sz w:val="22"/>
        </w:rPr>
        <w:t xml:space="preserve"> </w:t>
      </w:r>
      <w:r w:rsidRPr="002F1C7D">
        <w:rPr>
          <w:rFonts w:ascii="Calibri" w:hAnsi="Calibri" w:cs="Calibri"/>
          <w:sz w:val="22"/>
        </w:rPr>
        <w:t>a výchovu, sociální služby a péči o rodiny, zdravotní služby, kulturu, veřejn</w:t>
      </w:r>
      <w:r w:rsidR="00945637" w:rsidRPr="002F1C7D">
        <w:rPr>
          <w:rFonts w:ascii="Calibri" w:hAnsi="Calibri" w:cs="Calibri"/>
          <w:sz w:val="22"/>
        </w:rPr>
        <w:t>ou správu, ochranu obyvatelstva.</w:t>
      </w:r>
    </w:p>
    <w:p w14:paraId="6BFFAA9F" w14:textId="77777777" w:rsidR="0088264B" w:rsidRPr="002F1C7D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F1C7D">
        <w:rPr>
          <w:rFonts w:ascii="Calibri" w:hAnsi="Calibri" w:cs="Calibri"/>
          <w:sz w:val="22"/>
          <w:u w:val="single"/>
        </w:rPr>
        <w:t>Přípustné využití:</w:t>
      </w:r>
    </w:p>
    <w:p w14:paraId="4A418D6C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 xml:space="preserve">pozemky související dopravní a technické infrastruktury; </w:t>
      </w:r>
    </w:p>
    <w:p w14:paraId="4FDB4538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pozemky veřejných pros</w:t>
      </w:r>
      <w:r w:rsidR="00945637" w:rsidRPr="002F1C7D">
        <w:rPr>
          <w:rFonts w:ascii="Calibri" w:hAnsi="Calibri" w:cs="Calibri"/>
          <w:sz w:val="22"/>
        </w:rPr>
        <w:t>tranství vč. sídelní zeleně</w:t>
      </w:r>
      <w:r w:rsidRPr="002F1C7D">
        <w:rPr>
          <w:rFonts w:ascii="Calibri" w:hAnsi="Calibri" w:cs="Calibri"/>
          <w:sz w:val="22"/>
        </w:rPr>
        <w:t>.</w:t>
      </w:r>
    </w:p>
    <w:p w14:paraId="29FB5F25" w14:textId="77777777" w:rsidR="0088264B" w:rsidRPr="002F1C7D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F1C7D">
        <w:rPr>
          <w:rFonts w:ascii="Calibri" w:hAnsi="Calibri" w:cs="Calibri"/>
          <w:sz w:val="22"/>
          <w:u w:val="single"/>
        </w:rPr>
        <w:t>Nepřípustné využití:</w:t>
      </w:r>
    </w:p>
    <w:p w14:paraId="2B7DD434" w14:textId="77777777" w:rsidR="0088264B" w:rsidRPr="002F1C7D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2F1C7D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1542867E" w14:textId="03E86833" w:rsidR="0088264B" w:rsidRPr="002F1C7D" w:rsidRDefault="00394C0F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pozemky pro bydlení</w:t>
      </w:r>
      <w:r w:rsidR="005C4E0C" w:rsidRPr="002F1C7D">
        <w:rPr>
          <w:rFonts w:ascii="Calibri" w:hAnsi="Calibri" w:cs="Calibri"/>
          <w:sz w:val="22"/>
        </w:rPr>
        <w:t xml:space="preserve"> </w:t>
      </w:r>
      <w:r w:rsidR="005C4E0C" w:rsidRPr="002F1C7D">
        <w:rPr>
          <w:rFonts w:ascii="Calibri" w:hAnsi="Calibri" w:cs="Calibri"/>
          <w:color w:val="FF0000"/>
          <w:sz w:val="22"/>
        </w:rPr>
        <w:t>a polyfunkční domy obsahující funkci bydlení</w:t>
      </w:r>
      <w:r w:rsidRPr="002F1C7D">
        <w:rPr>
          <w:rFonts w:ascii="Calibri" w:hAnsi="Calibri" w:cs="Calibri"/>
          <w:sz w:val="22"/>
        </w:rPr>
        <w:t>;</w:t>
      </w:r>
    </w:p>
    <w:p w14:paraId="342E3AB5" w14:textId="77777777" w:rsidR="00394C0F" w:rsidRPr="002F1C7D" w:rsidRDefault="00394C0F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pozemky pro výrobu.</w:t>
      </w:r>
    </w:p>
    <w:p w14:paraId="6C8F0EAA" w14:textId="77777777" w:rsidR="0088264B" w:rsidRPr="002F1C7D" w:rsidRDefault="00FB3ACD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F1C7D">
        <w:rPr>
          <w:rFonts w:ascii="Calibri" w:hAnsi="Calibri" w:cs="Calibri"/>
          <w:sz w:val="22"/>
          <w:u w:val="single"/>
        </w:rPr>
        <w:t>Podmíněně přípustné využití za podmínky, že nesnižují kvalitu obytného prostředí:</w:t>
      </w:r>
    </w:p>
    <w:p w14:paraId="47327297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změna způsobu funkčního využití – druhu občanské vybavenosti u stávajících ploch občanské vybavenosti;</w:t>
      </w:r>
    </w:p>
    <w:p w14:paraId="7562D4CF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novostavby a stavební úpravy pro stavby pro veřejné stravování, občerstvení a služby, zejména restaurace, jídelny, hostince, vinárny, kavárny</w:t>
      </w:r>
      <w:r w:rsidR="00394C0F" w:rsidRPr="002F1C7D">
        <w:rPr>
          <w:rFonts w:ascii="Calibri" w:hAnsi="Calibri" w:cs="Calibri"/>
          <w:sz w:val="22"/>
        </w:rPr>
        <w:t>,</w:t>
      </w:r>
      <w:r w:rsidRPr="002F1C7D">
        <w:rPr>
          <w:rFonts w:ascii="Calibri" w:hAnsi="Calibri" w:cs="Calibri"/>
          <w:sz w:val="22"/>
        </w:rPr>
        <w:t xml:space="preserve"> kluby;</w:t>
      </w:r>
    </w:p>
    <w:p w14:paraId="6B8AEDC0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stavby pro veřejné ubytování a ubytovací služby, zejména hotely, motely, penziony a ubytování v soukromí.</w:t>
      </w:r>
    </w:p>
    <w:p w14:paraId="4BCFD5F6" w14:textId="77777777" w:rsidR="0088264B" w:rsidRPr="002F1C7D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F1C7D">
        <w:rPr>
          <w:rFonts w:ascii="Calibri" w:hAnsi="Calibri" w:cs="Calibri"/>
          <w:sz w:val="22"/>
          <w:u w:val="single"/>
        </w:rPr>
        <w:t>Podmínky prostorového uspořádání a základní podmínky ochrany krajinného rázu:</w:t>
      </w:r>
    </w:p>
    <w:p w14:paraId="7F5017E7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plochy občanského vybavení musí být vymezeny v přímé návaznosti na kapacitně dostačující plochy dopravní infrastruktury a být z nich přístupné;</w:t>
      </w:r>
    </w:p>
    <w:p w14:paraId="3EB1FB72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 xml:space="preserve">výšková regulace zástavby: </w:t>
      </w:r>
    </w:p>
    <w:p w14:paraId="4D080813" w14:textId="279E0BBC" w:rsidR="0088264B" w:rsidRPr="002F1C7D" w:rsidRDefault="00655388" w:rsidP="00C132CE">
      <w:pPr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 xml:space="preserve">respektovat výškovou hladinu </w:t>
      </w:r>
      <w:r w:rsidRPr="002F1C7D">
        <w:rPr>
          <w:rFonts w:ascii="Calibri" w:hAnsi="Calibri" w:cs="Calibri"/>
          <w:strike/>
          <w:color w:val="FF0000"/>
          <w:sz w:val="22"/>
        </w:rPr>
        <w:t>sousední</w:t>
      </w:r>
      <w:r w:rsidRPr="002F1C7D">
        <w:rPr>
          <w:rFonts w:ascii="Calibri" w:hAnsi="Calibri" w:cs="Calibri"/>
          <w:color w:val="FF0000"/>
          <w:sz w:val="22"/>
        </w:rPr>
        <w:t xml:space="preserve"> </w:t>
      </w:r>
      <w:r w:rsidRPr="002F1C7D">
        <w:rPr>
          <w:rFonts w:ascii="Calibri" w:hAnsi="Calibri" w:cs="Calibri"/>
          <w:sz w:val="22"/>
        </w:rPr>
        <w:t>zástavby</w:t>
      </w:r>
      <w:r w:rsidR="00CE4AA2" w:rsidRPr="002F1C7D">
        <w:rPr>
          <w:rFonts w:ascii="Calibri" w:hAnsi="Calibri" w:cs="Calibri"/>
          <w:sz w:val="22"/>
        </w:rPr>
        <w:t xml:space="preserve"> </w:t>
      </w:r>
      <w:r w:rsidR="00CE4AA2" w:rsidRPr="002F1C7D">
        <w:rPr>
          <w:rFonts w:ascii="Calibri" w:hAnsi="Calibri" w:cs="Calibri"/>
          <w:color w:val="FF0000"/>
          <w:sz w:val="22"/>
        </w:rPr>
        <w:t>obce, která nepřesahuje výšku 12,5 m</w:t>
      </w:r>
      <w:r w:rsidR="0088264B" w:rsidRPr="002F1C7D">
        <w:rPr>
          <w:rFonts w:ascii="Calibri" w:hAnsi="Calibri" w:cs="Calibri"/>
          <w:sz w:val="22"/>
        </w:rPr>
        <w:t>;</w:t>
      </w:r>
    </w:p>
    <w:p w14:paraId="482A9B91" w14:textId="77777777" w:rsidR="0088264B" w:rsidRPr="002F1C7D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míra využití území (podmínky plošného uspořádání území):</w:t>
      </w:r>
    </w:p>
    <w:p w14:paraId="259EDB46" w14:textId="77777777" w:rsidR="0088264B" w:rsidRPr="00945637" w:rsidRDefault="0088264B" w:rsidP="00C132CE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max. index zastavění území 0,5;</w:t>
      </w:r>
    </w:p>
    <w:p w14:paraId="5A4EDED9" w14:textId="77777777" w:rsidR="0088264B" w:rsidRPr="00945637" w:rsidRDefault="0088264B" w:rsidP="00C132CE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min. index zeleně 0,4.</w:t>
      </w:r>
    </w:p>
    <w:p w14:paraId="1EC8238B" w14:textId="77777777" w:rsidR="00DB06CA" w:rsidRPr="00DB06CA" w:rsidRDefault="00DB06CA" w:rsidP="00DB06CA">
      <w:pPr>
        <w:pStyle w:val="P2013Calibri"/>
      </w:pPr>
    </w:p>
    <w:p w14:paraId="7F0856DF" w14:textId="77777777" w:rsidR="00E02BC2" w:rsidRPr="00945637" w:rsidRDefault="0088264B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  <w:i/>
          <w:color w:val="365F91"/>
          <w:u w:val="single"/>
        </w:rPr>
        <w:br w:type="page"/>
      </w:r>
      <w:r w:rsidR="00E02BC2" w:rsidRPr="00945637">
        <w:rPr>
          <w:color w:val="auto"/>
        </w:rPr>
        <w:lastRenderedPageBreak/>
        <w:t>PLOCHY OBČANSKÉHO VYBAVENÍ</w:t>
      </w:r>
    </w:p>
    <w:p w14:paraId="7DF99EDF" w14:textId="77777777" w:rsidR="00E02BC2" w:rsidRPr="00945637" w:rsidRDefault="00E02BC2" w:rsidP="00AF694B">
      <w:pPr>
        <w:pStyle w:val="P2013Calibri"/>
        <w:jc w:val="center"/>
        <w:rPr>
          <w:b/>
          <w:color w:val="auto"/>
          <w:u w:val="single"/>
        </w:rPr>
      </w:pPr>
      <w:r w:rsidRPr="00945637">
        <w:rPr>
          <w:b/>
          <w:color w:val="auto"/>
          <w:u w:val="single"/>
        </w:rPr>
        <w:t>OS</w:t>
      </w:r>
      <w:r w:rsidRPr="00945637">
        <w:rPr>
          <w:b/>
          <w:color w:val="auto"/>
          <w:u w:val="single"/>
        </w:rPr>
        <w:tab/>
        <w:t>OBČANSKÉ VYBAVENÍ tělovýchovná a sportovní zařízení</w:t>
      </w:r>
    </w:p>
    <w:p w14:paraId="6C50C692" w14:textId="77777777" w:rsidR="00E02BC2" w:rsidRPr="00945637" w:rsidRDefault="00E02BC2" w:rsidP="00AF694B">
      <w:pPr>
        <w:pStyle w:val="P2013Calibri"/>
        <w:jc w:val="center"/>
        <w:rPr>
          <w:color w:val="auto"/>
          <w:sz w:val="20"/>
        </w:rPr>
      </w:pPr>
      <w:r w:rsidRPr="00945637">
        <w:rPr>
          <w:color w:val="auto"/>
          <w:sz w:val="20"/>
        </w:rPr>
        <w:t>(</w:t>
      </w:r>
      <w:r w:rsidR="00AF694B" w:rsidRPr="00945637">
        <w:rPr>
          <w:color w:val="auto"/>
          <w:sz w:val="20"/>
        </w:rPr>
        <w:t>subtyp §6 vyhlášky 501/2006 Sb.</w:t>
      </w:r>
      <w:r w:rsidRPr="00945637">
        <w:rPr>
          <w:color w:val="auto"/>
          <w:sz w:val="20"/>
        </w:rPr>
        <w:t>)</w:t>
      </w:r>
    </w:p>
    <w:p w14:paraId="71DECF17" w14:textId="77777777" w:rsidR="00E02BC2" w:rsidRPr="00276FEF" w:rsidRDefault="00E02BC2" w:rsidP="006A16DE">
      <w:pPr>
        <w:pStyle w:val="Textbodu"/>
        <w:spacing w:before="80"/>
        <w:outlineLvl w:val="9"/>
        <w:rPr>
          <w:rFonts w:ascii="Calibri" w:hAnsi="Calibri" w:cs="Calibri"/>
          <w:color w:val="4F81BD"/>
          <w:sz w:val="22"/>
          <w:szCs w:val="24"/>
        </w:rPr>
      </w:pPr>
    </w:p>
    <w:p w14:paraId="0BBB8F88" w14:textId="77777777" w:rsidR="0088264B" w:rsidRPr="00945637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945637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357E16B8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Hlavní využití:</w:t>
      </w:r>
    </w:p>
    <w:p w14:paraId="413A612B" w14:textId="77777777" w:rsidR="0088264B" w:rsidRPr="00945637" w:rsidRDefault="0088264B" w:rsidP="00C132CE">
      <w:pPr>
        <w:numPr>
          <w:ilvl w:val="0"/>
          <w:numId w:val="11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území pro umístění, dostupnost a využívání staveb občanského vybavení ve sféře tělovýchovy a sportu. Plochy zahrnující pozemky pro aktivní nebo pasivní sportovní činnosti.</w:t>
      </w:r>
    </w:p>
    <w:p w14:paraId="77AE7DAB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Přípustné využití:</w:t>
      </w:r>
    </w:p>
    <w:p w14:paraId="7C17FB29" w14:textId="77777777" w:rsidR="0088264B" w:rsidRPr="00945637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pozemky související dopravní a technické infrastruktury; </w:t>
      </w:r>
    </w:p>
    <w:p w14:paraId="3F0B3F6B" w14:textId="77777777" w:rsidR="0088264B" w:rsidRPr="00945637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pozemky veřejných prost</w:t>
      </w:r>
      <w:r w:rsidR="00951501" w:rsidRPr="00945637">
        <w:rPr>
          <w:rFonts w:ascii="Calibri" w:hAnsi="Calibri" w:cs="Calibri"/>
          <w:sz w:val="22"/>
        </w:rPr>
        <w:t>ranství vč. zeleně a prvků ÚSES;</w:t>
      </w:r>
    </w:p>
    <w:p w14:paraId="2D8CB886" w14:textId="58B9D4FA" w:rsidR="00951501" w:rsidRPr="00945637" w:rsidRDefault="00951501" w:rsidP="00C132CE">
      <w:pPr>
        <w:pStyle w:val="Blatno"/>
        <w:numPr>
          <w:ilvl w:val="0"/>
          <w:numId w:val="7"/>
        </w:numPr>
        <w:spacing w:before="0"/>
        <w:rPr>
          <w:rFonts w:eastAsia="Calibri" w:cs="Calibri"/>
        </w:rPr>
      </w:pPr>
      <w:r w:rsidRPr="00945637">
        <w:rPr>
          <w:rFonts w:eastAsia="Calibri" w:cs="Calibri"/>
        </w:rPr>
        <w:t>plochy související s hlavním využitím jako doprovodný servis např. stravovací a ubytovací služby; tyto fun</w:t>
      </w:r>
      <w:r w:rsidR="00567851">
        <w:rPr>
          <w:rFonts w:eastAsia="Calibri" w:cs="Calibri"/>
        </w:rPr>
        <w:t>kce nesmí převýšit 25 % podlažn</w:t>
      </w:r>
      <w:r w:rsidR="00567851" w:rsidRPr="00567851">
        <w:rPr>
          <w:rFonts w:eastAsia="Calibri" w:cs="Calibri"/>
          <w:color w:val="FF0000"/>
        </w:rPr>
        <w:t>í</w:t>
      </w:r>
      <w:r w:rsidRPr="00945637">
        <w:rPr>
          <w:rFonts w:eastAsia="Calibri" w:cs="Calibri"/>
        </w:rPr>
        <w:t xml:space="preserve"> plochy objektů. </w:t>
      </w:r>
    </w:p>
    <w:p w14:paraId="0A8FBF8E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Nepřípustné využití:</w:t>
      </w:r>
    </w:p>
    <w:p w14:paraId="47B45A04" w14:textId="77777777" w:rsidR="0088264B" w:rsidRPr="00945637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945637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6CEE2477" w14:textId="77777777" w:rsidR="0088264B" w:rsidRPr="00945637" w:rsidRDefault="004B709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výroba a skladování.</w:t>
      </w:r>
    </w:p>
    <w:p w14:paraId="06F9E158" w14:textId="77777777" w:rsidR="0088264B" w:rsidRPr="00276FEF" w:rsidRDefault="00FB3ACD" w:rsidP="006A16DE">
      <w:pPr>
        <w:spacing w:before="80"/>
        <w:jc w:val="both"/>
        <w:rPr>
          <w:rFonts w:ascii="Calibri" w:hAnsi="Calibri" w:cs="Calibri"/>
          <w:color w:val="4F81BD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 xml:space="preserve">využití za podmínky, že nesnižují kvalitu obytného </w:t>
      </w:r>
      <w:r w:rsidR="00945637">
        <w:rPr>
          <w:rFonts w:ascii="Calibri" w:hAnsi="Calibri" w:cs="Calibri"/>
          <w:sz w:val="22"/>
          <w:u w:val="single"/>
        </w:rPr>
        <w:t xml:space="preserve">a životního </w:t>
      </w:r>
      <w:r w:rsidRPr="00FB3ACD">
        <w:rPr>
          <w:rFonts w:ascii="Calibri" w:hAnsi="Calibri" w:cs="Calibri"/>
          <w:sz w:val="22"/>
          <w:u w:val="single"/>
        </w:rPr>
        <w:t>prostředí:</w:t>
      </w:r>
    </w:p>
    <w:p w14:paraId="3B46A70A" w14:textId="77777777" w:rsidR="00DA073A" w:rsidRDefault="001F37D5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plochy souvisejí</w:t>
      </w:r>
      <w:r w:rsidR="00951501" w:rsidRPr="00945637">
        <w:rPr>
          <w:rFonts w:ascii="Calibri" w:hAnsi="Calibri" w:cs="Calibri"/>
          <w:sz w:val="22"/>
        </w:rPr>
        <w:t>cí drobné občanské vybavenosti</w:t>
      </w:r>
      <w:r w:rsidR="00DA073A">
        <w:rPr>
          <w:rFonts w:ascii="Calibri" w:hAnsi="Calibri" w:cs="Calibri"/>
          <w:sz w:val="22"/>
        </w:rPr>
        <w:t>;</w:t>
      </w:r>
    </w:p>
    <w:p w14:paraId="2082FBB5" w14:textId="77777777" w:rsidR="001F37D5" w:rsidRPr="00945637" w:rsidRDefault="00DA073A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plochy bydlení pro správce tělovýchovných a sportovních zařízení</w:t>
      </w:r>
      <w:r w:rsidR="00655388" w:rsidRPr="00945637">
        <w:rPr>
          <w:rFonts w:ascii="Calibri" w:hAnsi="Calibri" w:cs="Calibri"/>
          <w:sz w:val="22"/>
        </w:rPr>
        <w:t>.</w:t>
      </w:r>
    </w:p>
    <w:p w14:paraId="5BFF16C2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Podmínky prostorového uspořádání a základní podmínky ochrany krajinného rázu:</w:t>
      </w:r>
    </w:p>
    <w:p w14:paraId="6418FFAB" w14:textId="77777777" w:rsidR="0088264B" w:rsidRPr="00945637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plochy občanského vybavení musí být vymezeny v přímé návaznosti na kapacitně dostačující plochy dopravní infrastruktury a být z nich přístupné;</w:t>
      </w:r>
    </w:p>
    <w:p w14:paraId="2E15323E" w14:textId="77777777" w:rsidR="0088264B" w:rsidRPr="00945637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výšková regulace zástavby: </w:t>
      </w:r>
    </w:p>
    <w:p w14:paraId="7E35364F" w14:textId="77777777" w:rsidR="0088264B" w:rsidRPr="00945637" w:rsidRDefault="0088264B" w:rsidP="00C132CE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zástavba bude vždy</w:t>
      </w:r>
      <w:r w:rsidR="00945637" w:rsidRPr="00945637">
        <w:rPr>
          <w:rFonts w:ascii="Calibri" w:hAnsi="Calibri" w:cs="Calibri"/>
          <w:sz w:val="22"/>
        </w:rPr>
        <w:t xml:space="preserve"> řešena s výškovým limitem do 12</w:t>
      </w:r>
      <w:r w:rsidRPr="00945637">
        <w:rPr>
          <w:rFonts w:ascii="Calibri" w:hAnsi="Calibri" w:cs="Calibri"/>
          <w:sz w:val="22"/>
        </w:rPr>
        <w:t xml:space="preserve"> m;</w:t>
      </w:r>
    </w:p>
    <w:p w14:paraId="5A7160F8" w14:textId="77777777" w:rsidR="0088264B" w:rsidRPr="00945637" w:rsidRDefault="0088264B" w:rsidP="00C132CE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výška zastřešení sportovních hal je omezena vlivem na urbanistický kontext a jeho narušení, zejména v dálkových pohledech na </w:t>
      </w:r>
      <w:r w:rsidR="00D94774" w:rsidRPr="00945637">
        <w:rPr>
          <w:rFonts w:ascii="Calibri" w:hAnsi="Calibri" w:cs="Calibri"/>
          <w:sz w:val="22"/>
        </w:rPr>
        <w:t>obec</w:t>
      </w:r>
      <w:r w:rsidRPr="00945637">
        <w:rPr>
          <w:rFonts w:ascii="Calibri" w:hAnsi="Calibri" w:cs="Calibri"/>
          <w:sz w:val="22"/>
        </w:rPr>
        <w:t xml:space="preserve"> a podmínkou povolení, je prokázaní eliminace či neexistence negativního vlivu;</w:t>
      </w:r>
    </w:p>
    <w:p w14:paraId="4AA1F611" w14:textId="77777777" w:rsidR="0088264B" w:rsidRPr="00945637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míra využití území (podmínky plošného uspořádání území):</w:t>
      </w:r>
    </w:p>
    <w:p w14:paraId="4269BA33" w14:textId="77777777" w:rsidR="0088264B" w:rsidRPr="00945637" w:rsidRDefault="00334D02" w:rsidP="00C132CE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min. index zeleně</w:t>
      </w:r>
      <w:r w:rsidR="0088264B" w:rsidRPr="00945637">
        <w:rPr>
          <w:rFonts w:ascii="Calibri" w:hAnsi="Calibri" w:cs="Calibri"/>
          <w:sz w:val="22"/>
        </w:rPr>
        <w:t xml:space="preserve"> 0,3.</w:t>
      </w:r>
    </w:p>
    <w:p w14:paraId="6D191010" w14:textId="77777777" w:rsidR="00EE4655" w:rsidRPr="00945637" w:rsidRDefault="00951501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  <w:color w:val="365F91"/>
        </w:rPr>
        <w:br w:type="page"/>
      </w:r>
      <w:r w:rsidR="00EE4655" w:rsidRPr="00945637">
        <w:rPr>
          <w:color w:val="auto"/>
        </w:rPr>
        <w:lastRenderedPageBreak/>
        <w:t>PLOCHY VEŘEJNÝCH PROSTRANSTVÍ</w:t>
      </w:r>
    </w:p>
    <w:p w14:paraId="758A3856" w14:textId="77777777" w:rsidR="00EE4655" w:rsidRPr="00945637" w:rsidRDefault="00EE4655" w:rsidP="00AF694B">
      <w:pPr>
        <w:pStyle w:val="P2013Calibri"/>
        <w:jc w:val="center"/>
        <w:rPr>
          <w:b/>
          <w:color w:val="auto"/>
          <w:u w:val="single"/>
        </w:rPr>
      </w:pPr>
      <w:r w:rsidRPr="00945637">
        <w:rPr>
          <w:b/>
          <w:color w:val="auto"/>
          <w:u w:val="single"/>
        </w:rPr>
        <w:t>PV</w:t>
      </w:r>
      <w:r w:rsidRPr="00945637">
        <w:rPr>
          <w:b/>
          <w:color w:val="auto"/>
          <w:u w:val="single"/>
        </w:rPr>
        <w:tab/>
        <w:t>VEŘEJNÁ PROSTRANSTVÍ</w:t>
      </w:r>
    </w:p>
    <w:p w14:paraId="52A02544" w14:textId="77777777" w:rsidR="0088264B" w:rsidRPr="00945637" w:rsidRDefault="00AF694B" w:rsidP="00AF694B">
      <w:pPr>
        <w:pStyle w:val="P2013Calibri"/>
        <w:jc w:val="center"/>
        <w:rPr>
          <w:rFonts w:cs="Calibri"/>
          <w:color w:val="auto"/>
        </w:rPr>
      </w:pPr>
      <w:r w:rsidRPr="00945637">
        <w:rPr>
          <w:rFonts w:cs="Calibri"/>
          <w:color w:val="auto"/>
        </w:rPr>
        <w:t>(§7 vyhlášky 501/2006 Sb.</w:t>
      </w:r>
      <w:r w:rsidR="0088264B" w:rsidRPr="00945637">
        <w:rPr>
          <w:rFonts w:cs="Calibri"/>
          <w:color w:val="auto"/>
        </w:rPr>
        <w:t>)</w:t>
      </w:r>
    </w:p>
    <w:p w14:paraId="64C27C70" w14:textId="77777777" w:rsidR="0088264B" w:rsidRPr="00945637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142CD39E" w14:textId="77777777" w:rsidR="0088264B" w:rsidRPr="00945637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945637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16BF22B4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Hlavní využití:</w:t>
      </w:r>
    </w:p>
    <w:p w14:paraId="3DA2FFC0" w14:textId="77777777" w:rsidR="0088264B" w:rsidRPr="00945637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plochy pro umístění pozemků veřejných prostranství.</w:t>
      </w:r>
    </w:p>
    <w:p w14:paraId="313A309C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Přípustné využití:</w:t>
      </w:r>
    </w:p>
    <w:p w14:paraId="20678B91" w14:textId="77777777" w:rsidR="0088264B" w:rsidRPr="00945637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pozemky jednotlivých druhů veřejných prostranství a veřejné zeleně</w:t>
      </w:r>
      <w:r w:rsidR="005D018B" w:rsidRPr="00945637">
        <w:rPr>
          <w:rFonts w:ascii="Calibri" w:hAnsi="Calibri" w:cs="Calibri"/>
          <w:sz w:val="22"/>
        </w:rPr>
        <w:t>;</w:t>
      </w:r>
    </w:p>
    <w:p w14:paraId="3F620AAC" w14:textId="77777777" w:rsidR="0088264B" w:rsidRPr="00945637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pozemky souvise</w:t>
      </w:r>
      <w:r w:rsidRPr="00945637">
        <w:rPr>
          <w:rFonts w:ascii="Calibri" w:hAnsi="Calibri" w:cs="Calibri"/>
          <w:sz w:val="22"/>
        </w:rPr>
        <w:softHyphen/>
        <w:t>jící dopravní a technické infrastruktury.</w:t>
      </w:r>
    </w:p>
    <w:p w14:paraId="2F404FE3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Nepřípustné využití:</w:t>
      </w:r>
    </w:p>
    <w:p w14:paraId="5145846A" w14:textId="77777777" w:rsidR="0088264B" w:rsidRPr="00945637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945637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72F5C540" w14:textId="77777777" w:rsidR="000835BC" w:rsidRPr="00945637" w:rsidRDefault="000835BC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bydlení; </w:t>
      </w:r>
    </w:p>
    <w:p w14:paraId="599D13EC" w14:textId="77777777" w:rsidR="000835BC" w:rsidRPr="00945637" w:rsidRDefault="000835BC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výroba a skladování;</w:t>
      </w:r>
    </w:p>
    <w:p w14:paraId="7A121F52" w14:textId="77777777" w:rsidR="0088264B" w:rsidRPr="00945637" w:rsidRDefault="00945637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individuální rekreace.</w:t>
      </w:r>
    </w:p>
    <w:p w14:paraId="24487DC8" w14:textId="77777777" w:rsidR="0088264B" w:rsidRPr="0005499B" w:rsidRDefault="00FB3ACD" w:rsidP="006A16DE">
      <w:pPr>
        <w:spacing w:before="80"/>
        <w:jc w:val="both"/>
        <w:rPr>
          <w:rFonts w:ascii="Calibri" w:hAnsi="Calibri" w:cs="Calibri"/>
          <w:color w:val="4F81BD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>využití za podmínky, že nesnižují kvalitu obytného prostředí:</w:t>
      </w:r>
    </w:p>
    <w:p w14:paraId="0C0E3834" w14:textId="77777777" w:rsidR="0088264B" w:rsidRPr="00945637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pozemky občanského vybavení slučitelné s funkcí veřejného prostranství – jmenovitě dětská hřiště a stánkový prodej.</w:t>
      </w:r>
    </w:p>
    <w:p w14:paraId="188ECE80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3994D366" w14:textId="77777777" w:rsidR="00C47FCA" w:rsidRPr="00945637" w:rsidRDefault="00C47FCA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výšková regulace zástavby: </w:t>
      </w:r>
    </w:p>
    <w:p w14:paraId="1D7ED429" w14:textId="77777777" w:rsidR="00C47FCA" w:rsidRPr="00945637" w:rsidRDefault="00EA5858" w:rsidP="00C132CE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není stanovena.</w:t>
      </w:r>
    </w:p>
    <w:p w14:paraId="259DF626" w14:textId="77777777" w:rsidR="0088264B" w:rsidRPr="00945637" w:rsidRDefault="0088264B" w:rsidP="00C132CE">
      <w:pPr>
        <w:numPr>
          <w:ilvl w:val="0"/>
          <w:numId w:val="6"/>
        </w:numPr>
        <w:tabs>
          <w:tab w:val="clear" w:pos="720"/>
          <w:tab w:val="num" w:pos="1080"/>
          <w:tab w:val="num" w:pos="1134"/>
        </w:tabs>
        <w:ind w:hanging="11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míra využití území (podmínky plošného uspořádání území):</w:t>
      </w:r>
    </w:p>
    <w:p w14:paraId="37F8CDB2" w14:textId="77777777" w:rsidR="0088264B" w:rsidRPr="00945637" w:rsidRDefault="0088264B" w:rsidP="00C132CE">
      <w:pPr>
        <w:numPr>
          <w:ilvl w:val="0"/>
          <w:numId w:val="15"/>
        </w:numPr>
        <w:tabs>
          <w:tab w:val="clear" w:pos="720"/>
          <w:tab w:val="num" w:pos="1080"/>
        </w:tabs>
        <w:ind w:hanging="11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není stanovena.</w:t>
      </w:r>
    </w:p>
    <w:p w14:paraId="5EF800DA" w14:textId="77777777" w:rsidR="00DB06CA" w:rsidRPr="00276FEF" w:rsidRDefault="00DB06CA" w:rsidP="00DB06CA">
      <w:pPr>
        <w:tabs>
          <w:tab w:val="num" w:pos="1080"/>
        </w:tabs>
        <w:spacing w:before="80"/>
        <w:ind w:left="720"/>
        <w:jc w:val="both"/>
        <w:rPr>
          <w:rFonts w:ascii="Calibri" w:hAnsi="Calibri" w:cs="Calibri"/>
          <w:sz w:val="22"/>
        </w:rPr>
      </w:pPr>
    </w:p>
    <w:p w14:paraId="6B458734" w14:textId="77777777" w:rsidR="00DB06CA" w:rsidRPr="00DB06CA" w:rsidRDefault="00DB06CA" w:rsidP="00DB06CA">
      <w:pPr>
        <w:pStyle w:val="P2013Calibri"/>
      </w:pPr>
    </w:p>
    <w:p w14:paraId="6560D830" w14:textId="77777777" w:rsidR="00EE4655" w:rsidRPr="00945637" w:rsidRDefault="00951501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  <w:color w:val="365F91"/>
        </w:rPr>
        <w:br w:type="page"/>
      </w:r>
      <w:r w:rsidR="00EE4655" w:rsidRPr="00945637">
        <w:rPr>
          <w:color w:val="auto"/>
        </w:rPr>
        <w:lastRenderedPageBreak/>
        <w:t>PLOCHY VEŘEJNÝCH PROSTRANSTVÍ</w:t>
      </w:r>
    </w:p>
    <w:p w14:paraId="4F52A4D8" w14:textId="77777777" w:rsidR="00EE4655" w:rsidRPr="00945637" w:rsidRDefault="00EE4655" w:rsidP="00AF694B">
      <w:pPr>
        <w:pStyle w:val="P2013Calibri"/>
        <w:jc w:val="center"/>
        <w:rPr>
          <w:b/>
          <w:color w:val="auto"/>
          <w:u w:val="single"/>
        </w:rPr>
      </w:pPr>
      <w:r w:rsidRPr="00945637">
        <w:rPr>
          <w:b/>
          <w:color w:val="auto"/>
          <w:u w:val="single"/>
        </w:rPr>
        <w:t>ZV</w:t>
      </w:r>
      <w:r w:rsidRPr="00945637">
        <w:rPr>
          <w:b/>
          <w:color w:val="auto"/>
          <w:u w:val="single"/>
        </w:rPr>
        <w:tab/>
        <w:t>VEŘEJNÁ PROSTRANSTVÍ veřejná zeleň</w:t>
      </w:r>
    </w:p>
    <w:p w14:paraId="308AD287" w14:textId="77777777" w:rsidR="00EE4655" w:rsidRPr="00945637" w:rsidRDefault="00AF694B" w:rsidP="00AF694B">
      <w:pPr>
        <w:pStyle w:val="P2013Calibri"/>
        <w:jc w:val="center"/>
        <w:rPr>
          <w:color w:val="auto"/>
        </w:rPr>
      </w:pPr>
      <w:r w:rsidRPr="00945637">
        <w:rPr>
          <w:color w:val="auto"/>
        </w:rPr>
        <w:t>(§7 vyhlášky 501/2006 Sb.</w:t>
      </w:r>
      <w:r w:rsidR="00EE4655" w:rsidRPr="00945637">
        <w:rPr>
          <w:color w:val="auto"/>
        </w:rPr>
        <w:t>)</w:t>
      </w:r>
    </w:p>
    <w:p w14:paraId="58BB59A3" w14:textId="77777777" w:rsidR="00EE4655" w:rsidRPr="00945637" w:rsidRDefault="00EE4655" w:rsidP="00951501">
      <w:pPr>
        <w:pStyle w:val="Nadpis7"/>
        <w:jc w:val="center"/>
        <w:rPr>
          <w:rFonts w:ascii="Calibri" w:hAnsi="Calibri" w:cs="Calibri"/>
          <w:color w:val="auto"/>
          <w:sz w:val="22"/>
        </w:rPr>
      </w:pPr>
    </w:p>
    <w:p w14:paraId="266A9ED4" w14:textId="77777777" w:rsidR="00951501" w:rsidRPr="00945637" w:rsidRDefault="00951501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945637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635BF1F9" w14:textId="77777777" w:rsidR="00951501" w:rsidRPr="00945637" w:rsidRDefault="00951501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Hlavní využití:</w:t>
      </w:r>
    </w:p>
    <w:p w14:paraId="595EB7D2" w14:textId="77777777" w:rsidR="00951501" w:rsidRPr="00945637" w:rsidRDefault="003F3951" w:rsidP="00C132CE">
      <w:pPr>
        <w:numPr>
          <w:ilvl w:val="0"/>
          <w:numId w:val="7"/>
        </w:numPr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plochy zeleně parkového charakteru umístěné na veřejných prostranstvích.</w:t>
      </w:r>
    </w:p>
    <w:p w14:paraId="21BECF61" w14:textId="77777777" w:rsidR="00951501" w:rsidRPr="00945637" w:rsidRDefault="00951501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Přípustné využití:</w:t>
      </w:r>
    </w:p>
    <w:p w14:paraId="302678C8" w14:textId="77777777" w:rsidR="00951501" w:rsidRPr="00945637" w:rsidRDefault="00951501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pozemky jednotlivý</w:t>
      </w:r>
      <w:r w:rsidR="003F3951" w:rsidRPr="00945637">
        <w:rPr>
          <w:rFonts w:ascii="Calibri" w:hAnsi="Calibri" w:cs="Calibri"/>
          <w:sz w:val="22"/>
        </w:rPr>
        <w:t>ch druhů veřejných prostranství</w:t>
      </w:r>
      <w:r w:rsidR="00DC2000" w:rsidRPr="00945637">
        <w:rPr>
          <w:rFonts w:ascii="Calibri" w:hAnsi="Calibri" w:cs="Calibri"/>
          <w:sz w:val="22"/>
        </w:rPr>
        <w:t>;</w:t>
      </w:r>
    </w:p>
    <w:p w14:paraId="4EF46181" w14:textId="77777777" w:rsidR="00DC2000" w:rsidRPr="00945637" w:rsidRDefault="00DC2000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plochy s vysokým podílem zeleně, vodních ploch a toků v zastavěném území a v zastavite</w:t>
      </w:r>
      <w:r w:rsidR="00EA5858" w:rsidRPr="00945637">
        <w:rPr>
          <w:rFonts w:ascii="Calibri" w:hAnsi="Calibri" w:cs="Calibri"/>
          <w:sz w:val="22"/>
        </w:rPr>
        <w:t>lných plochách (veřejná zeleň);</w:t>
      </w:r>
    </w:p>
    <w:p w14:paraId="104D6B55" w14:textId="77777777" w:rsidR="00951501" w:rsidRPr="00945637" w:rsidRDefault="00951501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pozemky souvise</w:t>
      </w:r>
      <w:r w:rsidRPr="00945637">
        <w:rPr>
          <w:rFonts w:ascii="Calibri" w:hAnsi="Calibri" w:cs="Calibri"/>
          <w:sz w:val="22"/>
        </w:rPr>
        <w:softHyphen/>
        <w:t>jící dopravní a technické infrastruktury.</w:t>
      </w:r>
    </w:p>
    <w:p w14:paraId="051B4AB7" w14:textId="77777777" w:rsidR="00951501" w:rsidRPr="00945637" w:rsidRDefault="00951501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Nepřípustné využití:</w:t>
      </w:r>
    </w:p>
    <w:p w14:paraId="030DEFC1" w14:textId="77777777" w:rsidR="00951501" w:rsidRPr="00945637" w:rsidRDefault="00951501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945637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48B3651A" w14:textId="77777777" w:rsidR="000835BC" w:rsidRPr="00945637" w:rsidRDefault="000835BC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bydlení; </w:t>
      </w:r>
    </w:p>
    <w:p w14:paraId="253A73CF" w14:textId="77777777" w:rsidR="000835BC" w:rsidRPr="00945637" w:rsidRDefault="000835BC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výroba a skladování;</w:t>
      </w:r>
    </w:p>
    <w:p w14:paraId="4E79A31E" w14:textId="77777777" w:rsidR="00951501" w:rsidRPr="00945637" w:rsidRDefault="00945637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rekreace.</w:t>
      </w:r>
    </w:p>
    <w:p w14:paraId="2B73845A" w14:textId="77777777" w:rsidR="00951501" w:rsidRPr="00276FEF" w:rsidRDefault="00FB3ACD" w:rsidP="006A16DE">
      <w:pPr>
        <w:spacing w:before="80"/>
        <w:jc w:val="both"/>
        <w:rPr>
          <w:rFonts w:ascii="Calibri" w:hAnsi="Calibri" w:cs="Calibri"/>
          <w:color w:val="4F81BD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 xml:space="preserve">využití za podmínky, že nesnižují kvalitu obytného </w:t>
      </w:r>
      <w:r w:rsidR="00945637">
        <w:rPr>
          <w:rFonts w:ascii="Calibri" w:hAnsi="Calibri" w:cs="Calibri"/>
          <w:sz w:val="22"/>
          <w:u w:val="single"/>
        </w:rPr>
        <w:t xml:space="preserve">a životního </w:t>
      </w:r>
      <w:r w:rsidRPr="00FB3ACD">
        <w:rPr>
          <w:rFonts w:ascii="Calibri" w:hAnsi="Calibri" w:cs="Calibri"/>
          <w:sz w:val="22"/>
          <w:u w:val="single"/>
        </w:rPr>
        <w:t>prostředí:</w:t>
      </w:r>
    </w:p>
    <w:p w14:paraId="09A92AFE" w14:textId="2F8B1682" w:rsidR="00951501" w:rsidRPr="00945637" w:rsidRDefault="00951501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pozemky občanského vybavení slučitelné s funkcí veřejného prostranství – </w:t>
      </w:r>
      <w:r w:rsidRPr="000A729B">
        <w:rPr>
          <w:rFonts w:ascii="Calibri" w:hAnsi="Calibri" w:cs="Calibri"/>
          <w:strike/>
          <w:color w:val="FF0000"/>
          <w:sz w:val="22"/>
        </w:rPr>
        <w:t>jmenovitě</w:t>
      </w:r>
      <w:r w:rsidRPr="00945637">
        <w:rPr>
          <w:rFonts w:ascii="Calibri" w:hAnsi="Calibri" w:cs="Calibri"/>
          <w:sz w:val="22"/>
        </w:rPr>
        <w:t xml:space="preserve"> </w:t>
      </w:r>
      <w:r w:rsidR="000A729B">
        <w:rPr>
          <w:rFonts w:ascii="Calibri" w:hAnsi="Calibri" w:cs="Calibri"/>
          <w:color w:val="FF0000"/>
          <w:sz w:val="22"/>
        </w:rPr>
        <w:t xml:space="preserve">zejména </w:t>
      </w:r>
      <w:r w:rsidR="000A729B" w:rsidRPr="000A729B">
        <w:rPr>
          <w:rFonts w:ascii="Calibri" w:hAnsi="Calibri" w:cs="Calibri"/>
          <w:color w:val="FF0000"/>
          <w:sz w:val="22"/>
        </w:rPr>
        <w:t xml:space="preserve">veřejná </w:t>
      </w:r>
      <w:r w:rsidR="000A729B">
        <w:rPr>
          <w:rFonts w:ascii="Calibri" w:hAnsi="Calibri" w:cs="Calibri"/>
          <w:color w:val="FF0000"/>
          <w:sz w:val="22"/>
        </w:rPr>
        <w:t xml:space="preserve">sportovní a </w:t>
      </w:r>
      <w:r w:rsidRPr="000A729B">
        <w:rPr>
          <w:rFonts w:ascii="Calibri" w:hAnsi="Calibri" w:cs="Calibri"/>
          <w:color w:val="000000" w:themeColor="text1"/>
          <w:sz w:val="22"/>
        </w:rPr>
        <w:t xml:space="preserve">dětská </w:t>
      </w:r>
      <w:r w:rsidRPr="00945637">
        <w:rPr>
          <w:rFonts w:ascii="Calibri" w:hAnsi="Calibri" w:cs="Calibri"/>
          <w:sz w:val="22"/>
        </w:rPr>
        <w:t>hřiště</w:t>
      </w:r>
      <w:r w:rsidR="000A729B" w:rsidRPr="000A729B">
        <w:rPr>
          <w:rFonts w:ascii="Calibri" w:hAnsi="Calibri" w:cs="Calibri"/>
          <w:color w:val="FF0000"/>
          <w:sz w:val="22"/>
        </w:rPr>
        <w:t>, jejich sociální zázemí</w:t>
      </w:r>
      <w:r w:rsidR="000A729B">
        <w:rPr>
          <w:rFonts w:ascii="Calibri" w:hAnsi="Calibri" w:cs="Calibri"/>
          <w:color w:val="FF0000"/>
          <w:sz w:val="22"/>
        </w:rPr>
        <w:t>, přístřešky</w:t>
      </w:r>
      <w:r w:rsidRPr="000A729B">
        <w:rPr>
          <w:rFonts w:ascii="Calibri" w:hAnsi="Calibri" w:cs="Calibri"/>
          <w:color w:val="FF0000"/>
          <w:sz w:val="22"/>
        </w:rPr>
        <w:t xml:space="preserve"> </w:t>
      </w:r>
      <w:r w:rsidRPr="00945637">
        <w:rPr>
          <w:rFonts w:ascii="Calibri" w:hAnsi="Calibri" w:cs="Calibri"/>
          <w:sz w:val="22"/>
        </w:rPr>
        <w:t xml:space="preserve">a </w:t>
      </w:r>
      <w:r w:rsidR="002D61D9" w:rsidRPr="002D61D9">
        <w:rPr>
          <w:rFonts w:ascii="Calibri" w:hAnsi="Calibri" w:cs="Calibri"/>
          <w:color w:val="FF0000"/>
          <w:sz w:val="22"/>
        </w:rPr>
        <w:t xml:space="preserve">související </w:t>
      </w:r>
      <w:r w:rsidRPr="00945637">
        <w:rPr>
          <w:rFonts w:ascii="Calibri" w:hAnsi="Calibri" w:cs="Calibri"/>
          <w:sz w:val="22"/>
        </w:rPr>
        <w:t>stánkový prodej.</w:t>
      </w:r>
    </w:p>
    <w:p w14:paraId="39E311E3" w14:textId="77777777" w:rsidR="00951501" w:rsidRPr="00945637" w:rsidRDefault="00951501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57321378" w14:textId="77777777" w:rsidR="00EA5858" w:rsidRPr="00945637" w:rsidRDefault="00EA5858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výšková regulace zástavby: </w:t>
      </w:r>
    </w:p>
    <w:p w14:paraId="3721D2EA" w14:textId="77777777" w:rsidR="00EA5858" w:rsidRPr="00945637" w:rsidRDefault="00EA5858" w:rsidP="00C132CE">
      <w:pPr>
        <w:numPr>
          <w:ilvl w:val="0"/>
          <w:numId w:val="13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není stanovena.</w:t>
      </w:r>
    </w:p>
    <w:p w14:paraId="27A51933" w14:textId="77777777" w:rsidR="00EA5858" w:rsidRPr="00945637" w:rsidRDefault="00EA5858" w:rsidP="00C132CE">
      <w:pPr>
        <w:numPr>
          <w:ilvl w:val="0"/>
          <w:numId w:val="6"/>
        </w:numPr>
        <w:tabs>
          <w:tab w:val="clear" w:pos="720"/>
          <w:tab w:val="num" w:pos="1080"/>
          <w:tab w:val="num" w:pos="1134"/>
        </w:tabs>
        <w:ind w:hanging="11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míra využití území (podmínky plošného uspořádání území):</w:t>
      </w:r>
    </w:p>
    <w:p w14:paraId="03C48A3B" w14:textId="77777777" w:rsidR="00EA5858" w:rsidRPr="00945637" w:rsidRDefault="00EA5858" w:rsidP="00C132CE">
      <w:pPr>
        <w:numPr>
          <w:ilvl w:val="0"/>
          <w:numId w:val="15"/>
        </w:numPr>
        <w:tabs>
          <w:tab w:val="clear" w:pos="720"/>
          <w:tab w:val="num" w:pos="1080"/>
        </w:tabs>
        <w:ind w:hanging="11"/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>není stanovena.</w:t>
      </w:r>
    </w:p>
    <w:p w14:paraId="25F79E9A" w14:textId="77777777" w:rsidR="00DB06CA" w:rsidRPr="00276FEF" w:rsidRDefault="00DB06CA" w:rsidP="00DB06CA">
      <w:pPr>
        <w:tabs>
          <w:tab w:val="num" w:pos="1080"/>
        </w:tabs>
        <w:spacing w:before="80"/>
        <w:ind w:left="720"/>
        <w:jc w:val="both"/>
        <w:rPr>
          <w:rFonts w:ascii="Calibri" w:hAnsi="Calibri" w:cs="Calibri"/>
          <w:color w:val="4F81BD"/>
          <w:sz w:val="22"/>
          <w:highlight w:val="yellow"/>
        </w:rPr>
      </w:pPr>
    </w:p>
    <w:p w14:paraId="278C3105" w14:textId="77777777" w:rsidR="00067895" w:rsidRPr="00DB06CA" w:rsidRDefault="00067895" w:rsidP="00DB06CA">
      <w:pPr>
        <w:pStyle w:val="P2013Calibri"/>
      </w:pPr>
    </w:p>
    <w:p w14:paraId="484153B3" w14:textId="77777777" w:rsidR="00EE4655" w:rsidRPr="00945637" w:rsidRDefault="0088264B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  <w:color w:val="365F91"/>
        </w:rPr>
        <w:br w:type="page"/>
      </w:r>
      <w:r w:rsidR="00EE4655" w:rsidRPr="00945637">
        <w:rPr>
          <w:color w:val="auto"/>
        </w:rPr>
        <w:lastRenderedPageBreak/>
        <w:t>PLOCHY SMÍŠENÉ OBYTNÉ</w:t>
      </w:r>
    </w:p>
    <w:p w14:paraId="0D34CD6D" w14:textId="77777777" w:rsidR="00EE4655" w:rsidRPr="00945637" w:rsidRDefault="00EE4655" w:rsidP="00AF694B">
      <w:pPr>
        <w:pStyle w:val="P2013Calibri"/>
        <w:jc w:val="center"/>
        <w:rPr>
          <w:b/>
          <w:color w:val="auto"/>
          <w:u w:val="single"/>
        </w:rPr>
      </w:pPr>
      <w:r w:rsidRPr="00945637">
        <w:rPr>
          <w:b/>
          <w:color w:val="auto"/>
          <w:u w:val="single"/>
        </w:rPr>
        <w:t>SV</w:t>
      </w:r>
      <w:r w:rsidRPr="00945637">
        <w:rPr>
          <w:b/>
          <w:color w:val="auto"/>
          <w:u w:val="single"/>
        </w:rPr>
        <w:tab/>
        <w:t>SMÍŠENÉ OBYTNÉ venkovské</w:t>
      </w:r>
    </w:p>
    <w:p w14:paraId="3DB98871" w14:textId="77777777" w:rsidR="0088264B" w:rsidRPr="00945637" w:rsidRDefault="0088264B" w:rsidP="00AF694B">
      <w:pPr>
        <w:pStyle w:val="P2013Calibri"/>
        <w:jc w:val="center"/>
        <w:rPr>
          <w:color w:val="auto"/>
        </w:rPr>
      </w:pPr>
      <w:r w:rsidRPr="00945637">
        <w:rPr>
          <w:color w:val="auto"/>
        </w:rPr>
        <w:t>(subtyp §4 vyhlášky 501/2</w:t>
      </w:r>
      <w:r w:rsidR="00655388" w:rsidRPr="00945637">
        <w:rPr>
          <w:color w:val="auto"/>
        </w:rPr>
        <w:t>006 Sb.</w:t>
      </w:r>
      <w:r w:rsidRPr="00945637">
        <w:rPr>
          <w:color w:val="auto"/>
        </w:rPr>
        <w:t>)</w:t>
      </w:r>
    </w:p>
    <w:p w14:paraId="11B43996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b/>
          <w:bCs/>
          <w:color w:val="365F91"/>
          <w:sz w:val="22"/>
        </w:rPr>
      </w:pPr>
    </w:p>
    <w:p w14:paraId="4A11DD7F" w14:textId="77777777" w:rsidR="0088264B" w:rsidRPr="00276FEF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276FEF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2A6B3F35" w14:textId="77777777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Hlavní využití:</w:t>
      </w:r>
    </w:p>
    <w:p w14:paraId="6F64A792" w14:textId="77777777" w:rsidR="0088264B" w:rsidRPr="00945637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945637">
        <w:rPr>
          <w:rFonts w:ascii="Calibri" w:hAnsi="Calibri" w:cs="Calibri"/>
          <w:sz w:val="22"/>
        </w:rPr>
        <w:t xml:space="preserve">území pro </w:t>
      </w:r>
      <w:r w:rsidR="00EA5858" w:rsidRPr="00945637">
        <w:rPr>
          <w:rFonts w:ascii="Calibri" w:hAnsi="Calibri" w:cs="Calibri"/>
          <w:sz w:val="22"/>
        </w:rPr>
        <w:t xml:space="preserve">smíšené využití </w:t>
      </w:r>
      <w:r w:rsidR="005D018B" w:rsidRPr="00945637">
        <w:rPr>
          <w:rFonts w:ascii="Calibri" w:hAnsi="Calibri" w:cs="Calibri"/>
          <w:sz w:val="22"/>
        </w:rPr>
        <w:t>venkovského</w:t>
      </w:r>
      <w:r w:rsidR="00EA5858" w:rsidRPr="00945637">
        <w:rPr>
          <w:rFonts w:ascii="Calibri" w:hAnsi="Calibri" w:cs="Calibri"/>
          <w:sz w:val="22"/>
        </w:rPr>
        <w:t xml:space="preserve"> charakteru, pro bydlení s vyšším podílem hospodářské složky</w:t>
      </w:r>
      <w:r w:rsidR="00E93901" w:rsidRPr="00945637">
        <w:rPr>
          <w:rFonts w:ascii="Calibri" w:hAnsi="Calibri" w:cs="Calibri"/>
          <w:sz w:val="22"/>
        </w:rPr>
        <w:t xml:space="preserve"> (zemědělská a řemeslná výroba), popř. služeb.</w:t>
      </w:r>
    </w:p>
    <w:p w14:paraId="037D8BA5" w14:textId="77777777" w:rsidR="0088264B" w:rsidRPr="00945637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945637">
        <w:rPr>
          <w:rFonts w:ascii="Calibri" w:hAnsi="Calibri" w:cs="Calibri"/>
          <w:sz w:val="22"/>
          <w:u w:val="single"/>
        </w:rPr>
        <w:t>Přípustné využití:</w:t>
      </w:r>
    </w:p>
    <w:p w14:paraId="0262F94F" w14:textId="77777777" w:rsidR="0088264B" w:rsidRPr="0038513C" w:rsidRDefault="00E93901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pro rodinnou rekreaci;</w:t>
      </w:r>
    </w:p>
    <w:p w14:paraId="2A03004D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pozemky související dopravní a technické infrastruktury; </w:t>
      </w:r>
    </w:p>
    <w:p w14:paraId="502F5115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veřejných prostranství vč. zeleně a prvků ÚSES;</w:t>
      </w:r>
    </w:p>
    <w:p w14:paraId="42466B92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stavby pro chovatelské a pěstitelské zázemí, které nesnižují kvalitu prostředí a pohodu bydlení</w:t>
      </w:r>
      <w:r w:rsidR="00DC2000" w:rsidRPr="0038513C">
        <w:rPr>
          <w:rFonts w:ascii="Calibri" w:hAnsi="Calibri" w:cs="Calibri"/>
          <w:sz w:val="22"/>
        </w:rPr>
        <w:t>;</w:t>
      </w:r>
    </w:p>
    <w:p w14:paraId="22998AD2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souvisejícího občanského vybavení kromě využití specifikovaného dále jako nepřípustné či podmíněně přípustné.</w:t>
      </w:r>
    </w:p>
    <w:p w14:paraId="776F5867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Nepřípustné využití:</w:t>
      </w:r>
    </w:p>
    <w:p w14:paraId="059F5784" w14:textId="77777777" w:rsidR="0088264B" w:rsidRPr="0038513C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38513C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4CED0C3D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stavby a zařízení, které snižují kvalitu prostředí a pohodu bydlení a nejsou slučitelné s bydlením, například pozemky pro výrobu a skladování, rušné provozy;</w:t>
      </w:r>
    </w:p>
    <w:p w14:paraId="3CFB5D39" w14:textId="440F6106" w:rsidR="0088264B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občanského vybavení nepřiměřeného rozsahu – pozemky pro budovy obchodního prodeje o celkové výměře dotčených a provozně souvisejících pozemků větší než 1000 m</w:t>
      </w:r>
      <w:r w:rsidRPr="0038513C">
        <w:rPr>
          <w:rFonts w:ascii="Calibri" w:hAnsi="Calibri" w:cs="Calibri"/>
          <w:sz w:val="22"/>
          <w:vertAlign w:val="superscript"/>
        </w:rPr>
        <w:t>2</w:t>
      </w:r>
      <w:r w:rsidR="00514876">
        <w:rPr>
          <w:rFonts w:ascii="Calibri" w:hAnsi="Calibri" w:cs="Calibri"/>
          <w:sz w:val="22"/>
        </w:rPr>
        <w:t>;</w:t>
      </w:r>
    </w:p>
    <w:p w14:paraId="2BCB3329" w14:textId="0CDABED5" w:rsidR="00514876" w:rsidRPr="00514876" w:rsidRDefault="00514876" w:rsidP="00C132CE">
      <w:pPr>
        <w:numPr>
          <w:ilvl w:val="0"/>
          <w:numId w:val="6"/>
        </w:numPr>
        <w:jc w:val="both"/>
        <w:rPr>
          <w:rFonts w:ascii="Calibri" w:hAnsi="Calibri" w:cs="Calibri"/>
          <w:color w:val="FF0000"/>
          <w:sz w:val="22"/>
        </w:rPr>
      </w:pPr>
      <w:r w:rsidRPr="00514876">
        <w:rPr>
          <w:rFonts w:ascii="Calibri" w:hAnsi="Calibri" w:cs="Calibri"/>
          <w:color w:val="FF0000"/>
          <w:sz w:val="22"/>
        </w:rPr>
        <w:t>bytové domy.</w:t>
      </w:r>
    </w:p>
    <w:p w14:paraId="12341E1D" w14:textId="77777777" w:rsidR="0088264B" w:rsidRPr="00276FEF" w:rsidRDefault="00FB3ACD" w:rsidP="006A16DE">
      <w:pPr>
        <w:spacing w:before="80"/>
        <w:jc w:val="both"/>
        <w:rPr>
          <w:rFonts w:ascii="Calibri" w:hAnsi="Calibri" w:cs="Calibri"/>
          <w:color w:val="4F81BD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>využití za podmínky, že nesnižují kvalitu obytného prostředí:</w:t>
      </w:r>
    </w:p>
    <w:p w14:paraId="7474002B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novostavby a stavební úpravy pro stavby pro veřejné stravování, občerstvení a služby, zejména restaurace, jídelny, hostince, vinárny, kavárny, kluby;</w:t>
      </w:r>
    </w:p>
    <w:p w14:paraId="21377652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stavby pro veřejné ubytování a ubytovací služby, zejména penziony a ubytování v soukromí;</w:t>
      </w:r>
    </w:p>
    <w:p w14:paraId="67C2F5A3" w14:textId="77777777" w:rsidR="0088264B" w:rsidRPr="0038513C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další stavby a zařízení, které nesnižují kvalitu prostředí a pohody bydlení, jsou slučitelné s bydlením a slouží zejména obyvatelům  ve vymezené ploše, například pozemky pro občanské vybavení.</w:t>
      </w:r>
    </w:p>
    <w:p w14:paraId="3D5663DA" w14:textId="77777777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364182C7" w14:textId="3439E162" w:rsidR="003F3951" w:rsidRPr="002F1C7D" w:rsidRDefault="003F3951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dostavby proluk a nezastavěných ploch v plochách stabilizovaných jsou přípustné pouze za předpokladu, že nedojde k takovému narušení urbanistické koncepce a kontextu lokality a záboru veřejných </w:t>
      </w:r>
      <w:r w:rsidRPr="002F1C7D">
        <w:rPr>
          <w:rFonts w:ascii="Calibri" w:hAnsi="Calibri" w:cs="Calibri"/>
          <w:sz w:val="22"/>
        </w:rPr>
        <w:t>prostranství, které by negativně ovlivn</w:t>
      </w:r>
      <w:r w:rsidR="0038513C" w:rsidRPr="002F1C7D">
        <w:rPr>
          <w:rFonts w:ascii="Calibri" w:hAnsi="Calibri" w:cs="Calibri"/>
          <w:sz w:val="22"/>
        </w:rPr>
        <w:t>ilo kvalitu dotčeného prostředí</w:t>
      </w:r>
      <w:r w:rsidRPr="002F1C7D">
        <w:rPr>
          <w:rFonts w:ascii="Calibri" w:hAnsi="Calibri" w:cs="Calibri"/>
          <w:sz w:val="22"/>
        </w:rPr>
        <w:t>;</w:t>
      </w:r>
    </w:p>
    <w:p w14:paraId="25FAD881" w14:textId="52CB56B6" w:rsidR="007E5292" w:rsidRPr="002F1C7D" w:rsidRDefault="007E5292" w:rsidP="007E5292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 xml:space="preserve">dvojdomy a řadové </w:t>
      </w:r>
      <w:r w:rsidR="00514876" w:rsidRPr="002F1C7D">
        <w:rPr>
          <w:rFonts w:ascii="Calibri" w:hAnsi="Calibri" w:cs="Calibri"/>
          <w:color w:val="FF0000"/>
          <w:sz w:val="22"/>
        </w:rPr>
        <w:t xml:space="preserve">rodinné </w:t>
      </w:r>
      <w:r w:rsidRPr="002F1C7D">
        <w:rPr>
          <w:rFonts w:ascii="Calibri" w:hAnsi="Calibri" w:cs="Calibri"/>
          <w:color w:val="FF0000"/>
          <w:sz w:val="22"/>
        </w:rPr>
        <w:t>domy jsou nepřípustné;</w:t>
      </w:r>
    </w:p>
    <w:p w14:paraId="23509C70" w14:textId="77777777" w:rsidR="007E5292" w:rsidRPr="002F1C7D" w:rsidRDefault="007E5292" w:rsidP="007E5292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nepřípustné jsou stavby roubené nebo srubové;</w:t>
      </w:r>
    </w:p>
    <w:p w14:paraId="668E4AC7" w14:textId="64864DC9" w:rsidR="007E5292" w:rsidRPr="002F1C7D" w:rsidRDefault="007E5292" w:rsidP="007E5292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 xml:space="preserve">přípustné formy zastřešení </w:t>
      </w:r>
      <w:r w:rsidR="005C4E0C" w:rsidRPr="002F1C7D">
        <w:rPr>
          <w:rFonts w:ascii="Calibri" w:hAnsi="Calibri" w:cs="Calibri"/>
          <w:color w:val="FF0000"/>
          <w:sz w:val="22"/>
        </w:rPr>
        <w:t xml:space="preserve">pro obytné domy a polyfunkční domy </w:t>
      </w:r>
      <w:r w:rsidRPr="002F1C7D">
        <w:rPr>
          <w:rFonts w:ascii="Calibri" w:hAnsi="Calibri" w:cs="Calibri"/>
          <w:color w:val="FF0000"/>
          <w:sz w:val="22"/>
        </w:rPr>
        <w:t xml:space="preserve">jsou </w:t>
      </w:r>
      <w:r w:rsidR="004B4EE0" w:rsidRPr="002F1C7D">
        <w:rPr>
          <w:rFonts w:ascii="Calibri" w:hAnsi="Calibri" w:cs="Calibri"/>
          <w:color w:val="FF0000"/>
          <w:sz w:val="22"/>
        </w:rPr>
        <w:t xml:space="preserve">pouze šikmé </w:t>
      </w:r>
      <w:r w:rsidR="000304A8">
        <w:rPr>
          <w:rFonts w:ascii="Calibri" w:hAnsi="Calibri" w:cs="Calibri"/>
          <w:color w:val="FF0000"/>
          <w:sz w:val="22"/>
        </w:rPr>
        <w:t xml:space="preserve">(26°a strmější) </w:t>
      </w:r>
      <w:r w:rsidR="004B4EE0" w:rsidRPr="002F1C7D">
        <w:rPr>
          <w:rFonts w:ascii="Calibri" w:hAnsi="Calibri" w:cs="Calibri"/>
          <w:color w:val="FF0000"/>
          <w:sz w:val="22"/>
        </w:rPr>
        <w:t>- sedlové, valbové nebo</w:t>
      </w:r>
      <w:r w:rsidRPr="002F1C7D">
        <w:rPr>
          <w:rFonts w:ascii="Calibri" w:hAnsi="Calibri" w:cs="Calibri"/>
          <w:color w:val="FF0000"/>
          <w:sz w:val="22"/>
        </w:rPr>
        <w:t xml:space="preserve"> polovalbové; </w:t>
      </w:r>
    </w:p>
    <w:p w14:paraId="7BD7A92E" w14:textId="74ADEAF5" w:rsidR="007E5292" w:rsidRPr="002F1C7D" w:rsidRDefault="007E5292" w:rsidP="007E5292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nepřípustné</w:t>
      </w:r>
      <w:r w:rsidR="005C4E0C" w:rsidRPr="002F1C7D">
        <w:rPr>
          <w:rFonts w:ascii="Calibri" w:hAnsi="Calibri" w:cs="Calibri"/>
          <w:color w:val="FF0000"/>
          <w:sz w:val="22"/>
        </w:rPr>
        <w:t xml:space="preserve"> pro obytné domy a polyfunkční domy</w:t>
      </w:r>
      <w:r w:rsidRPr="002F1C7D">
        <w:rPr>
          <w:rFonts w:ascii="Calibri" w:hAnsi="Calibri" w:cs="Calibri"/>
          <w:color w:val="FF0000"/>
          <w:sz w:val="22"/>
        </w:rPr>
        <w:t xml:space="preserve"> jsou formy zastřešení ploché, pultové, stanové a mansardové;</w:t>
      </w:r>
    </w:p>
    <w:p w14:paraId="2B884E3C" w14:textId="2D25C707" w:rsidR="007E5292" w:rsidRPr="002F1C7D" w:rsidRDefault="00A55742" w:rsidP="007E5292">
      <w:pPr>
        <w:numPr>
          <w:ilvl w:val="0"/>
          <w:numId w:val="6"/>
        </w:numPr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oplocení na hranci s veřejným prostranstvím musí být z opticky průhledných konstrukcí s min. 50% podílem průhledných ploch, maximálně do výšky 1,6 m nad upravený terén veřejného prostranství</w:t>
      </w:r>
      <w:r w:rsidR="007E5292" w:rsidRPr="002F1C7D">
        <w:rPr>
          <w:rFonts w:ascii="Calibri" w:hAnsi="Calibri" w:cs="Calibri"/>
          <w:color w:val="FF0000"/>
          <w:sz w:val="22"/>
        </w:rPr>
        <w:t>;</w:t>
      </w:r>
    </w:p>
    <w:p w14:paraId="1D511AE8" w14:textId="40906DC4" w:rsidR="004B4EE0" w:rsidRPr="002F1C7D" w:rsidRDefault="004B4EE0" w:rsidP="004B4EE0">
      <w:pPr>
        <w:numPr>
          <w:ilvl w:val="0"/>
          <w:numId w:val="6"/>
        </w:numPr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 xml:space="preserve">maximálně </w:t>
      </w:r>
      <w:r w:rsidR="00CE4AA2" w:rsidRPr="002F1C7D">
        <w:rPr>
          <w:rFonts w:ascii="Calibri" w:hAnsi="Calibri" w:cs="Calibri"/>
          <w:color w:val="FF0000"/>
          <w:sz w:val="22"/>
        </w:rPr>
        <w:t>1</w:t>
      </w:r>
      <w:r w:rsidRPr="002F1C7D">
        <w:rPr>
          <w:rFonts w:ascii="Calibri" w:hAnsi="Calibri" w:cs="Calibri"/>
          <w:color w:val="FF0000"/>
          <w:sz w:val="22"/>
        </w:rPr>
        <w:t xml:space="preserve"> </w:t>
      </w:r>
      <w:r w:rsidR="00CE4AA2" w:rsidRPr="002F1C7D">
        <w:rPr>
          <w:rFonts w:ascii="Calibri" w:hAnsi="Calibri" w:cs="Calibri"/>
          <w:color w:val="FF0000"/>
          <w:sz w:val="22"/>
        </w:rPr>
        <w:t xml:space="preserve">nadzemní podlaží + </w:t>
      </w:r>
      <w:r w:rsidRPr="002F1C7D">
        <w:rPr>
          <w:rFonts w:ascii="Calibri" w:hAnsi="Calibri" w:cs="Calibri"/>
          <w:color w:val="FF0000"/>
          <w:sz w:val="22"/>
        </w:rPr>
        <w:t>podkroví;</w:t>
      </w:r>
    </w:p>
    <w:p w14:paraId="0A42EB4E" w14:textId="77777777" w:rsidR="0088264B" w:rsidRPr="002F1C7D" w:rsidRDefault="0088264B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míra využití území (podmínky plošného uspořádání území):</w:t>
      </w:r>
    </w:p>
    <w:p w14:paraId="4449CF1A" w14:textId="07796386" w:rsidR="0088264B" w:rsidRPr="002F1C7D" w:rsidRDefault="00334D02" w:rsidP="00C132CE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 xml:space="preserve">max. index zastavění území </w:t>
      </w:r>
      <w:r w:rsidR="00E93901" w:rsidRPr="002F1C7D">
        <w:rPr>
          <w:rFonts w:ascii="Calibri" w:hAnsi="Calibri" w:cs="Calibri"/>
          <w:sz w:val="22"/>
        </w:rPr>
        <w:t>0,</w:t>
      </w:r>
      <w:r w:rsidR="00E93901" w:rsidRPr="002F1C7D">
        <w:rPr>
          <w:rFonts w:ascii="Calibri" w:hAnsi="Calibri" w:cs="Calibri"/>
          <w:strike/>
          <w:color w:val="FF0000"/>
          <w:sz w:val="22"/>
        </w:rPr>
        <w:t>4</w:t>
      </w:r>
      <w:r w:rsidR="001665AC" w:rsidRPr="002F1C7D">
        <w:rPr>
          <w:rFonts w:ascii="Calibri" w:hAnsi="Calibri" w:cs="Calibri"/>
          <w:color w:val="FF0000"/>
          <w:sz w:val="22"/>
        </w:rPr>
        <w:t>3</w:t>
      </w:r>
      <w:r w:rsidR="0088264B" w:rsidRPr="002F1C7D">
        <w:rPr>
          <w:rFonts w:ascii="Calibri" w:hAnsi="Calibri" w:cs="Calibri"/>
          <w:sz w:val="22"/>
        </w:rPr>
        <w:t>;</w:t>
      </w:r>
    </w:p>
    <w:p w14:paraId="56EBD2B6" w14:textId="415A2148" w:rsidR="002B0D7B" w:rsidRPr="002B0D7B" w:rsidRDefault="002B0D7B" w:rsidP="002B0D7B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územní plán stanovuje podmínku 1-2 byty na 1 rodinný</w:t>
      </w:r>
      <w:r w:rsidRPr="003C6559">
        <w:rPr>
          <w:rFonts w:ascii="Calibri" w:hAnsi="Calibri" w:cs="Calibri"/>
          <w:color w:val="FF0000"/>
          <w:sz w:val="22"/>
        </w:rPr>
        <w:t xml:space="preserve"> dům</w:t>
      </w:r>
      <w:r w:rsidR="00817401" w:rsidRPr="00BB1C00">
        <w:rPr>
          <w:rFonts w:ascii="Calibri" w:hAnsi="Calibri" w:cs="Calibri"/>
          <w:color w:val="FF0000"/>
          <w:sz w:val="22"/>
        </w:rPr>
        <w:t>, s jedním vstupem a jedním vjezdem na pozemek a s jedním vstupem do 1 rodinného domu</w:t>
      </w:r>
      <w:r w:rsidRPr="00BB1C00">
        <w:rPr>
          <w:rFonts w:ascii="Calibri" w:hAnsi="Calibri" w:cs="Calibri"/>
          <w:color w:val="FF0000"/>
          <w:sz w:val="22"/>
        </w:rPr>
        <w:t>;</w:t>
      </w:r>
    </w:p>
    <w:p w14:paraId="313D2B9F" w14:textId="77777777" w:rsidR="00A27203" w:rsidRDefault="00A27203" w:rsidP="00A27203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lastRenderedPageBreak/>
        <w:t>min. velikost parcely pro izolovaný rodinný dům je stanovena na 450 m</w:t>
      </w:r>
      <w:r w:rsidRPr="001665AC">
        <w:rPr>
          <w:rFonts w:ascii="Calibri" w:hAnsi="Calibri" w:cs="Calibri"/>
          <w:color w:val="FF0000"/>
          <w:sz w:val="22"/>
          <w:vertAlign w:val="superscript"/>
        </w:rPr>
        <w:t>2</w:t>
      </w:r>
      <w:r>
        <w:rPr>
          <w:rFonts w:ascii="Calibri" w:hAnsi="Calibri" w:cs="Calibri"/>
          <w:color w:val="FF0000"/>
          <w:sz w:val="22"/>
        </w:rPr>
        <w:t>;</w:t>
      </w:r>
    </w:p>
    <w:p w14:paraId="76DDE841" w14:textId="08679B95" w:rsidR="00DB06CA" w:rsidRPr="00DB06CA" w:rsidRDefault="00034697" w:rsidP="00C96C08">
      <w:pPr>
        <w:numPr>
          <w:ilvl w:val="0"/>
          <w:numId w:val="8"/>
        </w:numPr>
        <w:jc w:val="both"/>
      </w:pPr>
      <w:r w:rsidRPr="002B53BF">
        <w:rPr>
          <w:rFonts w:ascii="Calibri" w:hAnsi="Calibri" w:cs="Calibri"/>
          <w:sz w:val="22"/>
        </w:rPr>
        <w:t xml:space="preserve">min. index zeleně </w:t>
      </w:r>
      <w:r w:rsidR="0088264B" w:rsidRPr="002B53BF">
        <w:rPr>
          <w:rFonts w:ascii="Calibri" w:hAnsi="Calibri" w:cs="Calibri"/>
          <w:sz w:val="22"/>
        </w:rPr>
        <w:t>0,5</w:t>
      </w:r>
      <w:r w:rsidR="001665AC" w:rsidRPr="002B53BF">
        <w:rPr>
          <w:rFonts w:ascii="Calibri" w:hAnsi="Calibri" w:cs="Calibri"/>
          <w:color w:val="FF0000"/>
          <w:sz w:val="22"/>
        </w:rPr>
        <w:t>5</w:t>
      </w:r>
      <w:r w:rsidR="0088264B" w:rsidRPr="002B53BF">
        <w:rPr>
          <w:rFonts w:ascii="Calibri" w:hAnsi="Calibri" w:cs="Calibri"/>
          <w:sz w:val="22"/>
        </w:rPr>
        <w:t>.</w:t>
      </w:r>
    </w:p>
    <w:p w14:paraId="3A23EAEB" w14:textId="77777777" w:rsidR="00EE4655" w:rsidRPr="008F720E" w:rsidRDefault="00F9638C" w:rsidP="00AF694B">
      <w:pPr>
        <w:pStyle w:val="P2013Calibri"/>
        <w:jc w:val="center"/>
        <w:rPr>
          <w:color w:val="auto"/>
        </w:rPr>
      </w:pPr>
      <w:r>
        <w:rPr>
          <w:color w:val="auto"/>
        </w:rPr>
        <w:br w:type="page"/>
      </w:r>
      <w:r w:rsidR="00EE4655" w:rsidRPr="008F720E">
        <w:rPr>
          <w:color w:val="auto"/>
        </w:rPr>
        <w:lastRenderedPageBreak/>
        <w:t>PLOCHY SMÍŠENÉ OBYTNÉ</w:t>
      </w:r>
    </w:p>
    <w:p w14:paraId="0EF80307" w14:textId="77777777" w:rsidR="00EE4655" w:rsidRPr="008F720E" w:rsidRDefault="00EE4655" w:rsidP="00AF694B">
      <w:pPr>
        <w:pStyle w:val="P2013Calibri"/>
        <w:jc w:val="center"/>
        <w:rPr>
          <w:b/>
          <w:color w:val="auto"/>
          <w:u w:val="single"/>
        </w:rPr>
      </w:pPr>
      <w:r w:rsidRPr="008F720E">
        <w:rPr>
          <w:b/>
          <w:color w:val="auto"/>
          <w:u w:val="single"/>
        </w:rPr>
        <w:t>SK</w:t>
      </w:r>
      <w:r w:rsidRPr="008F720E">
        <w:rPr>
          <w:b/>
          <w:color w:val="auto"/>
          <w:u w:val="single"/>
        </w:rPr>
        <w:tab/>
        <w:t>SMÍŠENÉ OBYTNÉ komerční</w:t>
      </w:r>
    </w:p>
    <w:p w14:paraId="5B98EC39" w14:textId="77777777" w:rsidR="00EE4655" w:rsidRPr="008F720E" w:rsidRDefault="00EE4655" w:rsidP="00AF694B">
      <w:pPr>
        <w:pStyle w:val="P2013Calibri"/>
        <w:jc w:val="center"/>
        <w:rPr>
          <w:bCs/>
          <w:color w:val="auto"/>
        </w:rPr>
      </w:pPr>
      <w:r w:rsidRPr="008F720E">
        <w:rPr>
          <w:bCs/>
          <w:color w:val="auto"/>
        </w:rPr>
        <w:t>(subtyp §4 vyhlášky 501/2006 Sb.)</w:t>
      </w:r>
    </w:p>
    <w:p w14:paraId="14AB27E4" w14:textId="77777777" w:rsidR="00EE4655" w:rsidRPr="00276FEF" w:rsidRDefault="00EE4655" w:rsidP="00E85385">
      <w:pPr>
        <w:spacing w:before="120"/>
        <w:jc w:val="center"/>
        <w:rPr>
          <w:rFonts w:ascii="Calibri" w:hAnsi="Calibri" w:cs="Calibri"/>
          <w:color w:val="365F91"/>
          <w:sz w:val="22"/>
        </w:rPr>
      </w:pPr>
    </w:p>
    <w:p w14:paraId="05261FDC" w14:textId="77777777" w:rsidR="00E85385" w:rsidRPr="00276FEF" w:rsidRDefault="00E85385" w:rsidP="00E85385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276FEF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22A10015" w14:textId="77777777" w:rsidR="00E85385" w:rsidRPr="00276FEF" w:rsidRDefault="00E85385" w:rsidP="00E85385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Hlavní využití:</w:t>
      </w:r>
    </w:p>
    <w:p w14:paraId="158CF235" w14:textId="77777777" w:rsidR="00E85385" w:rsidRPr="008F720E" w:rsidRDefault="00E85385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8F720E">
        <w:rPr>
          <w:rFonts w:ascii="Calibri" w:hAnsi="Calibri" w:cs="Calibri"/>
          <w:sz w:val="22"/>
        </w:rPr>
        <w:t xml:space="preserve">plochy smíšené obytné - pro </w:t>
      </w:r>
      <w:r w:rsidR="008F720E" w:rsidRPr="008F720E">
        <w:rPr>
          <w:rFonts w:ascii="Calibri" w:hAnsi="Calibri" w:cs="Calibri"/>
          <w:sz w:val="22"/>
        </w:rPr>
        <w:t>bydlení a občanskou vybavenost</w:t>
      </w:r>
      <w:r w:rsidRPr="008F720E">
        <w:rPr>
          <w:rFonts w:ascii="Calibri" w:hAnsi="Calibri" w:cs="Calibri"/>
          <w:sz w:val="22"/>
        </w:rPr>
        <w:t>.</w:t>
      </w:r>
    </w:p>
    <w:p w14:paraId="5B34A728" w14:textId="77777777" w:rsidR="00E85385" w:rsidRPr="00276FEF" w:rsidRDefault="00E85385" w:rsidP="00E85385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Přípustné využití:</w:t>
      </w:r>
    </w:p>
    <w:p w14:paraId="0DFD8373" w14:textId="77777777" w:rsidR="00E85385" w:rsidRPr="00AE3318" w:rsidRDefault="00E85385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AE3318">
        <w:rPr>
          <w:rFonts w:ascii="Calibri" w:hAnsi="Calibri" w:cs="Calibri"/>
          <w:sz w:val="22"/>
        </w:rPr>
        <w:t xml:space="preserve">pozemky související dopravní a technické infrastruktury; </w:t>
      </w:r>
    </w:p>
    <w:p w14:paraId="51A8850E" w14:textId="77777777" w:rsidR="00E85385" w:rsidRPr="00AE3318" w:rsidRDefault="00E85385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AE3318">
        <w:rPr>
          <w:rFonts w:ascii="Calibri" w:hAnsi="Calibri" w:cs="Calibri"/>
          <w:sz w:val="22"/>
        </w:rPr>
        <w:t>pozemky veřejn</w:t>
      </w:r>
      <w:r w:rsidR="008F720E" w:rsidRPr="00AE3318">
        <w:rPr>
          <w:rFonts w:ascii="Calibri" w:hAnsi="Calibri" w:cs="Calibri"/>
          <w:sz w:val="22"/>
        </w:rPr>
        <w:t>ých prostranství vč. sídelní zeleně</w:t>
      </w:r>
      <w:r w:rsidRPr="00AE3318">
        <w:rPr>
          <w:rFonts w:ascii="Calibri" w:hAnsi="Calibri" w:cs="Calibri"/>
          <w:sz w:val="22"/>
        </w:rPr>
        <w:t>.</w:t>
      </w:r>
    </w:p>
    <w:p w14:paraId="49053F5B" w14:textId="77777777" w:rsidR="00E85385" w:rsidRPr="008F720E" w:rsidRDefault="00E85385" w:rsidP="00E85385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8F720E">
        <w:rPr>
          <w:rFonts w:ascii="Calibri" w:hAnsi="Calibri" w:cs="Calibri"/>
          <w:sz w:val="22"/>
          <w:u w:val="single"/>
        </w:rPr>
        <w:t>Nepřípustné využití:</w:t>
      </w:r>
    </w:p>
    <w:p w14:paraId="695C54A8" w14:textId="77777777" w:rsidR="00E85385" w:rsidRPr="008F720E" w:rsidRDefault="00E85385" w:rsidP="00E85385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8F720E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16289FA1" w14:textId="77777777" w:rsidR="00E85385" w:rsidRPr="008F720E" w:rsidRDefault="00E85385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8F720E">
        <w:rPr>
          <w:rFonts w:ascii="Calibri" w:hAnsi="Calibri" w:cs="Calibri"/>
          <w:sz w:val="22"/>
        </w:rPr>
        <w:t>stavby a zařízení, které snižují kvalitu prostředí a pohodu bydlení a nejsou slučitelné s bydlením, například pozemk</w:t>
      </w:r>
      <w:r w:rsidR="008F720E" w:rsidRPr="008F720E">
        <w:rPr>
          <w:rFonts w:ascii="Calibri" w:hAnsi="Calibri" w:cs="Calibri"/>
          <w:sz w:val="22"/>
        </w:rPr>
        <w:t>y pro výrobu a skladování, rušivé</w:t>
      </w:r>
      <w:r w:rsidRPr="008F720E">
        <w:rPr>
          <w:rFonts w:ascii="Calibri" w:hAnsi="Calibri" w:cs="Calibri"/>
          <w:sz w:val="22"/>
        </w:rPr>
        <w:t xml:space="preserve"> provozy.</w:t>
      </w:r>
    </w:p>
    <w:p w14:paraId="2F809ADD" w14:textId="77777777" w:rsidR="00E85385" w:rsidRPr="00276FEF" w:rsidRDefault="00FB3ACD" w:rsidP="00E85385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>využití za podmínky, že nesnižují kvalitu obytného prostředí:</w:t>
      </w:r>
    </w:p>
    <w:p w14:paraId="73C1CCAD" w14:textId="77777777" w:rsidR="00E85385" w:rsidRPr="00276FEF" w:rsidRDefault="00F9638C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nejsou vymezeny</w:t>
      </w:r>
      <w:r w:rsidR="00E85385" w:rsidRPr="00276FEF">
        <w:rPr>
          <w:rFonts w:ascii="Calibri" w:hAnsi="Calibri" w:cs="Calibri"/>
          <w:sz w:val="22"/>
        </w:rPr>
        <w:t>.</w:t>
      </w:r>
    </w:p>
    <w:p w14:paraId="6CD5F21F" w14:textId="77777777" w:rsidR="00E85385" w:rsidRPr="00276FEF" w:rsidRDefault="00E85385" w:rsidP="00E85385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62C03424" w14:textId="121EB00E" w:rsidR="005B7449" w:rsidRPr="00A27203" w:rsidRDefault="005B7449" w:rsidP="005B7449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A27203">
        <w:rPr>
          <w:rFonts w:ascii="Calibri" w:hAnsi="Calibri" w:cs="Calibri"/>
          <w:color w:val="FF0000"/>
          <w:sz w:val="22"/>
        </w:rPr>
        <w:t xml:space="preserve">architektonické a hmotové řešení objektů pro bydlení </w:t>
      </w:r>
      <w:r>
        <w:rPr>
          <w:rFonts w:ascii="Calibri" w:hAnsi="Calibri" w:cs="Calibri"/>
          <w:color w:val="FF0000"/>
          <w:sz w:val="22"/>
        </w:rPr>
        <w:t xml:space="preserve">a pro občanskou vybavenost </w:t>
      </w:r>
      <w:r w:rsidRPr="00A27203">
        <w:rPr>
          <w:rFonts w:ascii="Calibri" w:hAnsi="Calibri" w:cs="Calibri"/>
          <w:color w:val="FF0000"/>
          <w:sz w:val="22"/>
        </w:rPr>
        <w:t>musí kontextuálně navazovat na stávající zástavbu a nesmí narušit charakter území;</w:t>
      </w:r>
    </w:p>
    <w:p w14:paraId="029D4430" w14:textId="3087E2CD" w:rsidR="005B7449" w:rsidRPr="002F1C7D" w:rsidRDefault="00514876" w:rsidP="005B7449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nepřípustné jsou řadové </w:t>
      </w:r>
      <w:r w:rsidRPr="002F1C7D">
        <w:rPr>
          <w:rFonts w:ascii="Calibri" w:hAnsi="Calibri" w:cs="Calibri"/>
          <w:color w:val="FF0000"/>
          <w:sz w:val="22"/>
        </w:rPr>
        <w:t>domy</w:t>
      </w:r>
      <w:r w:rsidR="005B7449" w:rsidRPr="002F1C7D">
        <w:rPr>
          <w:rFonts w:ascii="Calibri" w:hAnsi="Calibri" w:cs="Calibri"/>
          <w:color w:val="FF0000"/>
          <w:sz w:val="22"/>
        </w:rPr>
        <w:t>;</w:t>
      </w:r>
    </w:p>
    <w:p w14:paraId="664DA99F" w14:textId="77777777" w:rsidR="005B7449" w:rsidRPr="002F1C7D" w:rsidRDefault="005B7449" w:rsidP="005B7449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nepřípustné jsou stavby roubené nebo srubové;</w:t>
      </w:r>
    </w:p>
    <w:p w14:paraId="4C711DD8" w14:textId="67EFA726" w:rsidR="005B7449" w:rsidRPr="002F1C7D" w:rsidRDefault="005B7449" w:rsidP="005B7449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 xml:space="preserve">přípustné formy zastřešení </w:t>
      </w:r>
      <w:r w:rsidR="005C4E0C" w:rsidRPr="002F1C7D">
        <w:rPr>
          <w:rFonts w:ascii="Calibri" w:hAnsi="Calibri" w:cs="Calibri"/>
          <w:color w:val="FF0000"/>
          <w:sz w:val="22"/>
        </w:rPr>
        <w:t xml:space="preserve">pro obytné domy a polyfunkční domy </w:t>
      </w:r>
      <w:r w:rsidRPr="002F1C7D">
        <w:rPr>
          <w:rFonts w:ascii="Calibri" w:hAnsi="Calibri" w:cs="Calibri"/>
          <w:color w:val="FF0000"/>
          <w:sz w:val="22"/>
        </w:rPr>
        <w:t xml:space="preserve">jsou </w:t>
      </w:r>
      <w:r w:rsidR="005C4E0C" w:rsidRPr="002F1C7D">
        <w:rPr>
          <w:rFonts w:ascii="Calibri" w:hAnsi="Calibri" w:cs="Calibri"/>
          <w:color w:val="FF0000"/>
          <w:sz w:val="22"/>
        </w:rPr>
        <w:t xml:space="preserve">pouze </w:t>
      </w:r>
      <w:r w:rsidRPr="002F1C7D">
        <w:rPr>
          <w:rFonts w:ascii="Calibri" w:hAnsi="Calibri" w:cs="Calibri"/>
          <w:color w:val="FF0000"/>
          <w:sz w:val="22"/>
        </w:rPr>
        <w:t>šik</w:t>
      </w:r>
      <w:r w:rsidR="004B4EE0" w:rsidRPr="002F1C7D">
        <w:rPr>
          <w:rFonts w:ascii="Calibri" w:hAnsi="Calibri" w:cs="Calibri"/>
          <w:color w:val="FF0000"/>
          <w:sz w:val="22"/>
        </w:rPr>
        <w:t>mé</w:t>
      </w:r>
      <w:r w:rsidR="000304A8">
        <w:rPr>
          <w:rFonts w:ascii="Calibri" w:hAnsi="Calibri" w:cs="Calibri"/>
          <w:color w:val="FF0000"/>
          <w:sz w:val="22"/>
        </w:rPr>
        <w:t xml:space="preserve"> (26°a strmější)</w:t>
      </w:r>
      <w:r w:rsidR="004B4EE0" w:rsidRPr="002F1C7D">
        <w:rPr>
          <w:rFonts w:ascii="Calibri" w:hAnsi="Calibri" w:cs="Calibri"/>
          <w:color w:val="FF0000"/>
          <w:sz w:val="22"/>
        </w:rPr>
        <w:t xml:space="preserve"> - sedlové, pultové, valbové nebo</w:t>
      </w:r>
      <w:r w:rsidRPr="002F1C7D">
        <w:rPr>
          <w:rFonts w:ascii="Calibri" w:hAnsi="Calibri" w:cs="Calibri"/>
          <w:color w:val="FF0000"/>
          <w:sz w:val="22"/>
        </w:rPr>
        <w:t xml:space="preserve"> polovalbové; </w:t>
      </w:r>
    </w:p>
    <w:p w14:paraId="2A92B339" w14:textId="3509D313" w:rsidR="005B7449" w:rsidRPr="002F1C7D" w:rsidRDefault="005B7449" w:rsidP="005B7449">
      <w:pPr>
        <w:numPr>
          <w:ilvl w:val="0"/>
          <w:numId w:val="6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 xml:space="preserve">nepřípustné formy zastřešení </w:t>
      </w:r>
      <w:r w:rsidR="005C4E0C" w:rsidRPr="002F1C7D">
        <w:rPr>
          <w:rFonts w:ascii="Calibri" w:hAnsi="Calibri" w:cs="Calibri"/>
          <w:color w:val="FF0000"/>
          <w:sz w:val="22"/>
        </w:rPr>
        <w:t xml:space="preserve">pro obytné domy a polyfunkční domy jsou ploché, </w:t>
      </w:r>
      <w:r w:rsidRPr="002F1C7D">
        <w:rPr>
          <w:rFonts w:ascii="Calibri" w:hAnsi="Calibri" w:cs="Calibri"/>
          <w:color w:val="FF0000"/>
          <w:sz w:val="22"/>
        </w:rPr>
        <w:t>stanové a mansardové;</w:t>
      </w:r>
    </w:p>
    <w:p w14:paraId="398E29D2" w14:textId="5B0D158C" w:rsidR="005B7449" w:rsidRPr="002F1C7D" w:rsidRDefault="00514876" w:rsidP="005B7449">
      <w:pPr>
        <w:numPr>
          <w:ilvl w:val="0"/>
          <w:numId w:val="6"/>
        </w:numPr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oplocení na hran</w:t>
      </w:r>
      <w:r w:rsidR="005C4E0C" w:rsidRPr="002F1C7D">
        <w:rPr>
          <w:rFonts w:ascii="Calibri" w:hAnsi="Calibri" w:cs="Calibri"/>
          <w:color w:val="FF0000"/>
          <w:sz w:val="22"/>
        </w:rPr>
        <w:t>i</w:t>
      </w:r>
      <w:r w:rsidRPr="002F1C7D">
        <w:rPr>
          <w:rFonts w:ascii="Calibri" w:hAnsi="Calibri" w:cs="Calibri"/>
          <w:color w:val="FF0000"/>
          <w:sz w:val="22"/>
        </w:rPr>
        <w:t>ci s veřejným prostranstvím musí být z opticky průhledných konstrukcí s min. 50% podílem průhledných ploch, maximálně do výšky 1,6 m nad upravený terén veřejného prostranství</w:t>
      </w:r>
      <w:r w:rsidR="005B7449" w:rsidRPr="002F1C7D">
        <w:rPr>
          <w:rFonts w:ascii="Calibri" w:hAnsi="Calibri" w:cs="Calibri"/>
          <w:color w:val="FF0000"/>
          <w:sz w:val="22"/>
        </w:rPr>
        <w:t>;</w:t>
      </w:r>
    </w:p>
    <w:p w14:paraId="66B6710B" w14:textId="73437798" w:rsidR="00E85385" w:rsidRPr="002F1C7D" w:rsidRDefault="0038513C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 xml:space="preserve">maximálně </w:t>
      </w:r>
      <w:r w:rsidRPr="002F1C7D">
        <w:rPr>
          <w:rFonts w:ascii="Calibri" w:hAnsi="Calibri" w:cs="Calibri"/>
          <w:strike/>
          <w:color w:val="FF0000"/>
          <w:sz w:val="22"/>
        </w:rPr>
        <w:t>3 nadzemní podlaží</w:t>
      </w:r>
      <w:r w:rsidR="00CE4AA2" w:rsidRPr="002F1C7D">
        <w:rPr>
          <w:rFonts w:ascii="Calibri" w:hAnsi="Calibri" w:cs="Calibri"/>
          <w:color w:val="FF0000"/>
          <w:sz w:val="22"/>
        </w:rPr>
        <w:t xml:space="preserve"> 2 nadzemní podlaží + </w:t>
      </w:r>
      <w:r w:rsidR="00C870B0" w:rsidRPr="002F1C7D">
        <w:rPr>
          <w:rFonts w:ascii="Calibri" w:hAnsi="Calibri" w:cs="Calibri"/>
          <w:color w:val="FF0000"/>
          <w:sz w:val="22"/>
        </w:rPr>
        <w:t>podkroví</w:t>
      </w:r>
      <w:r w:rsidR="00CE4AA2" w:rsidRPr="002F1C7D">
        <w:rPr>
          <w:rFonts w:ascii="Calibri" w:hAnsi="Calibri" w:cs="Calibri"/>
          <w:color w:val="FF0000"/>
          <w:sz w:val="22"/>
        </w:rPr>
        <w:t xml:space="preserve"> pro bytové domy nebo 1 nadzemní podlaží + podkroví pro rodinné domy nebo polyfunkční domy</w:t>
      </w:r>
      <w:r w:rsidR="00E85385" w:rsidRPr="002F1C7D">
        <w:rPr>
          <w:rFonts w:ascii="Calibri" w:hAnsi="Calibri" w:cs="Calibri"/>
          <w:sz w:val="22"/>
        </w:rPr>
        <w:t>;</w:t>
      </w:r>
    </w:p>
    <w:p w14:paraId="001B8E7D" w14:textId="77777777" w:rsidR="00E85385" w:rsidRPr="002F1C7D" w:rsidRDefault="00E85385" w:rsidP="00C132CE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míra využití území (podmínky plošného uspořádání území):</w:t>
      </w:r>
    </w:p>
    <w:p w14:paraId="6A149285" w14:textId="4E71B703" w:rsidR="001665AC" w:rsidRPr="002F1C7D" w:rsidRDefault="001665AC" w:rsidP="00C132CE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max. index zastavění území 0,3;</w:t>
      </w:r>
    </w:p>
    <w:p w14:paraId="7B86E047" w14:textId="43F6E5DC" w:rsidR="002B0D7B" w:rsidRPr="00BB1C00" w:rsidRDefault="002B0D7B" w:rsidP="002B0D7B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územní plán stanovuje podmínku 1-2 byty</w:t>
      </w:r>
      <w:r w:rsidRPr="003C6559">
        <w:rPr>
          <w:rFonts w:ascii="Calibri" w:hAnsi="Calibri" w:cs="Calibri"/>
          <w:color w:val="FF0000"/>
          <w:sz w:val="22"/>
        </w:rPr>
        <w:t xml:space="preserve"> na 1 rodinný dům</w:t>
      </w:r>
      <w:r w:rsidR="002B53BF" w:rsidRPr="00BB1C00">
        <w:rPr>
          <w:rFonts w:ascii="Calibri" w:hAnsi="Calibri" w:cs="Calibri"/>
          <w:color w:val="FF0000"/>
          <w:sz w:val="22"/>
        </w:rPr>
        <w:t>, s jedním vstupem a jedním vjezdem na pozemek a s jedním vstupem do 1 rodinného domu</w:t>
      </w:r>
      <w:r w:rsidRPr="00BB1C00">
        <w:rPr>
          <w:rFonts w:ascii="Calibri" w:hAnsi="Calibri" w:cs="Calibri"/>
          <w:color w:val="FF0000"/>
          <w:sz w:val="22"/>
        </w:rPr>
        <w:t>;</w:t>
      </w:r>
    </w:p>
    <w:p w14:paraId="33D84917" w14:textId="77777777" w:rsidR="00A27203" w:rsidRDefault="00A27203" w:rsidP="00A27203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min. velikost parcely pro izolovaný rodinný dům je stanovena na 450 m</w:t>
      </w:r>
      <w:r w:rsidRPr="001665AC">
        <w:rPr>
          <w:rFonts w:ascii="Calibri" w:hAnsi="Calibri" w:cs="Calibri"/>
          <w:color w:val="FF0000"/>
          <w:sz w:val="22"/>
          <w:vertAlign w:val="superscript"/>
        </w:rPr>
        <w:t>2</w:t>
      </w:r>
      <w:r>
        <w:rPr>
          <w:rFonts w:ascii="Calibri" w:hAnsi="Calibri" w:cs="Calibri"/>
          <w:color w:val="FF0000"/>
          <w:sz w:val="22"/>
        </w:rPr>
        <w:t>;</w:t>
      </w:r>
    </w:p>
    <w:p w14:paraId="0B78B5D9" w14:textId="2618D7C7" w:rsidR="00A27203" w:rsidRDefault="00A27203" w:rsidP="00A27203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min. velikost parcely pro </w:t>
      </w:r>
      <w:r w:rsidR="00514876">
        <w:rPr>
          <w:rFonts w:ascii="Calibri" w:hAnsi="Calibri" w:cs="Calibri"/>
          <w:color w:val="FF0000"/>
          <w:sz w:val="22"/>
        </w:rPr>
        <w:t xml:space="preserve">1 </w:t>
      </w:r>
      <w:r>
        <w:rPr>
          <w:rFonts w:ascii="Calibri" w:hAnsi="Calibri" w:cs="Calibri"/>
          <w:color w:val="FF0000"/>
          <w:sz w:val="22"/>
        </w:rPr>
        <w:t>rodinný dům v rámci dvojdomu je stanovena na 450 m</w:t>
      </w:r>
      <w:r w:rsidRPr="001665AC">
        <w:rPr>
          <w:rFonts w:ascii="Calibri" w:hAnsi="Calibri" w:cs="Calibri"/>
          <w:color w:val="FF0000"/>
          <w:sz w:val="22"/>
          <w:vertAlign w:val="superscript"/>
        </w:rPr>
        <w:t>2</w:t>
      </w:r>
      <w:r>
        <w:rPr>
          <w:rFonts w:ascii="Calibri" w:hAnsi="Calibri" w:cs="Calibri"/>
          <w:color w:val="FF0000"/>
          <w:sz w:val="22"/>
        </w:rPr>
        <w:t>;</w:t>
      </w:r>
    </w:p>
    <w:p w14:paraId="3C35FC92" w14:textId="6639C754" w:rsidR="00E85385" w:rsidRPr="0038513C" w:rsidRDefault="00034697" w:rsidP="00C132CE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min. index zeleně</w:t>
      </w:r>
      <w:r w:rsidR="00E85385" w:rsidRPr="0038513C">
        <w:rPr>
          <w:rFonts w:ascii="Calibri" w:hAnsi="Calibri" w:cs="Calibri"/>
          <w:sz w:val="22"/>
        </w:rPr>
        <w:t xml:space="preserve"> 0,</w:t>
      </w:r>
      <w:r w:rsidR="00625958" w:rsidRPr="00625958">
        <w:rPr>
          <w:rFonts w:ascii="Calibri" w:hAnsi="Calibri" w:cs="Calibri"/>
          <w:sz w:val="22"/>
        </w:rPr>
        <w:t>3</w:t>
      </w:r>
      <w:r w:rsidR="00E85385" w:rsidRPr="0038513C">
        <w:rPr>
          <w:rFonts w:ascii="Calibri" w:hAnsi="Calibri" w:cs="Calibri"/>
          <w:sz w:val="22"/>
        </w:rPr>
        <w:t>.</w:t>
      </w:r>
    </w:p>
    <w:p w14:paraId="7E27387D" w14:textId="77777777" w:rsidR="00DB06CA" w:rsidRPr="00034697" w:rsidRDefault="00DB06CA" w:rsidP="00034697">
      <w:pPr>
        <w:pStyle w:val="P2013Calibri"/>
        <w:rPr>
          <w:color w:val="auto"/>
        </w:rPr>
      </w:pPr>
    </w:p>
    <w:p w14:paraId="41AF1EA1" w14:textId="77777777" w:rsidR="00A5109C" w:rsidRPr="00276FEF" w:rsidRDefault="00A5109C" w:rsidP="00A5109C">
      <w:pPr>
        <w:spacing w:before="120"/>
        <w:jc w:val="center"/>
        <w:rPr>
          <w:rFonts w:ascii="Calibri" w:hAnsi="Calibri" w:cs="Calibri"/>
          <w:color w:val="365F91"/>
          <w:sz w:val="22"/>
        </w:rPr>
      </w:pPr>
    </w:p>
    <w:p w14:paraId="7636CCD8" w14:textId="77777777" w:rsidR="00EE4655" w:rsidRPr="0038513C" w:rsidRDefault="00A5109C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</w:rPr>
        <w:br w:type="page"/>
      </w:r>
      <w:r w:rsidR="00EE4655" w:rsidRPr="0038513C">
        <w:rPr>
          <w:color w:val="auto"/>
        </w:rPr>
        <w:lastRenderedPageBreak/>
        <w:t>PLOCHY DOPRAVNÍ INFRASTRUKTURY</w:t>
      </w:r>
    </w:p>
    <w:p w14:paraId="2F5D69D0" w14:textId="77777777" w:rsidR="00EE4655" w:rsidRPr="0038513C" w:rsidRDefault="00EE4655" w:rsidP="00AF694B">
      <w:pPr>
        <w:pStyle w:val="P2013Calibri"/>
        <w:jc w:val="center"/>
        <w:rPr>
          <w:rFonts w:cs="Calibri"/>
          <w:b/>
          <w:color w:val="auto"/>
          <w:u w:val="single"/>
        </w:rPr>
      </w:pPr>
      <w:r w:rsidRPr="0038513C">
        <w:rPr>
          <w:b/>
          <w:color w:val="auto"/>
          <w:u w:val="single"/>
        </w:rPr>
        <w:t>DS</w:t>
      </w:r>
      <w:r w:rsidRPr="0038513C">
        <w:rPr>
          <w:b/>
          <w:color w:val="auto"/>
          <w:u w:val="single"/>
        </w:rPr>
        <w:tab/>
        <w:t>DOPRAVNÍ INFRASTRUKTURA silniční</w:t>
      </w:r>
    </w:p>
    <w:p w14:paraId="2DB12768" w14:textId="77777777" w:rsidR="0088264B" w:rsidRPr="0038513C" w:rsidRDefault="0088264B" w:rsidP="00AF694B">
      <w:pPr>
        <w:pStyle w:val="P2013Calibri"/>
        <w:jc w:val="center"/>
        <w:rPr>
          <w:rFonts w:cs="Calibri"/>
          <w:bCs/>
          <w:color w:val="auto"/>
        </w:rPr>
      </w:pPr>
      <w:r w:rsidRPr="0038513C">
        <w:rPr>
          <w:rFonts w:cs="Calibri"/>
          <w:bCs/>
          <w:color w:val="auto"/>
        </w:rPr>
        <w:t xml:space="preserve">(subtyp </w:t>
      </w:r>
      <w:r w:rsidR="005D018B" w:rsidRPr="0038513C">
        <w:rPr>
          <w:rFonts w:cs="Calibri"/>
          <w:bCs/>
          <w:color w:val="auto"/>
        </w:rPr>
        <w:t>§9 vyhlášky 501/2006 Sb.</w:t>
      </w:r>
      <w:r w:rsidRPr="0038513C">
        <w:rPr>
          <w:rFonts w:cs="Calibri"/>
          <w:bCs/>
          <w:color w:val="auto"/>
        </w:rPr>
        <w:t>)</w:t>
      </w:r>
    </w:p>
    <w:p w14:paraId="00418844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6D15571E" w14:textId="77777777" w:rsidR="0088264B" w:rsidRPr="0038513C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38513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66BBFF80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Hlavní využití:</w:t>
      </w:r>
    </w:p>
    <w:p w14:paraId="5545C56A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samostatně vymezené plochy silniční dopravy, nezahrnuté  do jiných druhů ploch, navrhované liniové stavby jsou v územním plánu zpravidla vyjádřeny formou koridoru.</w:t>
      </w:r>
    </w:p>
    <w:p w14:paraId="70B34D45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Přípustné využití:</w:t>
      </w:r>
    </w:p>
    <w:p w14:paraId="29A84123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staveb a zařízení pozemních komuni</w:t>
      </w:r>
      <w:r w:rsidRPr="0038513C">
        <w:rPr>
          <w:rFonts w:ascii="Calibri" w:hAnsi="Calibri" w:cs="Calibri"/>
          <w:sz w:val="22"/>
        </w:rPr>
        <w:softHyphen/>
        <w:t>kací;</w:t>
      </w:r>
    </w:p>
    <w:p w14:paraId="36D792F0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pozemky, na kterých jsou umístěny sou</w:t>
      </w:r>
      <w:r w:rsidRPr="0038513C">
        <w:rPr>
          <w:rFonts w:ascii="Calibri" w:hAnsi="Calibri" w:cs="Calibri"/>
          <w:sz w:val="22"/>
        </w:rPr>
        <w:softHyphen/>
        <w:t>části komunikace, například náspy, zářezy, opěrné zdi, mosty a plochy doprovodné a izolační zeleně, chodníky, parkovací stání, zastávky;</w:t>
      </w:r>
    </w:p>
    <w:p w14:paraId="072CD603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plochy garáží a parkingů;</w:t>
      </w:r>
    </w:p>
    <w:p w14:paraId="5E1AD5E1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pozemky související dopravní a technické infrastruktury; </w:t>
      </w:r>
    </w:p>
    <w:p w14:paraId="468BF9B2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ostatních veřejných pros</w:t>
      </w:r>
      <w:r w:rsidR="0038513C" w:rsidRPr="0038513C">
        <w:rPr>
          <w:rFonts w:ascii="Calibri" w:hAnsi="Calibri" w:cs="Calibri"/>
          <w:sz w:val="22"/>
        </w:rPr>
        <w:t>tranství vč. sídelní zeleně</w:t>
      </w:r>
      <w:r w:rsidRPr="0038513C">
        <w:rPr>
          <w:rFonts w:ascii="Calibri" w:hAnsi="Calibri" w:cs="Calibri"/>
          <w:sz w:val="22"/>
        </w:rPr>
        <w:t>.</w:t>
      </w:r>
    </w:p>
    <w:p w14:paraId="02F6FD28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Nepřípustné využití:</w:t>
      </w:r>
    </w:p>
    <w:p w14:paraId="585A92B0" w14:textId="77777777" w:rsidR="0088264B" w:rsidRPr="0038513C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2"/>
          <w:szCs w:val="20"/>
        </w:rPr>
      </w:pPr>
      <w:r w:rsidRPr="0038513C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25BA5BC2" w14:textId="77777777" w:rsidR="0088264B" w:rsidRPr="0038513C" w:rsidRDefault="0038513C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není stanoveno.</w:t>
      </w:r>
    </w:p>
    <w:p w14:paraId="795EE895" w14:textId="77777777" w:rsidR="0088264B" w:rsidRPr="004B709B" w:rsidRDefault="00FB3ACD" w:rsidP="006A16DE">
      <w:pPr>
        <w:spacing w:before="80"/>
        <w:jc w:val="both"/>
        <w:rPr>
          <w:rFonts w:ascii="Calibri" w:hAnsi="Calibri" w:cs="Calibri"/>
          <w:color w:val="00B050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>využití za podmínky, že nesnižují kvalitu obytného prostředí:</w:t>
      </w:r>
    </w:p>
    <w:p w14:paraId="490D846E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není určeno.</w:t>
      </w:r>
    </w:p>
    <w:p w14:paraId="269E43CF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209C197E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výšková regulace zástavby: </w:t>
      </w:r>
    </w:p>
    <w:p w14:paraId="1F8AC095" w14:textId="77777777" w:rsidR="0088264B" w:rsidRPr="0038513C" w:rsidRDefault="0088264B" w:rsidP="00C132CE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nová zástavba bude vždy řešena jako přízemní;</w:t>
      </w:r>
    </w:p>
    <w:p w14:paraId="290AC462" w14:textId="77777777" w:rsidR="0088264B" w:rsidRPr="0038513C" w:rsidRDefault="0088264B" w:rsidP="00C132CE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dopravní infrastruktura bude řešena způsobem umožňujícím průjezdnost a sjízdnost pro potřeby jednotek požární o</w:t>
      </w:r>
      <w:r w:rsidR="0038513C" w:rsidRPr="0038513C">
        <w:rPr>
          <w:rFonts w:ascii="Calibri" w:hAnsi="Calibri" w:cs="Calibri"/>
          <w:sz w:val="22"/>
        </w:rPr>
        <w:t>chrany.</w:t>
      </w:r>
    </w:p>
    <w:p w14:paraId="1D1CBC8B" w14:textId="77777777" w:rsidR="00DB06CA" w:rsidRPr="0038513C" w:rsidRDefault="00DB06CA" w:rsidP="00DB06CA">
      <w:pPr>
        <w:spacing w:before="80"/>
        <w:ind w:left="1080"/>
        <w:jc w:val="both"/>
        <w:rPr>
          <w:rFonts w:ascii="Calibri" w:hAnsi="Calibri" w:cs="Calibri"/>
          <w:sz w:val="22"/>
        </w:rPr>
      </w:pPr>
    </w:p>
    <w:p w14:paraId="7279EB46" w14:textId="77777777" w:rsidR="00A5109C" w:rsidRPr="00276FEF" w:rsidRDefault="00A5109C" w:rsidP="00A5109C">
      <w:pPr>
        <w:spacing w:before="80"/>
        <w:ind w:left="720"/>
        <w:jc w:val="both"/>
        <w:rPr>
          <w:rFonts w:ascii="Calibri" w:hAnsi="Calibri" w:cs="Calibri"/>
          <w:color w:val="4F81BD"/>
          <w:sz w:val="22"/>
        </w:rPr>
      </w:pPr>
    </w:p>
    <w:p w14:paraId="4A43C0E9" w14:textId="77777777" w:rsidR="00EE4655" w:rsidRPr="0038513C" w:rsidRDefault="0088264B" w:rsidP="00EE4655">
      <w:pPr>
        <w:pStyle w:val="P2013Calibri"/>
        <w:jc w:val="center"/>
        <w:rPr>
          <w:color w:val="auto"/>
        </w:rPr>
      </w:pPr>
      <w:r w:rsidRPr="00276FEF">
        <w:rPr>
          <w:rFonts w:cs="Calibri"/>
          <w:i/>
          <w:u w:val="single"/>
        </w:rPr>
        <w:br w:type="page"/>
      </w:r>
      <w:r w:rsidR="00EE4655" w:rsidRPr="0038513C">
        <w:rPr>
          <w:color w:val="auto"/>
        </w:rPr>
        <w:lastRenderedPageBreak/>
        <w:t>PLOCHY TECHNICKÉ INFRASTRUKTURY</w:t>
      </w:r>
    </w:p>
    <w:p w14:paraId="244C7473" w14:textId="77777777" w:rsidR="00EE4655" w:rsidRPr="0038513C" w:rsidRDefault="00EE4655" w:rsidP="00EE4655">
      <w:pPr>
        <w:pStyle w:val="P2013Calibri"/>
        <w:jc w:val="center"/>
        <w:rPr>
          <w:rFonts w:cs="Calibri"/>
          <w:b/>
          <w:i/>
          <w:color w:val="auto"/>
          <w:u w:val="single"/>
        </w:rPr>
      </w:pPr>
      <w:r w:rsidRPr="0038513C">
        <w:rPr>
          <w:b/>
          <w:color w:val="auto"/>
          <w:u w:val="single"/>
        </w:rPr>
        <w:t>TI</w:t>
      </w:r>
      <w:r w:rsidRPr="0038513C">
        <w:rPr>
          <w:b/>
          <w:color w:val="auto"/>
          <w:u w:val="single"/>
        </w:rPr>
        <w:tab/>
        <w:t>TECHNICKÁ INFRASTRUKTURA inženýrské sítě</w:t>
      </w:r>
    </w:p>
    <w:p w14:paraId="241C3665" w14:textId="77777777" w:rsidR="0088264B" w:rsidRPr="0038513C" w:rsidRDefault="0088264B" w:rsidP="00EE4655">
      <w:pPr>
        <w:pStyle w:val="P2013Calibri"/>
        <w:jc w:val="center"/>
        <w:rPr>
          <w:rFonts w:cs="Calibri"/>
          <w:bCs/>
          <w:color w:val="auto"/>
        </w:rPr>
      </w:pPr>
      <w:r w:rsidRPr="0038513C">
        <w:rPr>
          <w:rFonts w:cs="Calibri"/>
          <w:bCs/>
          <w:color w:val="auto"/>
        </w:rPr>
        <w:t>(</w:t>
      </w:r>
      <w:r w:rsidRPr="0038513C">
        <w:rPr>
          <w:rFonts w:cs="Calibri"/>
          <w:bCs/>
          <w:color w:val="auto"/>
          <w:sz w:val="20"/>
        </w:rPr>
        <w:t xml:space="preserve">subtyp </w:t>
      </w:r>
      <w:r w:rsidR="00AF694B" w:rsidRPr="0038513C">
        <w:rPr>
          <w:rFonts w:cs="Calibri"/>
          <w:bCs/>
          <w:color w:val="auto"/>
        </w:rPr>
        <w:t>§10 vyhlášky 501/2006 S</w:t>
      </w:r>
      <w:r w:rsidR="00AF694B" w:rsidRPr="0038513C">
        <w:rPr>
          <w:rFonts w:cs="Calibri"/>
          <w:bCs/>
          <w:color w:val="auto"/>
          <w:lang w:val="cs-CZ"/>
        </w:rPr>
        <w:t>b.</w:t>
      </w:r>
      <w:r w:rsidR="00EE4655" w:rsidRPr="0038513C">
        <w:rPr>
          <w:rFonts w:cs="Calibri"/>
          <w:bCs/>
          <w:color w:val="auto"/>
        </w:rPr>
        <w:t>)</w:t>
      </w:r>
    </w:p>
    <w:p w14:paraId="695F99A1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1395A6A2" w14:textId="77777777" w:rsidR="0088264B" w:rsidRPr="0038513C" w:rsidRDefault="0088264B" w:rsidP="009C00B1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38513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6F2652F7" w14:textId="77777777" w:rsidR="0088264B" w:rsidRPr="0038513C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Hlavní využití:</w:t>
      </w:r>
    </w:p>
    <w:p w14:paraId="2C49BDD3" w14:textId="77777777" w:rsidR="0088264B" w:rsidRPr="0038513C" w:rsidRDefault="005D018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</w:rPr>
        <w:t>plochy technické infrastr</w:t>
      </w:r>
      <w:r w:rsidR="0038513C" w:rsidRPr="0038513C">
        <w:rPr>
          <w:rFonts w:ascii="Calibri" w:hAnsi="Calibri" w:cs="Calibri"/>
          <w:sz w:val="22"/>
        </w:rPr>
        <w:t>uktury – stavby a zařízení na vodovodech, na</w:t>
      </w:r>
      <w:r w:rsidRPr="0038513C">
        <w:rPr>
          <w:rFonts w:ascii="Calibri" w:hAnsi="Calibri" w:cs="Calibri"/>
          <w:sz w:val="22"/>
        </w:rPr>
        <w:t xml:space="preserve"> kanalizacích, na energetických sítích, </w:t>
      </w:r>
      <w:r w:rsidR="0038513C" w:rsidRPr="0038513C">
        <w:rPr>
          <w:rFonts w:ascii="Calibri" w:hAnsi="Calibri" w:cs="Calibri"/>
          <w:sz w:val="22"/>
        </w:rPr>
        <w:t xml:space="preserve">na </w:t>
      </w:r>
      <w:r w:rsidRPr="0038513C">
        <w:rPr>
          <w:rFonts w:ascii="Calibri" w:hAnsi="Calibri" w:cs="Calibri"/>
          <w:sz w:val="22"/>
        </w:rPr>
        <w:t>telekomunikační</w:t>
      </w:r>
      <w:r w:rsidR="0038513C" w:rsidRPr="0038513C">
        <w:rPr>
          <w:rFonts w:ascii="Calibri" w:hAnsi="Calibri" w:cs="Calibri"/>
          <w:sz w:val="22"/>
        </w:rPr>
        <w:t>ch</w:t>
      </w:r>
      <w:r w:rsidRPr="0038513C">
        <w:rPr>
          <w:rFonts w:ascii="Calibri" w:hAnsi="Calibri" w:cs="Calibri"/>
          <w:sz w:val="22"/>
        </w:rPr>
        <w:t xml:space="preserve"> zařízení</w:t>
      </w:r>
      <w:r w:rsidR="0038513C" w:rsidRPr="0038513C">
        <w:rPr>
          <w:rFonts w:ascii="Calibri" w:hAnsi="Calibri" w:cs="Calibri"/>
          <w:sz w:val="22"/>
        </w:rPr>
        <w:t>ch</w:t>
      </w:r>
      <w:r w:rsidR="0088264B" w:rsidRPr="0038513C">
        <w:rPr>
          <w:rFonts w:ascii="Calibri" w:hAnsi="Calibri" w:cs="Calibri"/>
          <w:sz w:val="22"/>
        </w:rPr>
        <w:t>.</w:t>
      </w:r>
    </w:p>
    <w:p w14:paraId="2404174E" w14:textId="77777777" w:rsidR="0088264B" w:rsidRPr="0038513C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Přípustné využití:</w:t>
      </w:r>
    </w:p>
    <w:p w14:paraId="4BFEC208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vedení, staveb a s nimi provozně sou</w:t>
      </w:r>
      <w:r w:rsidRPr="0038513C">
        <w:rPr>
          <w:rFonts w:ascii="Calibri" w:hAnsi="Calibri" w:cs="Calibri"/>
          <w:sz w:val="22"/>
        </w:rPr>
        <w:softHyphen/>
        <w:t>visejících zařízení technického vybavení;</w:t>
      </w:r>
    </w:p>
    <w:p w14:paraId="07669DAD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související dopravní infrastruktury;</w:t>
      </w:r>
    </w:p>
    <w:p w14:paraId="06BBB77D" w14:textId="77777777" w:rsidR="0088264B" w:rsidRPr="0038513C" w:rsidRDefault="0038513C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zeleně</w:t>
      </w:r>
      <w:r w:rsidR="0088264B" w:rsidRPr="0038513C">
        <w:rPr>
          <w:rFonts w:ascii="Calibri" w:hAnsi="Calibri" w:cs="Calibri"/>
          <w:sz w:val="22"/>
        </w:rPr>
        <w:t>.</w:t>
      </w:r>
    </w:p>
    <w:p w14:paraId="6A7AEE61" w14:textId="77777777" w:rsidR="0088264B" w:rsidRPr="0038513C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Nepřípustné využití:</w:t>
      </w:r>
    </w:p>
    <w:p w14:paraId="0917F361" w14:textId="77777777" w:rsidR="0088264B" w:rsidRPr="0038513C" w:rsidRDefault="0088264B" w:rsidP="009C00B1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38513C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76E0988B" w14:textId="77777777" w:rsidR="0088264B" w:rsidRPr="0038513C" w:rsidRDefault="000835BC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veškeré stavby a činnosti, které nesouvisí s hlavním využitím a nejsou uvedeny jako stavby přípustné</w:t>
      </w:r>
      <w:r w:rsidR="004B709B" w:rsidRPr="0038513C">
        <w:rPr>
          <w:rFonts w:ascii="Calibri" w:hAnsi="Calibri" w:cs="Calibri"/>
          <w:sz w:val="22"/>
        </w:rPr>
        <w:t xml:space="preserve"> či podmíněně přípustné.</w:t>
      </w:r>
    </w:p>
    <w:p w14:paraId="2148F134" w14:textId="77777777" w:rsidR="0088264B" w:rsidRPr="004B709B" w:rsidRDefault="00FB3ACD" w:rsidP="009C00B1">
      <w:pPr>
        <w:spacing w:before="80"/>
        <w:jc w:val="both"/>
        <w:rPr>
          <w:rFonts w:ascii="Calibri" w:hAnsi="Calibri" w:cs="Calibri"/>
          <w:color w:val="00B050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>využití za podmínky, že nesnižují kvalitu obytného prostředí:</w:t>
      </w:r>
    </w:p>
    <w:p w14:paraId="065A102A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není určeno.</w:t>
      </w:r>
    </w:p>
    <w:p w14:paraId="482ADE8B" w14:textId="77777777" w:rsidR="0088264B" w:rsidRPr="0038513C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2FA858AF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výšková regulace zástavby: </w:t>
      </w:r>
    </w:p>
    <w:p w14:paraId="685EF169" w14:textId="4E9C4F0E" w:rsidR="0088264B" w:rsidRPr="0038513C" w:rsidRDefault="0038513C" w:rsidP="004B4EE0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není stanovena</w:t>
      </w:r>
      <w:r w:rsidR="0088264B" w:rsidRPr="0038513C">
        <w:rPr>
          <w:rFonts w:ascii="Calibri" w:hAnsi="Calibri" w:cs="Calibri"/>
          <w:sz w:val="22"/>
        </w:rPr>
        <w:t>;</w:t>
      </w:r>
    </w:p>
    <w:p w14:paraId="1D60400F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míra využití území (podmínky plošného uspořádání území):</w:t>
      </w:r>
    </w:p>
    <w:p w14:paraId="10863D0B" w14:textId="77777777" w:rsidR="0088264B" w:rsidRPr="0038513C" w:rsidRDefault="0088264B" w:rsidP="00C132CE">
      <w:pPr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není stanovena.</w:t>
      </w:r>
    </w:p>
    <w:p w14:paraId="08E08E50" w14:textId="77777777" w:rsidR="0088264B" w:rsidRPr="00034697" w:rsidRDefault="0088264B" w:rsidP="00034697">
      <w:pPr>
        <w:pStyle w:val="P2013Calibri"/>
        <w:rPr>
          <w:color w:val="auto"/>
        </w:rPr>
      </w:pPr>
    </w:p>
    <w:p w14:paraId="29C05932" w14:textId="77777777" w:rsidR="00A5109C" w:rsidRPr="00034697" w:rsidRDefault="00A5109C" w:rsidP="00034697">
      <w:pPr>
        <w:pStyle w:val="P2013Calibri"/>
        <w:rPr>
          <w:color w:val="auto"/>
          <w:lang w:val="cs-CZ"/>
        </w:rPr>
      </w:pPr>
    </w:p>
    <w:p w14:paraId="532AAD9A" w14:textId="77777777" w:rsidR="00A5109C" w:rsidRPr="00034697" w:rsidRDefault="00A5109C" w:rsidP="00034697">
      <w:pPr>
        <w:pStyle w:val="P2013Calibri"/>
        <w:rPr>
          <w:color w:val="auto"/>
        </w:rPr>
      </w:pPr>
    </w:p>
    <w:p w14:paraId="2752D001" w14:textId="77777777" w:rsidR="00EE4655" w:rsidRPr="0038513C" w:rsidRDefault="0088264B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  <w:i/>
        </w:rPr>
        <w:br w:type="page"/>
      </w:r>
      <w:r w:rsidR="00EE4655" w:rsidRPr="0038513C">
        <w:rPr>
          <w:color w:val="auto"/>
        </w:rPr>
        <w:lastRenderedPageBreak/>
        <w:t>PLOCH</w:t>
      </w:r>
      <w:r w:rsidR="00EE4655" w:rsidRPr="0038513C">
        <w:rPr>
          <w:color w:val="auto"/>
          <w:lang w:val="cs-CZ"/>
        </w:rPr>
        <w:t>Y</w:t>
      </w:r>
      <w:r w:rsidR="00EE4655" w:rsidRPr="0038513C">
        <w:rPr>
          <w:color w:val="auto"/>
        </w:rPr>
        <w:t xml:space="preserve"> SMÍŠEN</w:t>
      </w:r>
      <w:r w:rsidR="00EE4655" w:rsidRPr="0038513C">
        <w:rPr>
          <w:color w:val="auto"/>
          <w:lang w:val="cs-CZ"/>
        </w:rPr>
        <w:t>É</w:t>
      </w:r>
      <w:r w:rsidR="00EE4655" w:rsidRPr="0038513C">
        <w:rPr>
          <w:color w:val="auto"/>
        </w:rPr>
        <w:t xml:space="preserve"> VÝROBNÍ</w:t>
      </w:r>
    </w:p>
    <w:p w14:paraId="2F026EC9" w14:textId="77777777" w:rsidR="00EE4655" w:rsidRPr="0038513C" w:rsidRDefault="00EE4655" w:rsidP="00AF694B">
      <w:pPr>
        <w:pStyle w:val="P2013Calibri"/>
        <w:jc w:val="center"/>
        <w:rPr>
          <w:b/>
          <w:color w:val="auto"/>
          <w:u w:val="single"/>
        </w:rPr>
      </w:pPr>
      <w:r w:rsidRPr="0038513C">
        <w:rPr>
          <w:b/>
          <w:color w:val="auto"/>
          <w:u w:val="single"/>
        </w:rPr>
        <w:t>VS</w:t>
      </w:r>
      <w:r w:rsidRPr="0038513C">
        <w:rPr>
          <w:b/>
          <w:color w:val="auto"/>
          <w:u w:val="single"/>
        </w:rPr>
        <w:tab/>
        <w:t>PLOCHY SMÍŠENÉ VÝROBNÍ</w:t>
      </w:r>
    </w:p>
    <w:p w14:paraId="0B60E63F" w14:textId="77777777" w:rsidR="0088264B" w:rsidRPr="0038513C" w:rsidRDefault="0088264B" w:rsidP="00AF694B">
      <w:pPr>
        <w:pStyle w:val="P2013Calibri"/>
        <w:jc w:val="center"/>
        <w:rPr>
          <w:rFonts w:cs="Calibri"/>
          <w:bCs/>
          <w:color w:val="auto"/>
        </w:rPr>
      </w:pPr>
      <w:r w:rsidRPr="0038513C">
        <w:rPr>
          <w:rFonts w:cs="Calibri"/>
          <w:bCs/>
          <w:color w:val="auto"/>
        </w:rPr>
        <w:t>(</w:t>
      </w:r>
      <w:r w:rsidRPr="0038513C">
        <w:rPr>
          <w:rFonts w:cs="Calibri"/>
          <w:bCs/>
          <w:color w:val="auto"/>
          <w:sz w:val="20"/>
        </w:rPr>
        <w:t xml:space="preserve"> </w:t>
      </w:r>
      <w:r w:rsidR="005D018B" w:rsidRPr="0038513C">
        <w:rPr>
          <w:rFonts w:cs="Calibri"/>
          <w:bCs/>
          <w:color w:val="auto"/>
        </w:rPr>
        <w:t>§12 vyhlášky 501/2006 Sb.</w:t>
      </w:r>
      <w:r w:rsidRPr="0038513C">
        <w:rPr>
          <w:rFonts w:cs="Calibri"/>
          <w:bCs/>
          <w:color w:val="auto"/>
        </w:rPr>
        <w:t>)</w:t>
      </w:r>
    </w:p>
    <w:p w14:paraId="1F6DAE78" w14:textId="77777777" w:rsidR="0088264B" w:rsidRPr="0038513C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4DCAF22E" w14:textId="77777777" w:rsidR="0088264B" w:rsidRPr="0038513C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38513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7DB9BE93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Hlavní využití:</w:t>
      </w:r>
    </w:p>
    <w:p w14:paraId="59D114DF" w14:textId="77777777" w:rsidR="0088264B" w:rsidRPr="0038513C" w:rsidRDefault="003E1E2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zahrnující plochy výroby a skladování a plochy občanského vybavenosti.</w:t>
      </w:r>
    </w:p>
    <w:p w14:paraId="451A9870" w14:textId="77777777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Přípustné využití:</w:t>
      </w:r>
    </w:p>
    <w:p w14:paraId="2856C9F8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pozemky pro drobnou výrobu </w:t>
      </w:r>
      <w:r w:rsidR="0001740E" w:rsidRPr="0038513C">
        <w:rPr>
          <w:rFonts w:ascii="Calibri" w:hAnsi="Calibri" w:cs="Calibri"/>
          <w:sz w:val="22"/>
        </w:rPr>
        <w:t xml:space="preserve">a </w:t>
      </w:r>
      <w:r w:rsidRPr="0038513C">
        <w:rPr>
          <w:rFonts w:ascii="Calibri" w:hAnsi="Calibri" w:cs="Calibri"/>
          <w:sz w:val="22"/>
        </w:rPr>
        <w:t>služby;</w:t>
      </w:r>
    </w:p>
    <w:p w14:paraId="248EFB4C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veřejných pros</w:t>
      </w:r>
      <w:r w:rsidR="0038513C" w:rsidRPr="0038513C">
        <w:rPr>
          <w:rFonts w:ascii="Calibri" w:hAnsi="Calibri" w:cs="Calibri"/>
          <w:sz w:val="22"/>
        </w:rPr>
        <w:t>tranství vč. zeleně</w:t>
      </w:r>
      <w:r w:rsidRPr="0038513C">
        <w:rPr>
          <w:rFonts w:ascii="Calibri" w:hAnsi="Calibri" w:cs="Calibri"/>
          <w:sz w:val="22"/>
        </w:rPr>
        <w:t>;</w:t>
      </w:r>
    </w:p>
    <w:p w14:paraId="1C4B6209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pozemky související dopravní a technické infrastruktury; </w:t>
      </w:r>
    </w:p>
    <w:p w14:paraId="12FCBB6E" w14:textId="77777777" w:rsidR="003E1E2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pozemky staveb a zařízení občanského vybavení souvisejícího s výrobou, kromě využití specifikovaného dále jako nepřípustné. </w:t>
      </w:r>
    </w:p>
    <w:p w14:paraId="04AF1B5E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pozemky pro administrativní budovy související s výrobou nebo skladováním. </w:t>
      </w:r>
    </w:p>
    <w:p w14:paraId="4CB9A5A9" w14:textId="77777777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Nepřípustné využití:</w:t>
      </w:r>
    </w:p>
    <w:p w14:paraId="09152D4C" w14:textId="77777777" w:rsidR="0088264B" w:rsidRPr="00276FEF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276FEF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0C777B7A" w14:textId="77777777" w:rsidR="0088264B" w:rsidRPr="00276FEF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pozemky souvisejícího občanského vybavení pro budovy obchodního prodeje o výměře (celkové hrubé podlahové ploše) větší než 1 000 m</w:t>
      </w:r>
      <w:r w:rsidRPr="00276FEF">
        <w:rPr>
          <w:rFonts w:ascii="Calibri" w:hAnsi="Calibri" w:cs="Calibri"/>
          <w:sz w:val="22"/>
          <w:vertAlign w:val="superscript"/>
        </w:rPr>
        <w:t>2</w:t>
      </w:r>
      <w:r w:rsidR="0038513C">
        <w:rPr>
          <w:rFonts w:ascii="Calibri" w:hAnsi="Calibri" w:cs="Calibri"/>
          <w:sz w:val="22"/>
        </w:rPr>
        <w:t>.</w:t>
      </w:r>
    </w:p>
    <w:p w14:paraId="5EC8BA01" w14:textId="77777777" w:rsidR="0088264B" w:rsidRPr="00276FEF" w:rsidRDefault="00FB3ACD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>využití za podmínky, že nesnižují kvalitu prostředí</w:t>
      </w:r>
      <w:r w:rsidR="0038513C">
        <w:rPr>
          <w:rFonts w:ascii="Calibri" w:hAnsi="Calibri" w:cs="Calibri"/>
          <w:sz w:val="22"/>
          <w:u w:val="single"/>
        </w:rPr>
        <w:t xml:space="preserve"> a neohrožují zdraví obyvatelstva</w:t>
      </w:r>
      <w:r w:rsidRPr="00FB3ACD">
        <w:rPr>
          <w:rFonts w:ascii="Calibri" w:hAnsi="Calibri" w:cs="Calibri"/>
          <w:sz w:val="22"/>
          <w:u w:val="single"/>
        </w:rPr>
        <w:t>:</w:t>
      </w:r>
    </w:p>
    <w:p w14:paraId="5594AB87" w14:textId="77777777" w:rsidR="0088264B" w:rsidRPr="00276FEF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stavby pro bydlení majitelů či služební byty pro zaměstnance v adekvátním rozsahu;</w:t>
      </w:r>
    </w:p>
    <w:p w14:paraId="43853ADA" w14:textId="77777777" w:rsidR="0088264B" w:rsidRPr="00276FEF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novostavby a stavební úpravy pro stavby pro veřejné stravování, občerstvení a služby, zejména restaurace, jídelny, hostince, vinárny, kavárny, bary, bufety, herny, kasina, kluby;</w:t>
      </w:r>
    </w:p>
    <w:p w14:paraId="692F8ABE" w14:textId="77777777" w:rsidR="0088264B" w:rsidRPr="00276FEF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stavby pro veřejné ubytování a ubytovací služby.</w:t>
      </w:r>
    </w:p>
    <w:p w14:paraId="5FEA9B26" w14:textId="77777777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464EF1DF" w14:textId="29771F0F" w:rsidR="0088264B" w:rsidRPr="002F1C7D" w:rsidRDefault="0088264B" w:rsidP="00C132CE">
      <w:pPr>
        <w:numPr>
          <w:ilvl w:val="0"/>
          <w:numId w:val="11"/>
        </w:numPr>
        <w:spacing w:before="80"/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 xml:space="preserve">plochy výroby a skladování musí být vymezeny v přímé návaznosti na kapacitně dostačující plochy dopravní infrastruktury a </w:t>
      </w:r>
      <w:r w:rsidRPr="002F1C7D">
        <w:rPr>
          <w:rFonts w:ascii="Calibri" w:hAnsi="Calibri" w:cs="Calibri"/>
          <w:sz w:val="22"/>
        </w:rPr>
        <w:t>být z nich přístupné;</w:t>
      </w:r>
    </w:p>
    <w:p w14:paraId="59EF51B9" w14:textId="6F6DF351" w:rsidR="004B4EE0" w:rsidRPr="002F1C7D" w:rsidRDefault="004B4EE0" w:rsidP="004B4EE0">
      <w:pPr>
        <w:numPr>
          <w:ilvl w:val="0"/>
          <w:numId w:val="11"/>
        </w:numPr>
        <w:spacing w:before="80"/>
        <w:jc w:val="both"/>
        <w:rPr>
          <w:rFonts w:ascii="Calibri" w:hAnsi="Calibri" w:cs="Calibri"/>
          <w:color w:val="FF0000"/>
          <w:sz w:val="22"/>
        </w:rPr>
      </w:pPr>
      <w:r w:rsidRPr="002F1C7D">
        <w:rPr>
          <w:rFonts w:ascii="Calibri" w:hAnsi="Calibri" w:cs="Calibri"/>
          <w:color w:val="FF0000"/>
          <w:sz w:val="22"/>
        </w:rPr>
        <w:t>přípustné formy zastřešení jsou pouze šikmé</w:t>
      </w:r>
      <w:r w:rsidR="000304A8">
        <w:rPr>
          <w:rFonts w:ascii="Calibri" w:hAnsi="Calibri" w:cs="Calibri"/>
          <w:color w:val="FF0000"/>
          <w:sz w:val="22"/>
        </w:rPr>
        <w:t xml:space="preserve"> (26°a strmější)</w:t>
      </w:r>
      <w:r w:rsidRPr="002F1C7D">
        <w:rPr>
          <w:rFonts w:ascii="Calibri" w:hAnsi="Calibri" w:cs="Calibri"/>
          <w:color w:val="FF0000"/>
          <w:sz w:val="22"/>
        </w:rPr>
        <w:t xml:space="preserve"> - sedlové, pultové, valbové nebo polovalbové; </w:t>
      </w:r>
    </w:p>
    <w:p w14:paraId="5DA1D585" w14:textId="77777777" w:rsidR="0088264B" w:rsidRPr="002F1C7D" w:rsidRDefault="0088264B" w:rsidP="00C132CE">
      <w:pPr>
        <w:numPr>
          <w:ilvl w:val="0"/>
          <w:numId w:val="11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 xml:space="preserve">výšková regulace zástavby: </w:t>
      </w:r>
    </w:p>
    <w:p w14:paraId="24894388" w14:textId="25901D23" w:rsidR="0088264B" w:rsidRDefault="0088264B" w:rsidP="00C132CE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 w:rsidRPr="002F1C7D">
        <w:rPr>
          <w:rFonts w:ascii="Calibri" w:hAnsi="Calibri" w:cs="Calibri"/>
          <w:sz w:val="22"/>
        </w:rPr>
        <w:t>nová zástavba bude vždy řešena do max.</w:t>
      </w:r>
      <w:r w:rsidRPr="00276FEF">
        <w:rPr>
          <w:rFonts w:ascii="Calibri" w:hAnsi="Calibri" w:cs="Calibri"/>
          <w:sz w:val="22"/>
        </w:rPr>
        <w:t xml:space="preserve"> výšky 10</w:t>
      </w:r>
      <w:r w:rsidR="0038513C">
        <w:rPr>
          <w:rFonts w:ascii="Calibri" w:hAnsi="Calibri" w:cs="Calibri"/>
          <w:sz w:val="22"/>
        </w:rPr>
        <w:t xml:space="preserve"> </w:t>
      </w:r>
      <w:r w:rsidRPr="00276FEF">
        <w:rPr>
          <w:rFonts w:ascii="Calibri" w:hAnsi="Calibri" w:cs="Calibri"/>
          <w:sz w:val="22"/>
        </w:rPr>
        <w:t>m od rostlého terénu;</w:t>
      </w:r>
    </w:p>
    <w:p w14:paraId="74A43CD7" w14:textId="79B91387" w:rsidR="004B4EE0" w:rsidRPr="00276FEF" w:rsidRDefault="004B4EE0" w:rsidP="00C132CE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 objekty</w:t>
      </w:r>
    </w:p>
    <w:p w14:paraId="40F087AE" w14:textId="77777777" w:rsidR="0088264B" w:rsidRPr="00276FEF" w:rsidRDefault="0088264B" w:rsidP="00C132CE">
      <w:pPr>
        <w:numPr>
          <w:ilvl w:val="0"/>
          <w:numId w:val="11"/>
        </w:numPr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míra využití území (podmínky plošného uspořádání území):</w:t>
      </w:r>
    </w:p>
    <w:p w14:paraId="6691FECB" w14:textId="77777777" w:rsidR="0088264B" w:rsidRPr="00276FEF" w:rsidRDefault="00334D02" w:rsidP="00C132CE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 xml:space="preserve">max. index zastavění území </w:t>
      </w:r>
      <w:r w:rsidR="0088264B" w:rsidRPr="00276FEF">
        <w:rPr>
          <w:rFonts w:ascii="Calibri" w:hAnsi="Calibri" w:cs="Calibri"/>
          <w:sz w:val="22"/>
        </w:rPr>
        <w:t>0,6;</w:t>
      </w:r>
    </w:p>
    <w:p w14:paraId="09E890C2" w14:textId="77777777" w:rsidR="0088264B" w:rsidRPr="00276FEF" w:rsidRDefault="00334D02" w:rsidP="00C132CE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 xml:space="preserve">min. index zeleně </w:t>
      </w:r>
      <w:r w:rsidR="0010371B" w:rsidRPr="00276FEF">
        <w:rPr>
          <w:rFonts w:ascii="Calibri" w:hAnsi="Calibri" w:cs="Calibri"/>
          <w:sz w:val="22"/>
        </w:rPr>
        <w:t>0,3</w:t>
      </w:r>
      <w:r w:rsidR="0088264B" w:rsidRPr="00276FEF">
        <w:rPr>
          <w:rFonts w:ascii="Calibri" w:hAnsi="Calibri" w:cs="Calibri"/>
          <w:sz w:val="22"/>
        </w:rPr>
        <w:t>.</w:t>
      </w:r>
    </w:p>
    <w:p w14:paraId="3A06223E" w14:textId="77777777" w:rsidR="006537CC" w:rsidRPr="0038513C" w:rsidRDefault="0088264B" w:rsidP="00AF694B">
      <w:pPr>
        <w:pStyle w:val="P2013Calibri"/>
        <w:jc w:val="center"/>
        <w:rPr>
          <w:color w:val="auto"/>
        </w:rPr>
      </w:pPr>
      <w:r w:rsidRPr="00276FEF">
        <w:rPr>
          <w:rFonts w:cs="Calibri"/>
          <w:i/>
          <w:iCs/>
        </w:rPr>
        <w:br w:type="page"/>
      </w:r>
      <w:r w:rsidR="006537CC" w:rsidRPr="0038513C">
        <w:rPr>
          <w:color w:val="auto"/>
        </w:rPr>
        <w:lastRenderedPageBreak/>
        <w:t>PLOCHY VODNÍ A VODOHOSPODÁŘSKÉ</w:t>
      </w:r>
    </w:p>
    <w:p w14:paraId="185C6E1B" w14:textId="77777777" w:rsidR="006537CC" w:rsidRPr="0038513C" w:rsidRDefault="006537CC" w:rsidP="00AF694B">
      <w:pPr>
        <w:pStyle w:val="P2013Calibri"/>
        <w:jc w:val="center"/>
        <w:rPr>
          <w:rFonts w:cs="Calibri"/>
          <w:b/>
          <w:i/>
          <w:iCs/>
          <w:color w:val="auto"/>
          <w:u w:val="single"/>
        </w:rPr>
      </w:pPr>
      <w:r w:rsidRPr="0038513C">
        <w:rPr>
          <w:b/>
          <w:color w:val="auto"/>
          <w:u w:val="single"/>
        </w:rPr>
        <w:t>W</w:t>
      </w:r>
      <w:r w:rsidRPr="0038513C">
        <w:rPr>
          <w:b/>
          <w:color w:val="auto"/>
          <w:u w:val="single"/>
        </w:rPr>
        <w:tab/>
        <w:t>PLOCHY VODNÍ A VODOHOSPODÁŘSKÉ</w:t>
      </w:r>
    </w:p>
    <w:p w14:paraId="2CF8C386" w14:textId="77777777" w:rsidR="0088264B" w:rsidRPr="0038513C" w:rsidRDefault="005D018B" w:rsidP="00AF694B">
      <w:pPr>
        <w:pStyle w:val="P2013Calibri"/>
        <w:jc w:val="center"/>
        <w:rPr>
          <w:rFonts w:cs="Calibri"/>
          <w:bCs/>
          <w:color w:val="auto"/>
        </w:rPr>
      </w:pPr>
      <w:r w:rsidRPr="0038513C">
        <w:rPr>
          <w:rFonts w:cs="Calibri"/>
          <w:bCs/>
          <w:color w:val="auto"/>
        </w:rPr>
        <w:t>(§13 vyhlášky 501/2006 Sb.</w:t>
      </w:r>
      <w:r w:rsidR="0088264B" w:rsidRPr="0038513C">
        <w:rPr>
          <w:rFonts w:cs="Calibri"/>
          <w:bCs/>
          <w:color w:val="auto"/>
        </w:rPr>
        <w:t>)</w:t>
      </w:r>
    </w:p>
    <w:p w14:paraId="5E71AA9E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49AB5F6A" w14:textId="77777777" w:rsidR="0088264B" w:rsidRPr="0038513C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38513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4E78548D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Hlavní využití:</w:t>
      </w:r>
    </w:p>
    <w:p w14:paraId="79508667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</w:t>
      </w:r>
      <w:r w:rsidRPr="0038513C">
        <w:rPr>
          <w:rFonts w:ascii="Calibri" w:hAnsi="Calibri" w:cs="Calibri"/>
          <w:sz w:val="22"/>
        </w:rPr>
        <w:softHyphen/>
        <w:t>zemky vodních ploch, koryt vodních toků a jiné po</w:t>
      </w:r>
      <w:r w:rsidRPr="0038513C">
        <w:rPr>
          <w:rFonts w:ascii="Calibri" w:hAnsi="Calibri" w:cs="Calibri"/>
          <w:sz w:val="22"/>
        </w:rPr>
        <w:softHyphen/>
        <w:t>zemky určené pro převažující vodohospodářské vy</w:t>
      </w:r>
      <w:r w:rsidRPr="0038513C">
        <w:rPr>
          <w:rFonts w:ascii="Calibri" w:hAnsi="Calibri" w:cs="Calibri"/>
          <w:sz w:val="22"/>
        </w:rPr>
        <w:softHyphen/>
        <w:t>užití - za účelem zajištění podmínek pro nakládání s vodami, ochranu před jejich škodlivými účinky a suchem, regulaci vodního režimu území a plnění dalších účelů stanovených právními předpisy upravujícími problematiku na úseku vod a ochrany přírody a krajiny (vodohospodářské plochy a zařízení pro sledování a regulaci vodního režimu).</w:t>
      </w:r>
    </w:p>
    <w:p w14:paraId="21410DD0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Přípustné využití:</w:t>
      </w:r>
    </w:p>
    <w:p w14:paraId="57BBA9B8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</w:t>
      </w:r>
      <w:r w:rsidRPr="0038513C">
        <w:rPr>
          <w:rFonts w:ascii="Calibri" w:hAnsi="Calibri" w:cs="Calibri"/>
          <w:sz w:val="22"/>
        </w:rPr>
        <w:softHyphen/>
        <w:t>zemky související dopravní a technické infrastruktury;</w:t>
      </w:r>
    </w:p>
    <w:p w14:paraId="556AEAC8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prvků ÚSES.</w:t>
      </w:r>
    </w:p>
    <w:p w14:paraId="01BDECED" w14:textId="77777777" w:rsidR="0088264B" w:rsidRPr="00276FEF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>Nepřípustné využití:</w:t>
      </w:r>
    </w:p>
    <w:p w14:paraId="6E36F3A5" w14:textId="77777777" w:rsidR="0088264B" w:rsidRPr="00276FEF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276FEF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4D2DFFF2" w14:textId="77777777" w:rsidR="0088264B" w:rsidRPr="0038513C" w:rsidRDefault="000835BC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veškeré stavby a činnosti, které nesouvisí s hlavním využitím a nejsou uvedeny jako stavby přípustné či podmíněně přípustné</w:t>
      </w:r>
      <w:r w:rsidR="0088264B" w:rsidRPr="0038513C">
        <w:rPr>
          <w:rFonts w:ascii="Calibri" w:hAnsi="Calibri" w:cs="Calibri"/>
          <w:sz w:val="22"/>
        </w:rPr>
        <w:t>.</w:t>
      </w:r>
    </w:p>
    <w:p w14:paraId="78C0D32F" w14:textId="77777777" w:rsidR="0088264B" w:rsidRPr="00034697" w:rsidRDefault="00FB3ACD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 xml:space="preserve">využití za podmínky, že nesnižují kvalitu </w:t>
      </w:r>
      <w:r>
        <w:rPr>
          <w:rFonts w:ascii="Calibri" w:hAnsi="Calibri" w:cs="Calibri"/>
          <w:sz w:val="22"/>
          <w:u w:val="single"/>
        </w:rPr>
        <w:t>životního</w:t>
      </w:r>
      <w:r w:rsidRPr="00FB3ACD">
        <w:rPr>
          <w:rFonts w:ascii="Calibri" w:hAnsi="Calibri" w:cs="Calibri"/>
          <w:sz w:val="22"/>
          <w:u w:val="single"/>
        </w:rPr>
        <w:t xml:space="preserve"> prostředí:</w:t>
      </w:r>
    </w:p>
    <w:p w14:paraId="18729DF9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provozních sta</w:t>
      </w:r>
      <w:r w:rsidRPr="0038513C">
        <w:rPr>
          <w:rFonts w:ascii="Calibri" w:hAnsi="Calibri" w:cs="Calibri"/>
          <w:sz w:val="22"/>
        </w:rPr>
        <w:softHyphen/>
        <w:t>veb, zařízení a jiných opatření pro vodní hospodářství.</w:t>
      </w:r>
    </w:p>
    <w:p w14:paraId="00232284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5EEFD940" w14:textId="77777777" w:rsidR="0088264B" w:rsidRPr="0038513C" w:rsidRDefault="0088264B" w:rsidP="00C132CE">
      <w:pPr>
        <w:numPr>
          <w:ilvl w:val="0"/>
          <w:numId w:val="1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není stanoveno.</w:t>
      </w:r>
    </w:p>
    <w:p w14:paraId="326E480A" w14:textId="77777777" w:rsidR="0088264B" w:rsidRPr="00276FEF" w:rsidRDefault="0088264B" w:rsidP="0088264B">
      <w:pPr>
        <w:pStyle w:val="Nadpis7"/>
        <w:rPr>
          <w:rFonts w:ascii="Calibri" w:hAnsi="Calibri" w:cs="Calibri"/>
          <w:bCs/>
          <w:i w:val="0"/>
          <w:color w:val="365F91"/>
          <w:sz w:val="22"/>
          <w:highlight w:val="yellow"/>
        </w:rPr>
      </w:pPr>
    </w:p>
    <w:p w14:paraId="4BCE7D0D" w14:textId="77777777" w:rsidR="0088264B" w:rsidRPr="00276FEF" w:rsidRDefault="0088264B" w:rsidP="0088264B">
      <w:pPr>
        <w:rPr>
          <w:rFonts w:ascii="Calibri" w:hAnsi="Calibri" w:cs="Calibri"/>
          <w:color w:val="365F91"/>
          <w:highlight w:val="yellow"/>
        </w:rPr>
      </w:pPr>
    </w:p>
    <w:p w14:paraId="4BA03842" w14:textId="77777777" w:rsidR="008B390A" w:rsidRPr="0038513C" w:rsidRDefault="0088264B" w:rsidP="008B390A">
      <w:pPr>
        <w:pStyle w:val="P2013Calibri"/>
        <w:jc w:val="center"/>
        <w:rPr>
          <w:color w:val="auto"/>
        </w:rPr>
      </w:pPr>
      <w:r w:rsidRPr="00276FEF">
        <w:rPr>
          <w:rFonts w:cs="Calibri"/>
          <w:i/>
          <w:highlight w:val="yellow"/>
          <w:u w:val="single"/>
        </w:rPr>
        <w:br w:type="page"/>
      </w:r>
      <w:r w:rsidR="008B390A" w:rsidRPr="0038513C">
        <w:rPr>
          <w:color w:val="auto"/>
        </w:rPr>
        <w:lastRenderedPageBreak/>
        <w:t>PLOCHY ZEMĚDĚLSKÉ</w:t>
      </w:r>
    </w:p>
    <w:p w14:paraId="5C9B2254" w14:textId="77777777" w:rsidR="008B390A" w:rsidRPr="0038513C" w:rsidRDefault="008B390A" w:rsidP="008B390A">
      <w:pPr>
        <w:pStyle w:val="P2013Calibri"/>
        <w:jc w:val="center"/>
        <w:rPr>
          <w:rFonts w:cs="Calibri"/>
          <w:b/>
          <w:color w:val="auto"/>
          <w:u w:val="single"/>
        </w:rPr>
      </w:pPr>
      <w:r w:rsidRPr="0038513C">
        <w:rPr>
          <w:b/>
          <w:color w:val="auto"/>
          <w:u w:val="single"/>
        </w:rPr>
        <w:t>NZ</w:t>
      </w:r>
      <w:r w:rsidRPr="0038513C">
        <w:rPr>
          <w:b/>
          <w:color w:val="auto"/>
          <w:u w:val="single"/>
        </w:rPr>
        <w:tab/>
        <w:t>PLOCHY ZEMĚDĚLSKÉ</w:t>
      </w:r>
    </w:p>
    <w:p w14:paraId="4680CF00" w14:textId="77777777" w:rsidR="0088264B" w:rsidRPr="0038513C" w:rsidRDefault="005D018B" w:rsidP="008B390A">
      <w:pPr>
        <w:pStyle w:val="P2013Calibri"/>
        <w:jc w:val="center"/>
        <w:rPr>
          <w:rFonts w:cs="Calibri"/>
          <w:bCs/>
          <w:color w:val="auto"/>
        </w:rPr>
      </w:pPr>
      <w:r w:rsidRPr="0038513C">
        <w:rPr>
          <w:rFonts w:cs="Calibri"/>
          <w:bCs/>
          <w:color w:val="auto"/>
        </w:rPr>
        <w:t>(§14 vyhlášky 501/2006 Sb.</w:t>
      </w:r>
      <w:r w:rsidR="0088264B" w:rsidRPr="0038513C">
        <w:rPr>
          <w:rFonts w:cs="Calibri"/>
          <w:bCs/>
          <w:color w:val="auto"/>
        </w:rPr>
        <w:t>)</w:t>
      </w:r>
    </w:p>
    <w:p w14:paraId="56920EB6" w14:textId="77777777" w:rsidR="0088264B" w:rsidRPr="00276FEF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3C4B428B" w14:textId="77777777" w:rsidR="0088264B" w:rsidRPr="0038513C" w:rsidRDefault="0088264B" w:rsidP="006A16DE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38513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2E44B3F3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Hlavní využití:</w:t>
      </w:r>
    </w:p>
    <w:p w14:paraId="1CB848DF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plochy pro převažující zemědělské využití (zemědělské pozemky včetně polních cest, rozptýlené zeleně, mezí, teras a terénních úprav).</w:t>
      </w:r>
    </w:p>
    <w:p w14:paraId="64D05373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Přípustné využití:</w:t>
      </w:r>
    </w:p>
    <w:p w14:paraId="271E44B6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</w:t>
      </w:r>
      <w:r w:rsidRPr="0038513C">
        <w:rPr>
          <w:rFonts w:ascii="Calibri" w:hAnsi="Calibri" w:cs="Calibri"/>
          <w:sz w:val="22"/>
        </w:rPr>
        <w:softHyphen/>
        <w:t>zemky zemědělského půdního fondu;</w:t>
      </w:r>
    </w:p>
    <w:p w14:paraId="4F3EBD1A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</w:t>
      </w:r>
      <w:r w:rsidRPr="0038513C">
        <w:rPr>
          <w:rFonts w:ascii="Calibri" w:hAnsi="Calibri" w:cs="Calibri"/>
          <w:sz w:val="22"/>
        </w:rPr>
        <w:softHyphen/>
        <w:t>zemky související dopravní a technické infrastruktury;</w:t>
      </w:r>
    </w:p>
    <w:p w14:paraId="34E9771F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zeleně a prvků ÚSES.</w:t>
      </w:r>
    </w:p>
    <w:p w14:paraId="7B8BB095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Nepřípustné využití:</w:t>
      </w:r>
    </w:p>
    <w:p w14:paraId="3902398B" w14:textId="77777777" w:rsidR="0088264B" w:rsidRPr="00276FEF" w:rsidRDefault="0088264B" w:rsidP="006A16DE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276FEF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25665540" w14:textId="77777777" w:rsidR="0088264B" w:rsidRPr="0038513C" w:rsidRDefault="00B34CB3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veškeré stavby a činnosti, které nesouvisí s hlavním využitím a nejsou uvedeny jako stavby přípustné či podmíněně přípustné</w:t>
      </w:r>
      <w:r w:rsidR="0088264B" w:rsidRPr="0038513C">
        <w:rPr>
          <w:rFonts w:ascii="Calibri" w:hAnsi="Calibri" w:cs="Calibri"/>
          <w:sz w:val="22"/>
        </w:rPr>
        <w:t>.</w:t>
      </w:r>
    </w:p>
    <w:p w14:paraId="61E1443A" w14:textId="77777777" w:rsidR="0088264B" w:rsidRPr="00276FEF" w:rsidRDefault="00FB3ACD" w:rsidP="006A16DE">
      <w:pPr>
        <w:spacing w:before="80"/>
        <w:jc w:val="both"/>
        <w:rPr>
          <w:rFonts w:ascii="Calibri" w:hAnsi="Calibri" w:cs="Calibri"/>
          <w:color w:val="4F81BD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 xml:space="preserve">využití za podmínky, že nesnižují kvalitu </w:t>
      </w:r>
      <w:r>
        <w:rPr>
          <w:rFonts w:ascii="Calibri" w:hAnsi="Calibri" w:cs="Calibri"/>
          <w:sz w:val="22"/>
          <w:u w:val="single"/>
        </w:rPr>
        <w:t>životního</w:t>
      </w:r>
      <w:r w:rsidRPr="00FB3ACD">
        <w:rPr>
          <w:rFonts w:ascii="Calibri" w:hAnsi="Calibri" w:cs="Calibri"/>
          <w:sz w:val="22"/>
          <w:u w:val="single"/>
        </w:rPr>
        <w:t xml:space="preserve"> prostředí:</w:t>
      </w:r>
    </w:p>
    <w:p w14:paraId="1A0345F5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staveb, zařízení a jiných opatření pro zemědělství.</w:t>
      </w:r>
    </w:p>
    <w:p w14:paraId="0A9F762A" w14:textId="77777777" w:rsidR="0088264B" w:rsidRPr="0038513C" w:rsidRDefault="0088264B" w:rsidP="006A16DE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2284D88A" w14:textId="77777777" w:rsidR="0088264B" w:rsidRPr="0038513C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výšková regulace zástavby: </w:t>
      </w:r>
    </w:p>
    <w:p w14:paraId="5D73F136" w14:textId="77777777" w:rsidR="0088264B" w:rsidRPr="0038513C" w:rsidRDefault="0088264B" w:rsidP="00C132CE">
      <w:pPr>
        <w:numPr>
          <w:ilvl w:val="0"/>
          <w:numId w:val="18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případná zástavba bude vždy řešena jako příze</w:t>
      </w:r>
      <w:r w:rsidR="0038513C" w:rsidRPr="0038513C">
        <w:rPr>
          <w:rFonts w:ascii="Calibri" w:hAnsi="Calibri" w:cs="Calibri"/>
          <w:sz w:val="22"/>
        </w:rPr>
        <w:t>mní tj. s 1 nadzemním podlažím</w:t>
      </w:r>
      <w:r w:rsidRPr="0038513C">
        <w:rPr>
          <w:rFonts w:ascii="Calibri" w:hAnsi="Calibri" w:cs="Calibri"/>
          <w:sz w:val="22"/>
        </w:rPr>
        <w:t>.</w:t>
      </w:r>
    </w:p>
    <w:p w14:paraId="43F97E9B" w14:textId="77777777" w:rsidR="0088264B" w:rsidRPr="00276FEF" w:rsidRDefault="0088264B" w:rsidP="0088264B">
      <w:pPr>
        <w:pStyle w:val="Nadpis7"/>
        <w:rPr>
          <w:rFonts w:ascii="Calibri" w:hAnsi="Calibri" w:cs="Calibri"/>
          <w:color w:val="auto"/>
          <w:sz w:val="22"/>
        </w:rPr>
      </w:pPr>
    </w:p>
    <w:p w14:paraId="557ADFEB" w14:textId="77777777" w:rsidR="0088264B" w:rsidRPr="00276FEF" w:rsidRDefault="0088264B" w:rsidP="0088264B">
      <w:pPr>
        <w:pStyle w:val="Nadpis7"/>
        <w:rPr>
          <w:rFonts w:ascii="Calibri" w:hAnsi="Calibri" w:cs="Calibri"/>
          <w:color w:val="auto"/>
          <w:sz w:val="22"/>
        </w:rPr>
      </w:pPr>
    </w:p>
    <w:p w14:paraId="65ED0B84" w14:textId="77777777" w:rsidR="0088264B" w:rsidRPr="00276FEF" w:rsidRDefault="0088264B" w:rsidP="0088264B">
      <w:pPr>
        <w:pStyle w:val="Nadpis7"/>
        <w:rPr>
          <w:rFonts w:ascii="Calibri" w:hAnsi="Calibri" w:cs="Calibri"/>
          <w:color w:val="365F91"/>
          <w:sz w:val="22"/>
        </w:rPr>
      </w:pPr>
    </w:p>
    <w:p w14:paraId="51DFBC4A" w14:textId="77777777" w:rsidR="008B390A" w:rsidRPr="0038513C" w:rsidRDefault="0088264B" w:rsidP="008B390A">
      <w:pPr>
        <w:pStyle w:val="P2013Calibri"/>
        <w:jc w:val="center"/>
        <w:rPr>
          <w:color w:val="auto"/>
        </w:rPr>
      </w:pPr>
      <w:r w:rsidRPr="00DB06CA">
        <w:br w:type="page"/>
      </w:r>
      <w:r w:rsidR="008B390A" w:rsidRPr="0038513C">
        <w:rPr>
          <w:color w:val="auto"/>
        </w:rPr>
        <w:lastRenderedPageBreak/>
        <w:t>PLOCHY LESNÍ</w:t>
      </w:r>
    </w:p>
    <w:p w14:paraId="0F474DF5" w14:textId="77777777" w:rsidR="0088264B" w:rsidRPr="0038513C" w:rsidRDefault="008B390A" w:rsidP="008B390A">
      <w:pPr>
        <w:pStyle w:val="P2013Calibri"/>
        <w:jc w:val="center"/>
        <w:rPr>
          <w:b/>
          <w:color w:val="auto"/>
          <w:u w:val="single"/>
          <w:lang w:val="cs-CZ"/>
        </w:rPr>
      </w:pPr>
      <w:r w:rsidRPr="0038513C">
        <w:rPr>
          <w:b/>
          <w:color w:val="auto"/>
          <w:u w:val="single"/>
          <w:lang w:val="cs-CZ"/>
        </w:rPr>
        <w:t xml:space="preserve">NL </w:t>
      </w:r>
      <w:r w:rsidRPr="0038513C">
        <w:rPr>
          <w:b/>
          <w:color w:val="auto"/>
          <w:u w:val="single"/>
          <w:lang w:val="cs-CZ"/>
        </w:rPr>
        <w:tab/>
      </w:r>
      <w:r w:rsidR="005D018B" w:rsidRPr="0038513C">
        <w:rPr>
          <w:b/>
          <w:color w:val="auto"/>
          <w:u w:val="single"/>
        </w:rPr>
        <w:t>PLOCHY</w:t>
      </w:r>
      <w:r w:rsidR="0088264B" w:rsidRPr="0038513C">
        <w:rPr>
          <w:b/>
          <w:color w:val="auto"/>
          <w:u w:val="single"/>
        </w:rPr>
        <w:t xml:space="preserve"> LESNÍ </w:t>
      </w:r>
    </w:p>
    <w:p w14:paraId="3D867922" w14:textId="77777777" w:rsidR="0088264B" w:rsidRPr="0038513C" w:rsidRDefault="005D018B" w:rsidP="008B390A">
      <w:pPr>
        <w:pStyle w:val="P2013Calibri"/>
        <w:jc w:val="center"/>
        <w:rPr>
          <w:bCs/>
          <w:color w:val="auto"/>
        </w:rPr>
      </w:pPr>
      <w:r w:rsidRPr="0038513C">
        <w:rPr>
          <w:bCs/>
          <w:color w:val="auto"/>
        </w:rPr>
        <w:t>(§15 vyhlášky 501/2006 Sb.</w:t>
      </w:r>
      <w:r w:rsidR="0088264B" w:rsidRPr="0038513C">
        <w:rPr>
          <w:bCs/>
          <w:color w:val="auto"/>
        </w:rPr>
        <w:t>)</w:t>
      </w:r>
    </w:p>
    <w:p w14:paraId="6AE1F1FA" w14:textId="77777777" w:rsidR="0088264B" w:rsidRPr="00DB06CA" w:rsidRDefault="0088264B" w:rsidP="008B390A">
      <w:pPr>
        <w:pStyle w:val="P2013Calibri"/>
        <w:jc w:val="center"/>
      </w:pPr>
    </w:p>
    <w:p w14:paraId="790D01D9" w14:textId="77777777" w:rsidR="0088264B" w:rsidRPr="0038513C" w:rsidRDefault="0088264B" w:rsidP="0088264B">
      <w:pPr>
        <w:pStyle w:val="Textbodu"/>
        <w:outlineLvl w:val="9"/>
        <w:rPr>
          <w:rFonts w:ascii="Calibri" w:hAnsi="Calibri" w:cs="Calibri"/>
          <w:sz w:val="22"/>
          <w:szCs w:val="24"/>
        </w:rPr>
      </w:pPr>
      <w:r w:rsidRPr="0038513C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030CCFC2" w14:textId="77777777" w:rsidR="0088264B" w:rsidRPr="0038513C" w:rsidRDefault="0088264B" w:rsidP="0088264B">
      <w:pPr>
        <w:spacing w:before="12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Hlavní využití:</w:t>
      </w:r>
    </w:p>
    <w:p w14:paraId="1D8AE493" w14:textId="77777777" w:rsidR="0088264B" w:rsidRPr="0038513C" w:rsidRDefault="0088264B" w:rsidP="00C132CE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plochy pro převažující využití pozemků pro les.</w:t>
      </w:r>
    </w:p>
    <w:p w14:paraId="746F9D7D" w14:textId="77777777" w:rsidR="0088264B" w:rsidRPr="0038513C" w:rsidRDefault="0088264B" w:rsidP="0088264B">
      <w:pPr>
        <w:spacing w:before="12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Přípustné využití:</w:t>
      </w:r>
    </w:p>
    <w:p w14:paraId="78F9BD31" w14:textId="77777777" w:rsidR="0088264B" w:rsidRPr="0038513C" w:rsidRDefault="0088264B" w:rsidP="00C132CE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určené k plnění funkcí lesa;</w:t>
      </w:r>
    </w:p>
    <w:p w14:paraId="1FDBF983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pozemky související dopravní a technické infrastruktury; </w:t>
      </w:r>
      <w:r w:rsidRPr="0038513C">
        <w:rPr>
          <w:rFonts w:ascii="Calibri" w:hAnsi="Calibri" w:cs="Calibri"/>
          <w:sz w:val="22"/>
        </w:rPr>
        <w:tab/>
      </w:r>
    </w:p>
    <w:p w14:paraId="54FFE20B" w14:textId="77777777" w:rsidR="0088264B" w:rsidRPr="0038513C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zeleně a prvků ÚSES.</w:t>
      </w:r>
    </w:p>
    <w:p w14:paraId="778F9676" w14:textId="77777777" w:rsidR="0088264B" w:rsidRPr="0038513C" w:rsidRDefault="0088264B" w:rsidP="0088264B">
      <w:pPr>
        <w:spacing w:before="12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Nepřípustné využití:</w:t>
      </w:r>
    </w:p>
    <w:p w14:paraId="5A8C1E3B" w14:textId="77777777" w:rsidR="0088264B" w:rsidRPr="0038513C" w:rsidRDefault="0088264B" w:rsidP="007B11A3">
      <w:pPr>
        <w:pStyle w:val="Zkladntext2"/>
        <w:spacing w:after="0" w:line="240" w:lineRule="auto"/>
        <w:rPr>
          <w:rFonts w:ascii="Calibri" w:hAnsi="Calibri" w:cs="Calibri"/>
          <w:sz w:val="22"/>
          <w:szCs w:val="20"/>
        </w:rPr>
      </w:pPr>
      <w:r w:rsidRPr="0038513C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4C70B6E4" w14:textId="77777777" w:rsidR="0088264B" w:rsidRPr="0038513C" w:rsidRDefault="00B34CB3" w:rsidP="00C132CE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veškeré stavby a činnosti, které nesouvisí s hlavním využitím a nejsou uvedeny jako stavby přípustné či podmíněně přípustné</w:t>
      </w:r>
      <w:r w:rsidR="0088264B" w:rsidRPr="0038513C">
        <w:rPr>
          <w:rFonts w:ascii="Calibri" w:hAnsi="Calibri" w:cs="Calibri"/>
          <w:sz w:val="22"/>
        </w:rPr>
        <w:t>.</w:t>
      </w:r>
    </w:p>
    <w:p w14:paraId="1B253387" w14:textId="77777777" w:rsidR="0088264B" w:rsidRPr="0038513C" w:rsidRDefault="00FB3ACD" w:rsidP="0088264B">
      <w:pPr>
        <w:spacing w:before="12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Podmíněně přípustné využití za podmínky, že nesnižují kvalitu životního prostředí:</w:t>
      </w:r>
    </w:p>
    <w:p w14:paraId="7D368EB1" w14:textId="77777777" w:rsidR="0088264B" w:rsidRPr="0038513C" w:rsidRDefault="0088264B" w:rsidP="00C132CE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pozemky sta</w:t>
      </w:r>
      <w:r w:rsidRPr="0038513C">
        <w:rPr>
          <w:rFonts w:ascii="Calibri" w:hAnsi="Calibri" w:cs="Calibri"/>
          <w:sz w:val="22"/>
        </w:rPr>
        <w:softHyphen/>
        <w:t>veb, zařízení a jiných opatření pro lesní hospodářství.</w:t>
      </w:r>
    </w:p>
    <w:p w14:paraId="310D1589" w14:textId="77777777" w:rsidR="0088264B" w:rsidRPr="0038513C" w:rsidRDefault="0088264B" w:rsidP="0088264B">
      <w:pPr>
        <w:spacing w:before="120"/>
        <w:jc w:val="both"/>
        <w:rPr>
          <w:rFonts w:ascii="Calibri" w:hAnsi="Calibri" w:cs="Calibri"/>
          <w:sz w:val="22"/>
          <w:u w:val="single"/>
        </w:rPr>
      </w:pPr>
      <w:r w:rsidRPr="0038513C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5DFFFEB6" w14:textId="77777777" w:rsidR="0088264B" w:rsidRPr="0038513C" w:rsidRDefault="0088264B" w:rsidP="00C132CE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 xml:space="preserve">výšková regulace zástavby: </w:t>
      </w:r>
    </w:p>
    <w:p w14:paraId="40DB7312" w14:textId="77777777" w:rsidR="0088264B" w:rsidRPr="0038513C" w:rsidRDefault="0088264B" w:rsidP="00C132CE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 w:rsidRPr="0038513C">
        <w:rPr>
          <w:rFonts w:ascii="Calibri" w:hAnsi="Calibri" w:cs="Calibri"/>
          <w:sz w:val="22"/>
        </w:rPr>
        <w:t>případná zástavba bude vždy řešena jako přízem</w:t>
      </w:r>
      <w:r w:rsidR="0038513C" w:rsidRPr="0038513C">
        <w:rPr>
          <w:rFonts w:ascii="Calibri" w:hAnsi="Calibri" w:cs="Calibri"/>
          <w:sz w:val="22"/>
        </w:rPr>
        <w:t>ní tj. s 1 nadzemním podlažím</w:t>
      </w:r>
      <w:r w:rsidRPr="0038513C">
        <w:rPr>
          <w:rFonts w:ascii="Calibri" w:hAnsi="Calibri" w:cs="Calibri"/>
          <w:sz w:val="22"/>
        </w:rPr>
        <w:t>.</w:t>
      </w:r>
    </w:p>
    <w:p w14:paraId="3DDA430B" w14:textId="77777777" w:rsidR="008B390A" w:rsidRPr="00177EF1" w:rsidRDefault="0088264B" w:rsidP="008B390A">
      <w:pPr>
        <w:pStyle w:val="P2013Calibri"/>
        <w:jc w:val="center"/>
        <w:rPr>
          <w:color w:val="auto"/>
        </w:rPr>
      </w:pPr>
      <w:r w:rsidRPr="0038513C">
        <w:rPr>
          <w:color w:val="auto"/>
          <w:u w:val="single"/>
        </w:rPr>
        <w:br w:type="page"/>
      </w:r>
      <w:r w:rsidR="008B390A" w:rsidRPr="00177EF1">
        <w:rPr>
          <w:color w:val="auto"/>
        </w:rPr>
        <w:lastRenderedPageBreak/>
        <w:t>PLOCHY PŘÍRODNÍ</w:t>
      </w:r>
    </w:p>
    <w:p w14:paraId="794ADE1A" w14:textId="77777777" w:rsidR="0088264B" w:rsidRPr="00177EF1" w:rsidRDefault="008B390A" w:rsidP="008B390A">
      <w:pPr>
        <w:pStyle w:val="P2013Calibri"/>
        <w:jc w:val="center"/>
        <w:rPr>
          <w:b/>
          <w:color w:val="auto"/>
          <w:u w:val="single"/>
        </w:rPr>
      </w:pPr>
      <w:r w:rsidRPr="00177EF1">
        <w:rPr>
          <w:b/>
          <w:color w:val="auto"/>
          <w:u w:val="single"/>
        </w:rPr>
        <w:t xml:space="preserve">NP </w:t>
      </w:r>
      <w:r w:rsidRPr="00177EF1">
        <w:rPr>
          <w:b/>
          <w:color w:val="auto"/>
          <w:u w:val="single"/>
        </w:rPr>
        <w:tab/>
      </w:r>
      <w:r w:rsidR="00AF694B" w:rsidRPr="00177EF1">
        <w:rPr>
          <w:b/>
          <w:color w:val="auto"/>
          <w:u w:val="single"/>
        </w:rPr>
        <w:t>PLOCH</w:t>
      </w:r>
      <w:r w:rsidR="00AF694B" w:rsidRPr="00177EF1">
        <w:rPr>
          <w:b/>
          <w:color w:val="auto"/>
          <w:u w:val="single"/>
          <w:lang w:val="cs-CZ"/>
        </w:rPr>
        <w:t>Y</w:t>
      </w:r>
      <w:r w:rsidRPr="00177EF1">
        <w:rPr>
          <w:b/>
          <w:color w:val="auto"/>
          <w:u w:val="single"/>
        </w:rPr>
        <w:t xml:space="preserve"> PŘÍRODNÍ</w:t>
      </w:r>
    </w:p>
    <w:p w14:paraId="483774DF" w14:textId="77777777" w:rsidR="0088264B" w:rsidRPr="00177EF1" w:rsidRDefault="005D018B" w:rsidP="008B390A">
      <w:pPr>
        <w:pStyle w:val="P2013Calibri"/>
        <w:jc w:val="center"/>
        <w:rPr>
          <w:bCs/>
          <w:color w:val="auto"/>
        </w:rPr>
      </w:pPr>
      <w:r w:rsidRPr="00177EF1">
        <w:rPr>
          <w:bCs/>
          <w:color w:val="auto"/>
        </w:rPr>
        <w:t>(§ 16 vyhlášky 501/2006 Sb.</w:t>
      </w:r>
      <w:r w:rsidR="0088264B" w:rsidRPr="00177EF1">
        <w:rPr>
          <w:bCs/>
          <w:color w:val="auto"/>
        </w:rPr>
        <w:t>)</w:t>
      </w:r>
    </w:p>
    <w:p w14:paraId="128B585F" w14:textId="77777777" w:rsidR="0088264B" w:rsidRPr="00177EF1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06C9E153" w14:textId="77777777" w:rsidR="0088264B" w:rsidRPr="00177EF1" w:rsidRDefault="0088264B" w:rsidP="009C00B1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177EF1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09D5D218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Hlavní využití:</w:t>
      </w:r>
    </w:p>
    <w:p w14:paraId="6AE9AB3F" w14:textId="77777777" w:rsidR="0088264B" w:rsidRPr="00177EF1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plochy přírodní se obvykle samostatně vymezují za účelem zajištění podmínek pro ochranu přírody a krajiny a ucelených území se zvýšenou ochranou krajinného rázu. Plochy přírodní zahrnují zpravidla pozemky národního parku, pozemky v 1. a 2. zóně chráněné krajinné oblasti, pozemky v ostatních zvláště chráněných územích, pozemky evropsky významných lokalit včetně pozemků smluvně chráněných, pozemky biocenter  a biokoridorů.</w:t>
      </w:r>
    </w:p>
    <w:p w14:paraId="215B897F" w14:textId="77777777" w:rsidR="00FF35EA" w:rsidRPr="00177EF1" w:rsidRDefault="00FF35EA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Přípustné využití:</w:t>
      </w:r>
    </w:p>
    <w:p w14:paraId="4FB69F7B" w14:textId="77777777" w:rsidR="005E5097" w:rsidRPr="00177EF1" w:rsidRDefault="005E5097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pozemky související dopravní a technické infrastruktury</w:t>
      </w:r>
    </w:p>
    <w:p w14:paraId="2C11236D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Nepřípustné využití:</w:t>
      </w:r>
    </w:p>
    <w:p w14:paraId="2888DC19" w14:textId="77777777" w:rsidR="0088264B" w:rsidRPr="00177EF1" w:rsidRDefault="0088264B" w:rsidP="009C00B1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177EF1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25707A35" w14:textId="77777777" w:rsidR="0088264B" w:rsidRPr="00177EF1" w:rsidRDefault="00B34CB3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veškeré stavby a činnosti, které nesouvisí s hlavním využitím a nejsou uvedeny jako stavby přípustné či podmíněně přípustné</w:t>
      </w:r>
      <w:r w:rsidR="0088264B" w:rsidRPr="00177EF1">
        <w:rPr>
          <w:rFonts w:ascii="Calibri" w:hAnsi="Calibri" w:cs="Calibri"/>
          <w:sz w:val="22"/>
        </w:rPr>
        <w:t>.</w:t>
      </w:r>
    </w:p>
    <w:p w14:paraId="670D15E6" w14:textId="77777777" w:rsidR="0088264B" w:rsidRPr="00276FEF" w:rsidRDefault="00FB3ACD" w:rsidP="009C00B1">
      <w:pPr>
        <w:spacing w:before="80"/>
        <w:jc w:val="both"/>
        <w:rPr>
          <w:rFonts w:ascii="Calibri" w:hAnsi="Calibri" w:cs="Calibri"/>
          <w:color w:val="4F81BD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 xml:space="preserve">využití za podmínky, že nesnižují kvalitu </w:t>
      </w:r>
      <w:r>
        <w:rPr>
          <w:rFonts w:ascii="Calibri" w:hAnsi="Calibri" w:cs="Calibri"/>
          <w:sz w:val="22"/>
          <w:u w:val="single"/>
        </w:rPr>
        <w:t>životního</w:t>
      </w:r>
      <w:r w:rsidRPr="00FB3ACD">
        <w:rPr>
          <w:rFonts w:ascii="Calibri" w:hAnsi="Calibri" w:cs="Calibri"/>
          <w:sz w:val="22"/>
          <w:u w:val="single"/>
        </w:rPr>
        <w:t xml:space="preserve"> prostředí:</w:t>
      </w:r>
    </w:p>
    <w:p w14:paraId="7C0DFFCD" w14:textId="77777777" w:rsidR="0088264B" w:rsidRPr="00177EF1" w:rsidRDefault="000C1E62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umístění mobiliáře u veřejných komunikací (lavičky, odpadkové koše, informační systém apod.).</w:t>
      </w:r>
      <w:r w:rsidR="0088264B" w:rsidRPr="00177EF1">
        <w:rPr>
          <w:rFonts w:ascii="Calibri" w:hAnsi="Calibri" w:cs="Calibri"/>
          <w:sz w:val="22"/>
        </w:rPr>
        <w:t xml:space="preserve"> </w:t>
      </w:r>
    </w:p>
    <w:p w14:paraId="401B6737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765379AD" w14:textId="77777777" w:rsidR="0088264B" w:rsidRPr="00177EF1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není stanoveno.</w:t>
      </w:r>
    </w:p>
    <w:p w14:paraId="7B6FD3BC" w14:textId="77777777" w:rsidR="00B65DFA" w:rsidRPr="00276FEF" w:rsidRDefault="00B65DFA" w:rsidP="00B65DFA">
      <w:pPr>
        <w:spacing w:before="80"/>
        <w:jc w:val="both"/>
        <w:rPr>
          <w:rFonts w:ascii="Calibri" w:hAnsi="Calibri" w:cs="Calibri"/>
          <w:color w:val="4F81BD"/>
          <w:sz w:val="22"/>
        </w:rPr>
      </w:pPr>
    </w:p>
    <w:p w14:paraId="0C1AD719" w14:textId="77777777" w:rsidR="00B65DFA" w:rsidRPr="00DB06CA" w:rsidRDefault="00B65DFA" w:rsidP="00DB06CA">
      <w:pPr>
        <w:pStyle w:val="P2013Calibri"/>
        <w:rPr>
          <w:lang w:val="cs-CZ"/>
        </w:rPr>
      </w:pPr>
    </w:p>
    <w:p w14:paraId="7CBAA109" w14:textId="77777777" w:rsidR="0088264B" w:rsidRPr="00276FEF" w:rsidRDefault="0088264B" w:rsidP="0088264B">
      <w:pPr>
        <w:pStyle w:val="Nadpis7"/>
        <w:rPr>
          <w:rFonts w:ascii="Calibri" w:hAnsi="Calibri" w:cs="Calibri"/>
          <w:strike/>
          <w:color w:val="auto"/>
          <w:sz w:val="22"/>
        </w:rPr>
      </w:pPr>
    </w:p>
    <w:p w14:paraId="1EC0D700" w14:textId="77777777" w:rsidR="0088264B" w:rsidRPr="00276FEF" w:rsidRDefault="0088264B" w:rsidP="0088264B">
      <w:pPr>
        <w:pStyle w:val="Nadpis7"/>
        <w:rPr>
          <w:rFonts w:ascii="Calibri" w:hAnsi="Calibri" w:cs="Calibri"/>
          <w:color w:val="365F91"/>
          <w:sz w:val="22"/>
        </w:rPr>
      </w:pPr>
    </w:p>
    <w:p w14:paraId="6704D0DF" w14:textId="77777777" w:rsidR="0088264B" w:rsidRPr="00276FEF" w:rsidRDefault="0088264B" w:rsidP="0088264B">
      <w:pPr>
        <w:pStyle w:val="Nadpis7"/>
        <w:rPr>
          <w:rFonts w:ascii="Calibri" w:hAnsi="Calibri" w:cs="Calibri"/>
          <w:color w:val="365F91"/>
          <w:sz w:val="22"/>
        </w:rPr>
      </w:pPr>
    </w:p>
    <w:p w14:paraId="3ECDEBDB" w14:textId="77777777" w:rsidR="008B390A" w:rsidRPr="00177EF1" w:rsidRDefault="0088264B" w:rsidP="008B390A">
      <w:pPr>
        <w:pStyle w:val="P2013Calibri"/>
        <w:jc w:val="center"/>
        <w:rPr>
          <w:color w:val="auto"/>
        </w:rPr>
      </w:pPr>
      <w:r w:rsidRPr="00DB06CA">
        <w:br w:type="page"/>
      </w:r>
      <w:r w:rsidR="008B390A" w:rsidRPr="00177EF1">
        <w:rPr>
          <w:color w:val="auto"/>
        </w:rPr>
        <w:lastRenderedPageBreak/>
        <w:t>PLOCHY SMÍŠENÉ NEZASTAVĚNÉHO ÚZEMÍ</w:t>
      </w:r>
    </w:p>
    <w:p w14:paraId="7CDDF929" w14:textId="77777777" w:rsidR="0088264B" w:rsidRPr="00177EF1" w:rsidRDefault="008B390A" w:rsidP="008B390A">
      <w:pPr>
        <w:pStyle w:val="P2013Calibri"/>
        <w:jc w:val="center"/>
        <w:rPr>
          <w:b/>
          <w:color w:val="auto"/>
          <w:u w:val="single"/>
        </w:rPr>
      </w:pPr>
      <w:r w:rsidRPr="00177EF1">
        <w:rPr>
          <w:b/>
          <w:color w:val="auto"/>
          <w:u w:val="single"/>
        </w:rPr>
        <w:t xml:space="preserve">NS </w:t>
      </w:r>
      <w:r w:rsidRPr="00177EF1">
        <w:rPr>
          <w:b/>
          <w:color w:val="auto"/>
          <w:u w:val="single"/>
        </w:rPr>
        <w:tab/>
      </w:r>
      <w:r w:rsidR="005D018B" w:rsidRPr="00177EF1">
        <w:rPr>
          <w:b/>
          <w:color w:val="auto"/>
          <w:u w:val="single"/>
        </w:rPr>
        <w:t>PLOCHY SMÍŠENÉ</w:t>
      </w:r>
      <w:r w:rsidR="0088264B" w:rsidRPr="00177EF1">
        <w:rPr>
          <w:b/>
          <w:color w:val="auto"/>
          <w:u w:val="single"/>
        </w:rPr>
        <w:t xml:space="preserve"> NEZASTAVĚNÉHO</w:t>
      </w:r>
      <w:r w:rsidRPr="00177EF1">
        <w:rPr>
          <w:b/>
          <w:color w:val="auto"/>
          <w:u w:val="single"/>
        </w:rPr>
        <w:t xml:space="preserve"> ÚZEMÍ</w:t>
      </w:r>
    </w:p>
    <w:p w14:paraId="6AAC9A78" w14:textId="77777777" w:rsidR="0088264B" w:rsidRPr="00177EF1" w:rsidRDefault="005D018B" w:rsidP="008B390A">
      <w:pPr>
        <w:pStyle w:val="P2013Calibri"/>
        <w:jc w:val="center"/>
        <w:rPr>
          <w:bCs/>
          <w:color w:val="auto"/>
        </w:rPr>
      </w:pPr>
      <w:r w:rsidRPr="00177EF1">
        <w:rPr>
          <w:bCs/>
          <w:color w:val="auto"/>
        </w:rPr>
        <w:t>(§17 vyhlášky 501/2006 Sb.</w:t>
      </w:r>
      <w:r w:rsidR="0088264B" w:rsidRPr="00177EF1">
        <w:rPr>
          <w:bCs/>
          <w:color w:val="auto"/>
        </w:rPr>
        <w:t>)</w:t>
      </w:r>
    </w:p>
    <w:p w14:paraId="7AAEE21B" w14:textId="77777777" w:rsidR="0088264B" w:rsidRPr="00177EF1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222510F5" w14:textId="77777777" w:rsidR="0088264B" w:rsidRPr="00177EF1" w:rsidRDefault="0088264B" w:rsidP="009C00B1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177EF1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03085742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Hlavní využití:</w:t>
      </w:r>
    </w:p>
    <w:p w14:paraId="720820B1" w14:textId="77777777" w:rsidR="0088264B" w:rsidRPr="00177EF1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</w:rPr>
        <w:t>plochy vodní a vodohospodářské, zemědělské a lesní, u kterých s ohledem na charakter nezastavěného území nebo jeho ochranu není účelné jeho členění na tyto plochy;</w:t>
      </w:r>
    </w:p>
    <w:p w14:paraId="3CDB1C77" w14:textId="77777777" w:rsidR="0088264B" w:rsidRPr="00177EF1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pozemky určené k plnění funkcí lesa;</w:t>
      </w:r>
    </w:p>
    <w:p w14:paraId="3CDFDCDE" w14:textId="77777777" w:rsidR="0088264B" w:rsidRPr="00177EF1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</w:t>
      </w:r>
      <w:r w:rsidRPr="00177EF1">
        <w:rPr>
          <w:rFonts w:ascii="Calibri" w:hAnsi="Calibri" w:cs="Calibri"/>
          <w:sz w:val="22"/>
        </w:rPr>
        <w:softHyphen/>
        <w:t>zemky zemědělského půdního fondu;</w:t>
      </w:r>
    </w:p>
    <w:p w14:paraId="7329101B" w14:textId="77777777" w:rsidR="0088264B" w:rsidRPr="00177EF1" w:rsidRDefault="0088264B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</w:t>
      </w:r>
      <w:r w:rsidRPr="00177EF1">
        <w:rPr>
          <w:rFonts w:ascii="Calibri" w:hAnsi="Calibri" w:cs="Calibri"/>
          <w:sz w:val="22"/>
        </w:rPr>
        <w:softHyphen/>
        <w:t>zemky vodních ploch a koryt vodních toků bez rozlišen</w:t>
      </w:r>
      <w:r w:rsidR="005E5097" w:rsidRPr="00177EF1">
        <w:rPr>
          <w:rFonts w:ascii="Calibri" w:hAnsi="Calibri" w:cs="Calibri"/>
          <w:sz w:val="22"/>
        </w:rPr>
        <w:t>í převažujícího způsobu využití</w:t>
      </w:r>
      <w:r w:rsidRPr="00177EF1">
        <w:rPr>
          <w:rFonts w:ascii="Calibri" w:hAnsi="Calibri" w:cs="Calibri"/>
          <w:sz w:val="22"/>
        </w:rPr>
        <w:t xml:space="preserve">. </w:t>
      </w:r>
    </w:p>
    <w:p w14:paraId="095BC563" w14:textId="77777777" w:rsidR="005E5097" w:rsidRPr="00177EF1" w:rsidRDefault="005E5097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Přípustné využití:</w:t>
      </w:r>
    </w:p>
    <w:p w14:paraId="20B017E5" w14:textId="77777777" w:rsidR="000C1E62" w:rsidRPr="00177EF1" w:rsidRDefault="005E5097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pozemky přirozených a přírodě blízkých ekosystémů</w:t>
      </w:r>
      <w:r w:rsidR="000C1E62" w:rsidRPr="00177EF1">
        <w:rPr>
          <w:rFonts w:ascii="Calibri" w:hAnsi="Calibri" w:cs="Calibri"/>
          <w:sz w:val="22"/>
        </w:rPr>
        <w:t>;</w:t>
      </w:r>
    </w:p>
    <w:p w14:paraId="1E91771F" w14:textId="77777777" w:rsidR="005E5097" w:rsidRPr="00177EF1" w:rsidRDefault="000C1E62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pozemky zeleně a prvků</w:t>
      </w:r>
      <w:r w:rsidR="00177EF1" w:rsidRPr="00177EF1">
        <w:rPr>
          <w:rFonts w:ascii="Calibri" w:hAnsi="Calibri" w:cs="Calibri"/>
          <w:sz w:val="22"/>
        </w:rPr>
        <w:t xml:space="preserve"> </w:t>
      </w:r>
      <w:r w:rsidR="005E5097" w:rsidRPr="00177EF1">
        <w:rPr>
          <w:rFonts w:ascii="Calibri" w:hAnsi="Calibri" w:cs="Calibri"/>
          <w:sz w:val="22"/>
        </w:rPr>
        <w:t>ÚSES;</w:t>
      </w:r>
    </w:p>
    <w:p w14:paraId="4D93AC50" w14:textId="77777777" w:rsidR="005E5097" w:rsidRPr="00177EF1" w:rsidRDefault="005E5097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pozemky související dopravní a technické infrastruktury.</w:t>
      </w:r>
    </w:p>
    <w:p w14:paraId="354660EA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Nepřípustné využití:</w:t>
      </w:r>
    </w:p>
    <w:p w14:paraId="6800C167" w14:textId="77777777" w:rsidR="0088264B" w:rsidRPr="00177EF1" w:rsidRDefault="0088264B" w:rsidP="009C00B1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177EF1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000888CE" w14:textId="77777777" w:rsidR="0088264B" w:rsidRPr="00177EF1" w:rsidRDefault="00B34CB3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veškeré stavby a činnosti, které nesouvisí s hlavním využitím a nejsou uvedeny jako stavby přípustné či podmíněně přípustné</w:t>
      </w:r>
      <w:r w:rsidR="0088264B" w:rsidRPr="00177EF1">
        <w:rPr>
          <w:rFonts w:ascii="Calibri" w:hAnsi="Calibri" w:cs="Calibri"/>
          <w:sz w:val="22"/>
        </w:rPr>
        <w:t>.</w:t>
      </w:r>
    </w:p>
    <w:p w14:paraId="6274E807" w14:textId="3F64D291" w:rsidR="0088264B" w:rsidRPr="00276FEF" w:rsidRDefault="00FB3ACD" w:rsidP="009C00B1">
      <w:pPr>
        <w:spacing w:before="80"/>
        <w:jc w:val="both"/>
        <w:rPr>
          <w:rFonts w:ascii="Calibri" w:hAnsi="Calibri" w:cs="Calibri"/>
          <w:color w:val="4F81BD"/>
          <w:sz w:val="22"/>
          <w:u w:val="single"/>
        </w:rPr>
      </w:pPr>
      <w:r w:rsidRPr="00276FEF">
        <w:rPr>
          <w:rFonts w:ascii="Calibri" w:hAnsi="Calibri" w:cs="Calibri"/>
          <w:sz w:val="22"/>
          <w:u w:val="single"/>
        </w:rPr>
        <w:t xml:space="preserve">Podmíněně přípustné </w:t>
      </w:r>
      <w:r w:rsidRPr="00FB3ACD">
        <w:rPr>
          <w:rFonts w:ascii="Calibri" w:hAnsi="Calibri" w:cs="Calibri"/>
          <w:sz w:val="22"/>
          <w:u w:val="single"/>
        </w:rPr>
        <w:t xml:space="preserve">využití za podmínky, že nesnižují kvalitu </w:t>
      </w:r>
      <w:r>
        <w:rPr>
          <w:rFonts w:ascii="Calibri" w:hAnsi="Calibri" w:cs="Calibri"/>
          <w:sz w:val="22"/>
          <w:u w:val="single"/>
        </w:rPr>
        <w:t>životního</w:t>
      </w:r>
      <w:r w:rsidRPr="00FB3ACD">
        <w:rPr>
          <w:rFonts w:ascii="Calibri" w:hAnsi="Calibri" w:cs="Calibri"/>
          <w:sz w:val="22"/>
          <w:u w:val="single"/>
        </w:rPr>
        <w:t xml:space="preserve"> prostředí</w:t>
      </w:r>
      <w:r w:rsidR="00CE2CA2">
        <w:rPr>
          <w:rFonts w:ascii="Calibri" w:hAnsi="Calibri" w:cs="Calibri"/>
          <w:sz w:val="22"/>
          <w:u w:val="single"/>
        </w:rPr>
        <w:t xml:space="preserve"> </w:t>
      </w:r>
      <w:r w:rsidR="00CE2CA2" w:rsidRPr="00CE2CA2">
        <w:rPr>
          <w:rFonts w:ascii="Calibri" w:hAnsi="Calibri" w:cs="Calibri"/>
          <w:color w:val="FF0000"/>
          <w:sz w:val="22"/>
          <w:u w:val="single"/>
        </w:rPr>
        <w:t>a nezhorší ochranu přírody a krajiny</w:t>
      </w:r>
      <w:r w:rsidRPr="00FB3ACD">
        <w:rPr>
          <w:rFonts w:ascii="Calibri" w:hAnsi="Calibri" w:cs="Calibri"/>
          <w:sz w:val="22"/>
          <w:u w:val="single"/>
        </w:rPr>
        <w:t>:</w:t>
      </w:r>
    </w:p>
    <w:p w14:paraId="39F6404B" w14:textId="08B18BE0" w:rsidR="0088264B" w:rsidRDefault="0088264B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pozemky sta</w:t>
      </w:r>
      <w:r w:rsidRPr="00177EF1">
        <w:rPr>
          <w:rFonts w:ascii="Calibri" w:hAnsi="Calibri" w:cs="Calibri"/>
          <w:sz w:val="22"/>
        </w:rPr>
        <w:softHyphen/>
        <w:t>veb a zařízení pro zemědělství, l</w:t>
      </w:r>
      <w:r w:rsidR="000C1E62" w:rsidRPr="00177EF1">
        <w:rPr>
          <w:rFonts w:ascii="Calibri" w:hAnsi="Calibri" w:cs="Calibri"/>
          <w:sz w:val="22"/>
        </w:rPr>
        <w:t>esní a vodní hospodářství;</w:t>
      </w:r>
    </w:p>
    <w:p w14:paraId="1E4FCB45" w14:textId="5A3C6326" w:rsidR="00CE2CA2" w:rsidRPr="00CE2CA2" w:rsidRDefault="00CE2CA2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FF0000"/>
          <w:sz w:val="22"/>
        </w:rPr>
        <w:t>odpočinkové altány v krajině respektující charakter území;</w:t>
      </w:r>
    </w:p>
    <w:p w14:paraId="59B4A137" w14:textId="001EC713" w:rsidR="00CE2CA2" w:rsidRPr="00BB1C00" w:rsidRDefault="002B53BF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BB1C00">
        <w:rPr>
          <w:rFonts w:ascii="Calibri" w:hAnsi="Calibri" w:cs="Calibri"/>
          <w:color w:val="FF0000"/>
          <w:sz w:val="22"/>
        </w:rPr>
        <w:t>rozhledny</w:t>
      </w:r>
      <w:r w:rsidR="00CE2CA2" w:rsidRPr="00BB1C00">
        <w:rPr>
          <w:rFonts w:ascii="Calibri" w:hAnsi="Calibri" w:cs="Calibri"/>
          <w:color w:val="FF0000"/>
          <w:sz w:val="22"/>
        </w:rPr>
        <w:t xml:space="preserve">. </w:t>
      </w:r>
    </w:p>
    <w:p w14:paraId="370D4601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13435627" w14:textId="4B9F0D6B" w:rsidR="0088264B" w:rsidRPr="00177EF1" w:rsidRDefault="00177EF1" w:rsidP="00C132CE">
      <w:pPr>
        <w:numPr>
          <w:ilvl w:val="0"/>
          <w:numId w:val="20"/>
        </w:numPr>
        <w:spacing w:before="8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stavby o max. 1 nadzemním podlaží</w:t>
      </w:r>
      <w:r w:rsidR="00CE2CA2">
        <w:rPr>
          <w:rFonts w:ascii="Calibri" w:hAnsi="Calibri" w:cs="Calibri"/>
          <w:sz w:val="22"/>
        </w:rPr>
        <w:t xml:space="preserve"> </w:t>
      </w:r>
      <w:r w:rsidR="00CE2CA2" w:rsidRPr="00CE2CA2">
        <w:rPr>
          <w:rFonts w:ascii="Calibri" w:hAnsi="Calibri" w:cs="Calibri"/>
          <w:color w:val="FF0000"/>
          <w:sz w:val="22"/>
        </w:rPr>
        <w:t>s výjimkou rozhledny</w:t>
      </w:r>
      <w:r w:rsidR="0010371B" w:rsidRPr="00177EF1">
        <w:rPr>
          <w:rFonts w:ascii="Calibri" w:hAnsi="Calibri" w:cs="Calibri"/>
          <w:sz w:val="22"/>
        </w:rPr>
        <w:t>.</w:t>
      </w:r>
    </w:p>
    <w:p w14:paraId="194CDC14" w14:textId="77777777" w:rsidR="008B390A" w:rsidRPr="00177EF1" w:rsidRDefault="005D018B" w:rsidP="00AF694B">
      <w:pPr>
        <w:pStyle w:val="P2013Calibri"/>
        <w:jc w:val="center"/>
        <w:rPr>
          <w:color w:val="auto"/>
        </w:rPr>
      </w:pPr>
      <w:r w:rsidRPr="00177EF1">
        <w:rPr>
          <w:color w:val="auto"/>
        </w:rPr>
        <w:br w:type="page"/>
      </w:r>
      <w:r w:rsidR="008B390A" w:rsidRPr="00177EF1">
        <w:rPr>
          <w:color w:val="auto"/>
        </w:rPr>
        <w:lastRenderedPageBreak/>
        <w:t>ZELEŇ</w:t>
      </w:r>
    </w:p>
    <w:p w14:paraId="34A3B0CD" w14:textId="77777777" w:rsidR="004C7268" w:rsidRPr="00177EF1" w:rsidRDefault="008B390A" w:rsidP="00AF694B">
      <w:pPr>
        <w:pStyle w:val="P2013Calibri"/>
        <w:jc w:val="center"/>
        <w:rPr>
          <w:b/>
          <w:color w:val="auto"/>
          <w:u w:val="single"/>
        </w:rPr>
      </w:pPr>
      <w:r w:rsidRPr="00177EF1">
        <w:rPr>
          <w:b/>
          <w:color w:val="auto"/>
          <w:u w:val="single"/>
        </w:rPr>
        <w:t>ZS</w:t>
      </w:r>
      <w:r w:rsidRPr="00177EF1">
        <w:rPr>
          <w:b/>
          <w:color w:val="auto"/>
          <w:u w:val="single"/>
        </w:rPr>
        <w:tab/>
        <w:t>ZELEŇ</w:t>
      </w:r>
      <w:r w:rsidR="004C7268" w:rsidRPr="00177EF1">
        <w:rPr>
          <w:b/>
          <w:color w:val="auto"/>
          <w:u w:val="single"/>
        </w:rPr>
        <w:t xml:space="preserve"> </w:t>
      </w:r>
      <w:r w:rsidRPr="00177EF1">
        <w:rPr>
          <w:b/>
          <w:color w:val="auto"/>
          <w:u w:val="single"/>
        </w:rPr>
        <w:t>soukromá a vyhrazená</w:t>
      </w:r>
    </w:p>
    <w:p w14:paraId="06C27188" w14:textId="77777777" w:rsidR="004C7268" w:rsidRPr="00177EF1" w:rsidRDefault="00C4711C" w:rsidP="00AF694B">
      <w:pPr>
        <w:pStyle w:val="P2013Calibri"/>
        <w:jc w:val="center"/>
        <w:rPr>
          <w:color w:val="auto"/>
        </w:rPr>
      </w:pPr>
      <w:r w:rsidRPr="00177EF1">
        <w:rPr>
          <w:color w:val="auto"/>
        </w:rPr>
        <w:t>(§3</w:t>
      </w:r>
      <w:r w:rsidR="004C7268" w:rsidRPr="00177EF1">
        <w:rPr>
          <w:color w:val="auto"/>
        </w:rPr>
        <w:t xml:space="preserve"> vyhlášky 501/2006 Sb.,)</w:t>
      </w:r>
    </w:p>
    <w:p w14:paraId="6C8A25B3" w14:textId="77777777" w:rsidR="0088264B" w:rsidRPr="00177EF1" w:rsidRDefault="0088264B" w:rsidP="0088264B">
      <w:pPr>
        <w:spacing w:before="120"/>
        <w:jc w:val="both"/>
        <w:rPr>
          <w:rFonts w:ascii="Calibri" w:hAnsi="Calibri" w:cs="Calibri"/>
          <w:sz w:val="22"/>
        </w:rPr>
      </w:pPr>
    </w:p>
    <w:p w14:paraId="0AD5462E" w14:textId="77777777" w:rsidR="0088264B" w:rsidRPr="00177EF1" w:rsidRDefault="0088264B" w:rsidP="009C00B1">
      <w:pPr>
        <w:pStyle w:val="Textbodu"/>
        <w:spacing w:before="80"/>
        <w:outlineLvl w:val="9"/>
        <w:rPr>
          <w:rFonts w:ascii="Calibri" w:hAnsi="Calibri" w:cs="Calibri"/>
          <w:sz w:val="22"/>
          <w:szCs w:val="24"/>
        </w:rPr>
      </w:pPr>
      <w:r w:rsidRPr="00177EF1">
        <w:rPr>
          <w:rFonts w:ascii="Calibri" w:hAnsi="Calibri" w:cs="Calibri"/>
          <w:sz w:val="22"/>
          <w:szCs w:val="24"/>
        </w:rPr>
        <w:t>Pro tuto specifickou plochu jsou stanoveny tyto podmínky:</w:t>
      </w:r>
    </w:p>
    <w:p w14:paraId="32F219D2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Hlavní využití:</w:t>
      </w:r>
    </w:p>
    <w:p w14:paraId="0CD54F3B" w14:textId="77777777" w:rsidR="0088264B" w:rsidRPr="00177EF1" w:rsidRDefault="00423E99" w:rsidP="00C132CE">
      <w:pPr>
        <w:numPr>
          <w:ilvl w:val="0"/>
          <w:numId w:val="7"/>
        </w:numPr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plochy zeleně v sídlech, výjimečně i v nezastavěném území, obvykle oplocené, zejména zahrady a sady, které v daném případě nemohou být součástí jiných typů ploch.</w:t>
      </w:r>
    </w:p>
    <w:p w14:paraId="6E4D37EA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Přípustné využití:</w:t>
      </w:r>
    </w:p>
    <w:p w14:paraId="2366EFAA" w14:textId="77777777" w:rsidR="00B34CB3" w:rsidRPr="00177EF1" w:rsidRDefault="00B34CB3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hospodářské objekty spojené s využitím a údržbou ploch zeleně</w:t>
      </w:r>
    </w:p>
    <w:p w14:paraId="3F0516B6" w14:textId="77777777" w:rsidR="00B34CB3" w:rsidRPr="00177EF1" w:rsidRDefault="00B34CB3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vodohospodářské stavby</w:t>
      </w:r>
    </w:p>
    <w:p w14:paraId="414528AC" w14:textId="77777777" w:rsidR="00057048" w:rsidRPr="00177EF1" w:rsidRDefault="00057048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výstavba drobných staveb pro rekreaci a sport charakteru altánů a přístřešků;</w:t>
      </w:r>
    </w:p>
    <w:p w14:paraId="15361F2F" w14:textId="77777777" w:rsidR="00057048" w:rsidRPr="00177EF1" w:rsidRDefault="00057048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dětská hřiště;</w:t>
      </w:r>
    </w:p>
    <w:p w14:paraId="5857199A" w14:textId="77777777" w:rsidR="00057048" w:rsidRPr="00177EF1" w:rsidRDefault="00057048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pozemky dopravní a technické infrastruktury pro napojení sousedních funkčních ploch</w:t>
      </w:r>
      <w:r w:rsidR="007618EA">
        <w:rPr>
          <w:rFonts w:ascii="Calibri" w:hAnsi="Calibri" w:cs="Calibri"/>
          <w:sz w:val="22"/>
        </w:rPr>
        <w:t xml:space="preserve"> nebo úpravu parametrů stávajících sousedních pozemních komunikací</w:t>
      </w:r>
      <w:r w:rsidRPr="00177EF1">
        <w:rPr>
          <w:rFonts w:ascii="Calibri" w:hAnsi="Calibri" w:cs="Calibri"/>
          <w:sz w:val="22"/>
        </w:rPr>
        <w:t>.</w:t>
      </w:r>
    </w:p>
    <w:p w14:paraId="207E0662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Nepřípustné využití:</w:t>
      </w:r>
    </w:p>
    <w:p w14:paraId="1DC7A47C" w14:textId="77777777" w:rsidR="0088264B" w:rsidRPr="00177EF1" w:rsidRDefault="0088264B" w:rsidP="009C00B1">
      <w:pPr>
        <w:pStyle w:val="Zkladntext2"/>
        <w:spacing w:before="80" w:after="0" w:line="240" w:lineRule="auto"/>
        <w:rPr>
          <w:rFonts w:ascii="Calibri" w:hAnsi="Calibri" w:cs="Calibri"/>
          <w:i/>
          <w:sz w:val="20"/>
          <w:szCs w:val="20"/>
        </w:rPr>
      </w:pPr>
      <w:r w:rsidRPr="00177EF1">
        <w:rPr>
          <w:rFonts w:ascii="Calibri" w:hAnsi="Calibri" w:cs="Calibri"/>
          <w:i/>
          <w:sz w:val="20"/>
          <w:szCs w:val="20"/>
        </w:rPr>
        <w:t>(podskupiny druhů staveb vyjmuté z druhů staveb uvedených v přípustném využití)</w:t>
      </w:r>
    </w:p>
    <w:p w14:paraId="0EFDFC72" w14:textId="77777777" w:rsidR="00B34CB3" w:rsidRPr="00177EF1" w:rsidRDefault="00B34CB3" w:rsidP="00C132CE">
      <w:pPr>
        <w:numPr>
          <w:ilvl w:val="0"/>
          <w:numId w:val="7"/>
        </w:numPr>
        <w:spacing w:before="80"/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bydlení;</w:t>
      </w:r>
    </w:p>
    <w:p w14:paraId="40CA5B42" w14:textId="77777777" w:rsidR="00B34CB3" w:rsidRPr="00177EF1" w:rsidRDefault="00B34CB3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výroba a skladování;</w:t>
      </w:r>
    </w:p>
    <w:p w14:paraId="2E1BD582" w14:textId="77777777" w:rsidR="00B34CB3" w:rsidRPr="00177EF1" w:rsidRDefault="00177EF1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občanská vybavenost.</w:t>
      </w:r>
    </w:p>
    <w:p w14:paraId="7CDAB098" w14:textId="77777777" w:rsidR="0088264B" w:rsidRPr="00177EF1" w:rsidRDefault="00FB3ACD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Podmíněně přípustné využití za podmínky, že nesnižují kvalitu životního prostředí:</w:t>
      </w:r>
    </w:p>
    <w:p w14:paraId="6CB5A549" w14:textId="77777777" w:rsidR="0088264B" w:rsidRPr="00177EF1" w:rsidRDefault="00057048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není stanoveno</w:t>
      </w:r>
      <w:r w:rsidR="00177EF1">
        <w:rPr>
          <w:rFonts w:ascii="Calibri" w:hAnsi="Calibri" w:cs="Calibri"/>
          <w:sz w:val="22"/>
        </w:rPr>
        <w:t>.</w:t>
      </w:r>
    </w:p>
    <w:p w14:paraId="0F92DB48" w14:textId="77777777" w:rsidR="0088264B" w:rsidRPr="00177EF1" w:rsidRDefault="0088264B" w:rsidP="009C00B1">
      <w:pPr>
        <w:spacing w:before="80"/>
        <w:jc w:val="both"/>
        <w:rPr>
          <w:rFonts w:ascii="Calibri" w:hAnsi="Calibri" w:cs="Calibri"/>
          <w:sz w:val="22"/>
          <w:u w:val="single"/>
        </w:rPr>
      </w:pPr>
      <w:r w:rsidRPr="00177EF1">
        <w:rPr>
          <w:rFonts w:ascii="Calibri" w:hAnsi="Calibri" w:cs="Calibri"/>
          <w:sz w:val="22"/>
          <w:u w:val="single"/>
        </w:rPr>
        <w:t>Podmínky prostorového uspořádání a základní podmínky ochrany krajin. rázu:</w:t>
      </w:r>
    </w:p>
    <w:p w14:paraId="0FF31314" w14:textId="77777777" w:rsidR="00057048" w:rsidRPr="00177EF1" w:rsidRDefault="0088264B" w:rsidP="00034697">
      <w:pPr>
        <w:numPr>
          <w:ilvl w:val="0"/>
          <w:numId w:val="7"/>
        </w:numPr>
        <w:spacing w:before="80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výstavba drobných staveb omeze</w:t>
      </w:r>
      <w:r w:rsidR="00197709" w:rsidRPr="00177EF1">
        <w:rPr>
          <w:rFonts w:ascii="Calibri" w:hAnsi="Calibri" w:cs="Calibri"/>
          <w:sz w:val="22"/>
        </w:rPr>
        <w:t>na výškově na přízemní stavby</w:t>
      </w:r>
      <w:r w:rsidR="00034697">
        <w:rPr>
          <w:rFonts w:ascii="Calibri" w:hAnsi="Calibri" w:cs="Calibri"/>
          <w:sz w:val="22"/>
        </w:rPr>
        <w:t xml:space="preserve"> </w:t>
      </w:r>
      <w:r w:rsidR="009C7E6E" w:rsidRPr="00177EF1">
        <w:rPr>
          <w:rFonts w:ascii="Calibri" w:hAnsi="Calibri" w:cs="Calibri"/>
          <w:sz w:val="22"/>
        </w:rPr>
        <w:br/>
      </w:r>
      <w:r w:rsidR="00197709" w:rsidRPr="00177EF1">
        <w:rPr>
          <w:rFonts w:ascii="Calibri" w:hAnsi="Calibri" w:cs="Calibri"/>
          <w:sz w:val="22"/>
        </w:rPr>
        <w:t>a </w:t>
      </w:r>
      <w:r w:rsidRPr="00177EF1">
        <w:rPr>
          <w:rFonts w:ascii="Calibri" w:hAnsi="Calibri" w:cs="Calibri"/>
          <w:sz w:val="22"/>
        </w:rPr>
        <w:t>zastavěnou plochu do 25 m</w:t>
      </w:r>
      <w:r w:rsidRPr="00177EF1">
        <w:rPr>
          <w:rFonts w:ascii="Calibri" w:hAnsi="Calibri" w:cs="Calibri"/>
          <w:sz w:val="22"/>
          <w:vertAlign w:val="superscript"/>
        </w:rPr>
        <w:t>2</w:t>
      </w:r>
      <w:r w:rsidR="00177EF1">
        <w:rPr>
          <w:rFonts w:ascii="Calibri" w:hAnsi="Calibri" w:cs="Calibri"/>
          <w:sz w:val="22"/>
        </w:rPr>
        <w:t>;</w:t>
      </w:r>
    </w:p>
    <w:p w14:paraId="7B2FA966" w14:textId="77777777" w:rsidR="00057048" w:rsidRPr="00276FEF" w:rsidRDefault="00057048" w:rsidP="00C132CE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na pozemcích náležejícím k  rodinným domům a stavbám rodinné rekreace lze umístit :</w:t>
      </w:r>
    </w:p>
    <w:p w14:paraId="6E82A4AA" w14:textId="77777777" w:rsidR="00057048" w:rsidRPr="00276FEF" w:rsidRDefault="00057048" w:rsidP="00057048">
      <w:pPr>
        <w:ind w:left="720"/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- stavby o jednom nadzemním podlaží do 25 m</w:t>
      </w:r>
      <w:r w:rsidRPr="00276FEF">
        <w:rPr>
          <w:rFonts w:ascii="Calibri" w:hAnsi="Calibri" w:cs="Calibri"/>
          <w:sz w:val="22"/>
          <w:vertAlign w:val="superscript"/>
        </w:rPr>
        <w:t>2</w:t>
      </w:r>
      <w:r w:rsidRPr="00276FEF">
        <w:rPr>
          <w:rFonts w:ascii="Calibri" w:hAnsi="Calibri" w:cs="Calibri"/>
          <w:sz w:val="22"/>
        </w:rPr>
        <w:t xml:space="preserve"> zastavěné plochy a do 5 m výšky, nepodsklepené, jestliže neobsahují pobytové místnosti, hygienická zařízení ani vytápění, neslouží k ustájení zvířat a nejde o sklady hořlavých kapalin a hořlavých plynů;</w:t>
      </w:r>
    </w:p>
    <w:p w14:paraId="24F3FC47" w14:textId="77777777" w:rsidR="00057048" w:rsidRPr="00276FEF" w:rsidRDefault="00057048" w:rsidP="00057048">
      <w:pPr>
        <w:ind w:left="720"/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- stavby pro chovatelství o jednom nadzemním podlaží o zastavěné ploše do 16 m</w:t>
      </w:r>
      <w:r w:rsidRPr="00276FEF">
        <w:rPr>
          <w:rFonts w:ascii="Calibri" w:hAnsi="Calibri" w:cs="Calibri"/>
          <w:sz w:val="22"/>
          <w:vertAlign w:val="superscript"/>
        </w:rPr>
        <w:t>2</w:t>
      </w:r>
      <w:r w:rsidRPr="00276FEF">
        <w:rPr>
          <w:rFonts w:ascii="Calibri" w:hAnsi="Calibri" w:cs="Calibri"/>
          <w:sz w:val="22"/>
        </w:rPr>
        <w:t xml:space="preserve"> a do 5 m výšky;</w:t>
      </w:r>
    </w:p>
    <w:p w14:paraId="3F2206A3" w14:textId="77777777" w:rsidR="00057048" w:rsidRPr="00276FEF" w:rsidRDefault="00057048" w:rsidP="00057048">
      <w:pPr>
        <w:ind w:left="720"/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- zimní zahrady o jednom nadzemním podlaží a skleníky do 40 m</w:t>
      </w:r>
      <w:r w:rsidRPr="00177EF1">
        <w:rPr>
          <w:rFonts w:ascii="Calibri" w:hAnsi="Calibri" w:cs="Calibri"/>
          <w:sz w:val="22"/>
          <w:vertAlign w:val="superscript"/>
        </w:rPr>
        <w:t>2</w:t>
      </w:r>
      <w:r w:rsidRPr="00276FEF">
        <w:rPr>
          <w:rFonts w:ascii="Calibri" w:hAnsi="Calibri" w:cs="Calibri"/>
          <w:sz w:val="22"/>
        </w:rPr>
        <w:t xml:space="preserve"> zastavěné plochy a do 5 m výšky;</w:t>
      </w:r>
    </w:p>
    <w:p w14:paraId="176562B3" w14:textId="77777777" w:rsidR="00057048" w:rsidRPr="00276FEF" w:rsidRDefault="00057048" w:rsidP="00057048">
      <w:pPr>
        <w:ind w:left="720"/>
        <w:jc w:val="both"/>
        <w:rPr>
          <w:rFonts w:ascii="Calibri" w:hAnsi="Calibri" w:cs="Calibri"/>
          <w:sz w:val="22"/>
        </w:rPr>
      </w:pPr>
      <w:r w:rsidRPr="00276FEF">
        <w:rPr>
          <w:rFonts w:ascii="Calibri" w:hAnsi="Calibri" w:cs="Calibri"/>
          <w:sz w:val="22"/>
        </w:rPr>
        <w:t>- bazény do 40 m</w:t>
      </w:r>
      <w:r w:rsidRPr="00276FEF">
        <w:rPr>
          <w:rFonts w:ascii="Calibri" w:hAnsi="Calibri" w:cs="Calibri"/>
          <w:sz w:val="22"/>
          <w:vertAlign w:val="superscript"/>
        </w:rPr>
        <w:t>2</w:t>
      </w:r>
      <w:r w:rsidRPr="00276FEF">
        <w:rPr>
          <w:rFonts w:ascii="Calibri" w:hAnsi="Calibri" w:cs="Calibri"/>
          <w:sz w:val="22"/>
        </w:rPr>
        <w:t xml:space="preserve"> zastavěné plochy.</w:t>
      </w:r>
    </w:p>
    <w:p w14:paraId="27882B72" w14:textId="77777777" w:rsidR="0088264B" w:rsidRPr="00276FEF" w:rsidRDefault="0088264B" w:rsidP="009C00B1">
      <w:pPr>
        <w:pStyle w:val="Textbodu"/>
        <w:spacing w:before="80"/>
        <w:outlineLvl w:val="9"/>
        <w:rPr>
          <w:rFonts w:ascii="Calibri" w:hAnsi="Calibri" w:cs="Calibri"/>
          <w:color w:val="365F91"/>
          <w:sz w:val="22"/>
          <w:szCs w:val="24"/>
        </w:rPr>
      </w:pPr>
    </w:p>
    <w:p w14:paraId="2DF773A8" w14:textId="77777777" w:rsidR="0088264B" w:rsidRPr="00276FEF" w:rsidRDefault="0088264B" w:rsidP="0088264B">
      <w:pPr>
        <w:pStyle w:val="Nadpis7"/>
        <w:rPr>
          <w:rFonts w:ascii="Calibri" w:hAnsi="Calibri" w:cs="Calibri"/>
          <w:color w:val="365F91"/>
          <w:sz w:val="22"/>
        </w:rPr>
      </w:pPr>
    </w:p>
    <w:p w14:paraId="091CB333" w14:textId="77777777" w:rsidR="00877178" w:rsidRPr="00E97912" w:rsidRDefault="0088264B" w:rsidP="00E97912">
      <w:pPr>
        <w:pStyle w:val="Nadpis1"/>
      </w:pPr>
      <w:r w:rsidRPr="00E42D19">
        <w:br w:type="page"/>
      </w:r>
      <w:bookmarkStart w:id="28" w:name="_Toc269743281"/>
      <w:bookmarkStart w:id="29" w:name="_Toc532912533"/>
      <w:bookmarkStart w:id="30" w:name="_Toc269743282"/>
      <w:r w:rsidR="00877178" w:rsidRPr="00E97912">
        <w:lastRenderedPageBreak/>
        <w:t>vymezení veřejně prospěšných staveb, veřejně prospěšných opatření, staveb a opatření k zajišťování obrany a bezpečnosti státu a ploch pro asanaci, pro která lze práva k pozemkům a stavbám vyvlastnit</w:t>
      </w:r>
      <w:bookmarkEnd w:id="28"/>
      <w:bookmarkEnd w:id="29"/>
    </w:p>
    <w:p w14:paraId="2D1363BA" w14:textId="77777777" w:rsidR="00877178" w:rsidRPr="00E42D19" w:rsidRDefault="00877178" w:rsidP="009A637B"/>
    <w:p w14:paraId="5BE592E3" w14:textId="77777777" w:rsidR="00877178" w:rsidRPr="00177EF1" w:rsidRDefault="00781BBC">
      <w:pPr>
        <w:spacing w:before="120"/>
        <w:rPr>
          <w:rFonts w:ascii="Calibri" w:hAnsi="Calibri" w:cs="Calibri"/>
          <w:sz w:val="22"/>
        </w:rPr>
      </w:pPr>
      <w:r w:rsidRPr="00177EF1">
        <w:rPr>
          <w:rFonts w:ascii="Calibri" w:hAnsi="Calibri" w:cs="Calibri"/>
          <w:sz w:val="22"/>
        </w:rPr>
        <w:t>ÚP</w:t>
      </w:r>
      <w:r w:rsidR="00877178" w:rsidRPr="00177EF1">
        <w:rPr>
          <w:rFonts w:ascii="Calibri" w:hAnsi="Calibri" w:cs="Calibri"/>
          <w:sz w:val="22"/>
        </w:rPr>
        <w:t xml:space="preserve"> vymezuje tyto </w:t>
      </w:r>
      <w:r w:rsidR="00877178" w:rsidRPr="00177EF1">
        <w:rPr>
          <w:rFonts w:ascii="Calibri" w:hAnsi="Calibri" w:cs="Calibri"/>
          <w:b/>
          <w:bCs/>
          <w:sz w:val="22"/>
        </w:rPr>
        <w:t>veřejně prospěšné stavby (VPS)</w:t>
      </w:r>
      <w:r w:rsidR="00877178" w:rsidRPr="00177EF1">
        <w:rPr>
          <w:rFonts w:ascii="Calibri" w:hAnsi="Calibri" w:cs="Calibri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56"/>
        <w:gridCol w:w="6379"/>
      </w:tblGrid>
      <w:tr w:rsidR="00FB3ACD" w:rsidRPr="00276FEF" w14:paraId="76E81C08" w14:textId="77777777" w:rsidTr="00FB3ACD">
        <w:trPr>
          <w:trHeight w:val="390"/>
          <w:tblHeader/>
        </w:trPr>
        <w:tc>
          <w:tcPr>
            <w:tcW w:w="979" w:type="dxa"/>
            <w:shd w:val="clear" w:color="auto" w:fill="E6E6E6"/>
            <w:vAlign w:val="center"/>
          </w:tcPr>
          <w:p w14:paraId="1140F0C6" w14:textId="77777777" w:rsidR="00FB3ACD" w:rsidRPr="00276FEF" w:rsidRDefault="00FB3ACD" w:rsidP="00217951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276FEF">
              <w:rPr>
                <w:rFonts w:cs="Calibri"/>
                <w:b/>
                <w:sz w:val="20"/>
                <w:lang w:val="cs-CZ" w:eastAsia="cs-CZ"/>
              </w:rPr>
              <w:t>KÓD VPS</w:t>
            </w:r>
          </w:p>
        </w:tc>
        <w:tc>
          <w:tcPr>
            <w:tcW w:w="1856" w:type="dxa"/>
            <w:shd w:val="clear" w:color="auto" w:fill="E6E6E6"/>
            <w:vAlign w:val="center"/>
          </w:tcPr>
          <w:p w14:paraId="03619B66" w14:textId="77777777" w:rsidR="00FB3ACD" w:rsidRPr="00276FEF" w:rsidRDefault="00FB3ACD" w:rsidP="00C42C07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276FEF">
              <w:rPr>
                <w:rFonts w:cs="Calibri"/>
                <w:b/>
                <w:sz w:val="20"/>
                <w:lang w:val="cs-CZ" w:eastAsia="cs-CZ"/>
              </w:rPr>
              <w:t>Katastrální území</w:t>
            </w:r>
          </w:p>
        </w:tc>
        <w:tc>
          <w:tcPr>
            <w:tcW w:w="6379" w:type="dxa"/>
            <w:shd w:val="clear" w:color="auto" w:fill="E6E6E6"/>
            <w:vAlign w:val="center"/>
          </w:tcPr>
          <w:p w14:paraId="529345C3" w14:textId="77777777" w:rsidR="00FB3ACD" w:rsidRPr="00276FEF" w:rsidRDefault="00FB3ACD" w:rsidP="00C42C07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276FEF">
              <w:rPr>
                <w:rFonts w:cs="Calibri"/>
                <w:b/>
                <w:sz w:val="20"/>
                <w:lang w:val="cs-CZ" w:eastAsia="cs-CZ"/>
              </w:rPr>
              <w:t>popis</w:t>
            </w:r>
          </w:p>
        </w:tc>
      </w:tr>
      <w:tr w:rsidR="00FB3ACD" w:rsidRPr="007D4A7D" w14:paraId="12DEA21E" w14:textId="77777777" w:rsidTr="00FB3ACD">
        <w:trPr>
          <w:trHeight w:val="491"/>
        </w:trPr>
        <w:tc>
          <w:tcPr>
            <w:tcW w:w="979" w:type="dxa"/>
            <w:vAlign w:val="center"/>
          </w:tcPr>
          <w:p w14:paraId="41886913" w14:textId="77777777" w:rsidR="00FB3ACD" w:rsidRPr="007D4A7D" w:rsidRDefault="00FB3ACD" w:rsidP="00217951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7D4A7D">
              <w:rPr>
                <w:rFonts w:cs="Calibri"/>
                <w:b/>
                <w:sz w:val="20"/>
                <w:lang w:val="cs-CZ" w:eastAsia="cs-CZ"/>
              </w:rPr>
              <w:t>VT 1</w:t>
            </w:r>
          </w:p>
        </w:tc>
        <w:tc>
          <w:tcPr>
            <w:tcW w:w="1856" w:type="dxa"/>
            <w:vAlign w:val="center"/>
          </w:tcPr>
          <w:p w14:paraId="2933D5A5" w14:textId="77777777" w:rsidR="00FB3ACD" w:rsidRPr="007D4A7D" w:rsidRDefault="00FB3ACD" w:rsidP="009A637B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 w:rsidRPr="007D4A7D">
              <w:rPr>
                <w:rFonts w:cs="Calibri"/>
                <w:sz w:val="20"/>
                <w:lang w:val="cs-CZ" w:eastAsia="cs-CZ"/>
              </w:rPr>
              <w:t>Květnice</w:t>
            </w:r>
          </w:p>
        </w:tc>
        <w:tc>
          <w:tcPr>
            <w:tcW w:w="6379" w:type="dxa"/>
            <w:vAlign w:val="center"/>
          </w:tcPr>
          <w:p w14:paraId="4497E951" w14:textId="77777777" w:rsidR="00FB3ACD" w:rsidRPr="007D4A7D" w:rsidRDefault="00FB3ACD" w:rsidP="007A3CC6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 w:rsidRPr="007D4A7D">
              <w:rPr>
                <w:rFonts w:cs="Calibri"/>
                <w:sz w:val="20"/>
                <w:lang w:val="cs-CZ" w:eastAsia="cs-CZ"/>
              </w:rPr>
              <w:t>plocha pro rozšíření ČOV</w:t>
            </w:r>
            <w:r w:rsidR="007D4A7D" w:rsidRPr="007D4A7D">
              <w:rPr>
                <w:rFonts w:cs="Calibri"/>
                <w:sz w:val="20"/>
                <w:lang w:val="cs-CZ" w:eastAsia="cs-CZ"/>
              </w:rPr>
              <w:t xml:space="preserve"> Květnice</w:t>
            </w:r>
          </w:p>
        </w:tc>
      </w:tr>
      <w:tr w:rsidR="007D4A7D" w:rsidRPr="007D4A7D" w14:paraId="589E8C78" w14:textId="77777777" w:rsidTr="00FB3ACD">
        <w:trPr>
          <w:trHeight w:val="413"/>
        </w:trPr>
        <w:tc>
          <w:tcPr>
            <w:tcW w:w="979" w:type="dxa"/>
            <w:vAlign w:val="center"/>
          </w:tcPr>
          <w:p w14:paraId="01FE1CA3" w14:textId="77777777" w:rsidR="007D4A7D" w:rsidRPr="007D4A7D" w:rsidRDefault="007D4A7D" w:rsidP="00217951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7D4A7D">
              <w:rPr>
                <w:rFonts w:cs="Calibri"/>
                <w:b/>
                <w:sz w:val="20"/>
                <w:lang w:val="cs-CZ" w:eastAsia="cs-CZ"/>
              </w:rPr>
              <w:t>VD 1</w:t>
            </w:r>
          </w:p>
        </w:tc>
        <w:tc>
          <w:tcPr>
            <w:tcW w:w="1856" w:type="dxa"/>
            <w:vAlign w:val="center"/>
          </w:tcPr>
          <w:p w14:paraId="0C9D547D" w14:textId="77777777" w:rsidR="007D4A7D" w:rsidRPr="007D4A7D" w:rsidRDefault="007D4A7D" w:rsidP="00C132CE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 w:rsidRPr="007D4A7D">
              <w:rPr>
                <w:rFonts w:cs="Calibri"/>
                <w:sz w:val="20"/>
                <w:lang w:val="cs-CZ" w:eastAsia="cs-CZ"/>
              </w:rPr>
              <w:t>Květnice</w:t>
            </w:r>
          </w:p>
        </w:tc>
        <w:tc>
          <w:tcPr>
            <w:tcW w:w="6379" w:type="dxa"/>
            <w:vAlign w:val="center"/>
          </w:tcPr>
          <w:p w14:paraId="0ABEE687" w14:textId="77777777" w:rsidR="007D4A7D" w:rsidRPr="007D4A7D" w:rsidRDefault="007D4A7D" w:rsidP="009A637B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 w:rsidRPr="007D4A7D">
              <w:rPr>
                <w:rFonts w:cs="Calibri"/>
                <w:sz w:val="20"/>
                <w:lang w:val="cs-CZ" w:eastAsia="cs-CZ"/>
              </w:rPr>
              <w:t>koridor přeložky I/12 (R12)</w:t>
            </w:r>
          </w:p>
        </w:tc>
      </w:tr>
      <w:tr w:rsidR="007D4A7D" w:rsidRPr="007D4A7D" w14:paraId="39B95E31" w14:textId="77777777" w:rsidTr="00FB3ACD">
        <w:trPr>
          <w:trHeight w:val="413"/>
        </w:trPr>
        <w:tc>
          <w:tcPr>
            <w:tcW w:w="979" w:type="dxa"/>
            <w:vAlign w:val="center"/>
          </w:tcPr>
          <w:p w14:paraId="557FB475" w14:textId="77777777" w:rsidR="007D4A7D" w:rsidRPr="007D4A7D" w:rsidRDefault="007D4A7D" w:rsidP="00217951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7D4A7D">
              <w:rPr>
                <w:rFonts w:cs="Calibri"/>
                <w:b/>
                <w:sz w:val="20"/>
                <w:lang w:val="cs-CZ" w:eastAsia="cs-CZ"/>
              </w:rPr>
              <w:t>VD 2</w:t>
            </w:r>
          </w:p>
        </w:tc>
        <w:tc>
          <w:tcPr>
            <w:tcW w:w="1856" w:type="dxa"/>
            <w:vAlign w:val="center"/>
          </w:tcPr>
          <w:p w14:paraId="1F3ACFC9" w14:textId="77777777" w:rsidR="007D4A7D" w:rsidRPr="007D4A7D" w:rsidRDefault="007D4A7D" w:rsidP="00C132CE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 w:rsidRPr="007D4A7D">
              <w:rPr>
                <w:rFonts w:cs="Calibri"/>
                <w:sz w:val="20"/>
                <w:lang w:val="cs-CZ" w:eastAsia="cs-CZ"/>
              </w:rPr>
              <w:t>Květnice</w:t>
            </w:r>
          </w:p>
        </w:tc>
        <w:tc>
          <w:tcPr>
            <w:tcW w:w="6379" w:type="dxa"/>
            <w:vAlign w:val="center"/>
          </w:tcPr>
          <w:p w14:paraId="2E421F59" w14:textId="77777777" w:rsidR="007D4A7D" w:rsidRPr="007D4A7D" w:rsidRDefault="007D4A7D" w:rsidP="009A637B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 w:rsidRPr="007D4A7D">
              <w:rPr>
                <w:rFonts w:cs="Calibri"/>
                <w:sz w:val="20"/>
                <w:lang w:val="cs-CZ" w:eastAsia="cs-CZ"/>
              </w:rPr>
              <w:t>místní komunikace</w:t>
            </w:r>
          </w:p>
        </w:tc>
      </w:tr>
    </w:tbl>
    <w:p w14:paraId="175F54DF" w14:textId="77777777" w:rsidR="00DD612A" w:rsidRPr="007D4A7D" w:rsidRDefault="00DD612A">
      <w:pPr>
        <w:spacing w:before="120"/>
        <w:rPr>
          <w:rFonts w:ascii="Calibri" w:hAnsi="Calibri" w:cs="Calibri"/>
          <w:sz w:val="22"/>
        </w:rPr>
      </w:pPr>
      <w:r w:rsidRPr="007D4A7D">
        <w:rPr>
          <w:rFonts w:ascii="Calibri" w:hAnsi="Calibri" w:cs="Calibri"/>
          <w:sz w:val="22"/>
        </w:rPr>
        <w:t>ÚP v</w:t>
      </w:r>
      <w:r w:rsidR="00217951" w:rsidRPr="007D4A7D">
        <w:rPr>
          <w:rFonts w:ascii="Calibri" w:hAnsi="Calibri" w:cs="Calibri"/>
          <w:sz w:val="22"/>
        </w:rPr>
        <w:t>ymezuje ta</w:t>
      </w:r>
      <w:r w:rsidRPr="007D4A7D">
        <w:rPr>
          <w:rFonts w:ascii="Calibri" w:hAnsi="Calibri" w:cs="Calibri"/>
          <w:sz w:val="22"/>
        </w:rPr>
        <w:t xml:space="preserve">to veřejně prospěšná opatření (VPO):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6379"/>
      </w:tblGrid>
      <w:tr w:rsidR="00FB3ACD" w:rsidRPr="007D4A7D" w14:paraId="42AEB6F0" w14:textId="77777777" w:rsidTr="00FB3ACD">
        <w:trPr>
          <w:cantSplit/>
          <w:trHeight w:val="390"/>
          <w:tblHeader/>
        </w:trPr>
        <w:tc>
          <w:tcPr>
            <w:tcW w:w="993" w:type="dxa"/>
            <w:shd w:val="clear" w:color="auto" w:fill="E6E6E6"/>
            <w:vAlign w:val="center"/>
          </w:tcPr>
          <w:p w14:paraId="3F47A509" w14:textId="77777777" w:rsidR="00FB3ACD" w:rsidRPr="007D4A7D" w:rsidRDefault="00FB3ACD" w:rsidP="00217951">
            <w:pPr>
              <w:pStyle w:val="Blatno"/>
              <w:jc w:val="center"/>
              <w:rPr>
                <w:b/>
                <w:sz w:val="20"/>
                <w:szCs w:val="20"/>
                <w:lang w:val="cs-CZ" w:eastAsia="cs-CZ"/>
              </w:rPr>
            </w:pPr>
            <w:r w:rsidRPr="007D4A7D">
              <w:rPr>
                <w:b/>
                <w:sz w:val="20"/>
                <w:szCs w:val="20"/>
                <w:lang w:val="cs-CZ" w:eastAsia="cs-CZ"/>
              </w:rPr>
              <w:t>KÓD VPO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3A9322B0" w14:textId="77777777" w:rsidR="00FB3ACD" w:rsidRPr="007D4A7D" w:rsidRDefault="00FB3ACD" w:rsidP="00C42C07">
            <w:pPr>
              <w:pStyle w:val="Blatno"/>
              <w:jc w:val="center"/>
              <w:rPr>
                <w:b/>
                <w:sz w:val="20"/>
                <w:szCs w:val="20"/>
                <w:lang w:val="cs-CZ" w:eastAsia="cs-CZ"/>
              </w:rPr>
            </w:pPr>
            <w:r w:rsidRPr="007D4A7D">
              <w:rPr>
                <w:b/>
                <w:sz w:val="20"/>
                <w:szCs w:val="20"/>
                <w:lang w:val="cs-CZ" w:eastAsia="cs-CZ"/>
              </w:rPr>
              <w:t>katastrální území</w:t>
            </w:r>
          </w:p>
        </w:tc>
        <w:tc>
          <w:tcPr>
            <w:tcW w:w="6379" w:type="dxa"/>
            <w:shd w:val="clear" w:color="auto" w:fill="E6E6E6"/>
            <w:vAlign w:val="center"/>
          </w:tcPr>
          <w:p w14:paraId="39A67A4D" w14:textId="77777777" w:rsidR="00FB3ACD" w:rsidRPr="007D4A7D" w:rsidRDefault="00FB3ACD" w:rsidP="00C42C07">
            <w:pPr>
              <w:pStyle w:val="Blatno"/>
              <w:jc w:val="center"/>
              <w:rPr>
                <w:b/>
                <w:sz w:val="20"/>
                <w:szCs w:val="20"/>
                <w:lang w:val="cs-CZ" w:eastAsia="cs-CZ"/>
              </w:rPr>
            </w:pPr>
            <w:r w:rsidRPr="007D4A7D">
              <w:rPr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7D4A7D" w:rsidRPr="007D4A7D" w14:paraId="618A0C0B" w14:textId="77777777" w:rsidTr="00FB3ACD">
        <w:trPr>
          <w:cantSplit/>
          <w:trHeight w:val="357"/>
        </w:trPr>
        <w:tc>
          <w:tcPr>
            <w:tcW w:w="993" w:type="dxa"/>
            <w:vAlign w:val="center"/>
          </w:tcPr>
          <w:p w14:paraId="43ACDC4B" w14:textId="77777777" w:rsidR="007D4A7D" w:rsidRDefault="007D4A7D" w:rsidP="00217951">
            <w:pPr>
              <w:pStyle w:val="Blatno"/>
              <w:jc w:val="center"/>
              <w:rPr>
                <w:b/>
                <w:sz w:val="20"/>
                <w:szCs w:val="20"/>
                <w:lang w:val="cs-CZ" w:eastAsia="cs-CZ"/>
              </w:rPr>
            </w:pPr>
            <w:r>
              <w:rPr>
                <w:b/>
                <w:sz w:val="20"/>
                <w:szCs w:val="20"/>
                <w:lang w:val="cs-CZ" w:eastAsia="cs-CZ"/>
              </w:rPr>
              <w:t>VP 1</w:t>
            </w:r>
          </w:p>
        </w:tc>
        <w:tc>
          <w:tcPr>
            <w:tcW w:w="1842" w:type="dxa"/>
            <w:vAlign w:val="center"/>
          </w:tcPr>
          <w:p w14:paraId="598C118C" w14:textId="77777777" w:rsidR="007D4A7D" w:rsidRPr="007D4A7D" w:rsidRDefault="007D4A7D" w:rsidP="009A637B">
            <w:pPr>
              <w:pStyle w:val="Blatno"/>
              <w:rPr>
                <w:sz w:val="20"/>
                <w:szCs w:val="20"/>
                <w:lang w:val="cs-CZ" w:eastAsia="cs-CZ"/>
              </w:rPr>
            </w:pPr>
            <w:r>
              <w:rPr>
                <w:sz w:val="20"/>
                <w:szCs w:val="20"/>
                <w:lang w:val="cs-CZ" w:eastAsia="cs-CZ"/>
              </w:rPr>
              <w:t>Květnice</w:t>
            </w:r>
          </w:p>
        </w:tc>
        <w:tc>
          <w:tcPr>
            <w:tcW w:w="6379" w:type="dxa"/>
            <w:vAlign w:val="center"/>
          </w:tcPr>
          <w:p w14:paraId="6D89FBB4" w14:textId="77777777" w:rsidR="007D4A7D" w:rsidRPr="007D4A7D" w:rsidRDefault="007D4A7D" w:rsidP="009A637B">
            <w:pPr>
              <w:pStyle w:val="Blatno"/>
              <w:rPr>
                <w:sz w:val="20"/>
                <w:szCs w:val="20"/>
                <w:lang w:val="cs-CZ" w:eastAsia="cs-CZ"/>
              </w:rPr>
            </w:pPr>
            <w:r>
              <w:rPr>
                <w:sz w:val="20"/>
                <w:szCs w:val="20"/>
                <w:lang w:val="cs-CZ" w:eastAsia="cs-CZ"/>
              </w:rPr>
              <w:t>rozšíření stávající pozemní komunikace</w:t>
            </w:r>
          </w:p>
        </w:tc>
      </w:tr>
      <w:tr w:rsidR="00FB3ACD" w:rsidRPr="007D4A7D" w14:paraId="20ACB39D" w14:textId="77777777" w:rsidTr="00FB3ACD">
        <w:trPr>
          <w:cantSplit/>
          <w:trHeight w:val="357"/>
        </w:trPr>
        <w:tc>
          <w:tcPr>
            <w:tcW w:w="993" w:type="dxa"/>
            <w:vAlign w:val="center"/>
          </w:tcPr>
          <w:p w14:paraId="07FCF251" w14:textId="77777777" w:rsidR="00FB3ACD" w:rsidRPr="00F845F4" w:rsidRDefault="007D4A7D" w:rsidP="00217951">
            <w:pPr>
              <w:pStyle w:val="Blatno"/>
              <w:jc w:val="center"/>
              <w:rPr>
                <w:b/>
                <w:sz w:val="20"/>
                <w:szCs w:val="20"/>
                <w:lang w:val="cs-CZ" w:eastAsia="cs-CZ"/>
              </w:rPr>
            </w:pPr>
            <w:r w:rsidRPr="00F845F4">
              <w:rPr>
                <w:b/>
                <w:sz w:val="20"/>
                <w:szCs w:val="20"/>
                <w:lang w:val="cs-CZ" w:eastAsia="cs-CZ"/>
              </w:rPr>
              <w:t xml:space="preserve">VU </w:t>
            </w:r>
            <w:r w:rsidR="00FB3ACD" w:rsidRPr="00F845F4">
              <w:rPr>
                <w:b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842" w:type="dxa"/>
            <w:vAlign w:val="center"/>
          </w:tcPr>
          <w:p w14:paraId="0DE8CB9F" w14:textId="77777777" w:rsidR="00FB3ACD" w:rsidRPr="00F845F4" w:rsidRDefault="00FB3ACD" w:rsidP="009A637B">
            <w:pPr>
              <w:pStyle w:val="Blatno"/>
              <w:rPr>
                <w:sz w:val="20"/>
                <w:szCs w:val="20"/>
                <w:lang w:val="cs-CZ" w:eastAsia="cs-CZ"/>
              </w:rPr>
            </w:pPr>
            <w:r w:rsidRPr="00F845F4">
              <w:rPr>
                <w:sz w:val="20"/>
                <w:szCs w:val="20"/>
                <w:lang w:val="cs-CZ" w:eastAsia="cs-CZ"/>
              </w:rPr>
              <w:t>Květnice</w:t>
            </w:r>
          </w:p>
        </w:tc>
        <w:tc>
          <w:tcPr>
            <w:tcW w:w="6379" w:type="dxa"/>
            <w:vAlign w:val="center"/>
          </w:tcPr>
          <w:p w14:paraId="36D83D19" w14:textId="77777777" w:rsidR="00FB3ACD" w:rsidRPr="00F845F4" w:rsidRDefault="00B43EBF" w:rsidP="009A637B">
            <w:pPr>
              <w:pStyle w:val="Blatno"/>
              <w:rPr>
                <w:sz w:val="20"/>
                <w:szCs w:val="20"/>
                <w:lang w:val="cs-CZ" w:eastAsia="cs-CZ"/>
              </w:rPr>
            </w:pPr>
            <w:r w:rsidRPr="00F845F4">
              <w:rPr>
                <w:sz w:val="20"/>
                <w:szCs w:val="20"/>
                <w:lang w:val="cs-CZ" w:eastAsia="cs-CZ"/>
              </w:rPr>
              <w:t>k</w:t>
            </w:r>
            <w:r w:rsidR="00FB3ACD" w:rsidRPr="00F845F4">
              <w:rPr>
                <w:sz w:val="20"/>
                <w:szCs w:val="20"/>
                <w:lang w:val="cs-CZ" w:eastAsia="cs-CZ"/>
              </w:rPr>
              <w:t xml:space="preserve"> založení prvku ÚSES – LBK</w:t>
            </w:r>
            <w:r w:rsidRPr="00F845F4">
              <w:rPr>
                <w:sz w:val="20"/>
                <w:szCs w:val="20"/>
                <w:lang w:val="cs-CZ" w:eastAsia="cs-CZ"/>
              </w:rPr>
              <w:t xml:space="preserve"> </w:t>
            </w:r>
            <w:r w:rsidR="00FB3ACD" w:rsidRPr="00F845F4">
              <w:rPr>
                <w:sz w:val="20"/>
                <w:szCs w:val="20"/>
                <w:lang w:val="cs-CZ" w:eastAsia="cs-CZ"/>
              </w:rPr>
              <w:t>3</w:t>
            </w:r>
          </w:p>
        </w:tc>
      </w:tr>
      <w:tr w:rsidR="00FB3ACD" w:rsidRPr="007D4A7D" w14:paraId="30E3E4E5" w14:textId="77777777" w:rsidTr="00FB3ACD">
        <w:trPr>
          <w:cantSplit/>
          <w:trHeight w:val="357"/>
        </w:trPr>
        <w:tc>
          <w:tcPr>
            <w:tcW w:w="993" w:type="dxa"/>
            <w:vAlign w:val="center"/>
          </w:tcPr>
          <w:p w14:paraId="1C73451C" w14:textId="77777777" w:rsidR="00FB3ACD" w:rsidRPr="007D4A7D" w:rsidRDefault="007D4A7D" w:rsidP="00217951">
            <w:pPr>
              <w:pStyle w:val="Blatno"/>
              <w:jc w:val="center"/>
              <w:rPr>
                <w:b/>
                <w:sz w:val="20"/>
                <w:szCs w:val="20"/>
                <w:lang w:val="cs-CZ" w:eastAsia="cs-CZ"/>
              </w:rPr>
            </w:pPr>
            <w:r>
              <w:rPr>
                <w:b/>
                <w:sz w:val="20"/>
                <w:szCs w:val="20"/>
                <w:lang w:val="cs-CZ" w:eastAsia="cs-CZ"/>
              </w:rPr>
              <w:t xml:space="preserve">VU </w:t>
            </w:r>
            <w:r w:rsidR="00FB3ACD" w:rsidRPr="007D4A7D">
              <w:rPr>
                <w:b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842" w:type="dxa"/>
            <w:vAlign w:val="center"/>
          </w:tcPr>
          <w:p w14:paraId="0D2F0A0F" w14:textId="77777777" w:rsidR="00FB3ACD" w:rsidRPr="007D4A7D" w:rsidRDefault="00FB3ACD" w:rsidP="00276FEF">
            <w:pPr>
              <w:pStyle w:val="Blatno"/>
              <w:rPr>
                <w:sz w:val="20"/>
                <w:szCs w:val="20"/>
                <w:lang w:val="cs-CZ" w:eastAsia="cs-CZ"/>
              </w:rPr>
            </w:pPr>
            <w:r w:rsidRPr="007D4A7D">
              <w:rPr>
                <w:sz w:val="20"/>
                <w:szCs w:val="20"/>
                <w:lang w:val="cs-CZ" w:eastAsia="cs-CZ"/>
              </w:rPr>
              <w:t>Květnice</w:t>
            </w:r>
          </w:p>
        </w:tc>
        <w:tc>
          <w:tcPr>
            <w:tcW w:w="6379" w:type="dxa"/>
            <w:vAlign w:val="center"/>
          </w:tcPr>
          <w:p w14:paraId="60A18E7B" w14:textId="77777777" w:rsidR="00FB3ACD" w:rsidRPr="007D4A7D" w:rsidRDefault="00B43EBF" w:rsidP="00276FEF">
            <w:pPr>
              <w:pStyle w:val="Blatno"/>
              <w:rPr>
                <w:sz w:val="20"/>
                <w:szCs w:val="20"/>
                <w:lang w:val="cs-CZ" w:eastAsia="cs-CZ"/>
              </w:rPr>
            </w:pPr>
            <w:r>
              <w:rPr>
                <w:sz w:val="20"/>
                <w:szCs w:val="20"/>
                <w:lang w:val="cs-CZ" w:eastAsia="cs-CZ"/>
              </w:rPr>
              <w:t>k</w:t>
            </w:r>
            <w:r w:rsidR="00FB3ACD" w:rsidRPr="007D4A7D">
              <w:rPr>
                <w:sz w:val="20"/>
                <w:szCs w:val="20"/>
                <w:lang w:val="cs-CZ" w:eastAsia="cs-CZ"/>
              </w:rPr>
              <w:t xml:space="preserve"> založení prvku ÚSES – LBC</w:t>
            </w:r>
            <w:r>
              <w:rPr>
                <w:sz w:val="20"/>
                <w:szCs w:val="20"/>
                <w:lang w:val="cs-CZ" w:eastAsia="cs-CZ"/>
              </w:rPr>
              <w:t xml:space="preserve"> </w:t>
            </w:r>
            <w:r w:rsidR="00FB3ACD" w:rsidRPr="007D4A7D">
              <w:rPr>
                <w:sz w:val="20"/>
                <w:szCs w:val="20"/>
                <w:lang w:val="cs-CZ" w:eastAsia="cs-CZ"/>
              </w:rPr>
              <w:t>34</w:t>
            </w:r>
          </w:p>
        </w:tc>
      </w:tr>
      <w:tr w:rsidR="00F845F4" w:rsidRPr="007D4A7D" w14:paraId="100C6677" w14:textId="77777777" w:rsidTr="00FB3ACD">
        <w:trPr>
          <w:cantSplit/>
          <w:trHeight w:val="357"/>
        </w:trPr>
        <w:tc>
          <w:tcPr>
            <w:tcW w:w="993" w:type="dxa"/>
            <w:vAlign w:val="center"/>
          </w:tcPr>
          <w:p w14:paraId="31D0E15C" w14:textId="77777777" w:rsidR="00F845F4" w:rsidRDefault="00F845F4" w:rsidP="00217951">
            <w:pPr>
              <w:pStyle w:val="Blatno"/>
              <w:jc w:val="center"/>
              <w:rPr>
                <w:b/>
                <w:sz w:val="20"/>
                <w:szCs w:val="20"/>
                <w:lang w:val="cs-CZ" w:eastAsia="cs-CZ"/>
              </w:rPr>
            </w:pPr>
            <w:r>
              <w:rPr>
                <w:b/>
                <w:sz w:val="20"/>
                <w:szCs w:val="20"/>
                <w:lang w:val="cs-CZ" w:eastAsia="cs-CZ"/>
              </w:rPr>
              <w:t>VU 3</w:t>
            </w:r>
          </w:p>
        </w:tc>
        <w:tc>
          <w:tcPr>
            <w:tcW w:w="1842" w:type="dxa"/>
            <w:vAlign w:val="center"/>
          </w:tcPr>
          <w:p w14:paraId="35625ACB" w14:textId="77777777" w:rsidR="00F845F4" w:rsidRPr="007D4A7D" w:rsidRDefault="00F845F4" w:rsidP="00276FEF">
            <w:pPr>
              <w:pStyle w:val="Blatno"/>
              <w:rPr>
                <w:sz w:val="20"/>
                <w:szCs w:val="20"/>
                <w:lang w:val="cs-CZ" w:eastAsia="cs-CZ"/>
              </w:rPr>
            </w:pPr>
            <w:r w:rsidRPr="007D4A7D">
              <w:rPr>
                <w:sz w:val="20"/>
                <w:szCs w:val="20"/>
                <w:lang w:val="cs-CZ" w:eastAsia="cs-CZ"/>
              </w:rPr>
              <w:t>Květnice</w:t>
            </w:r>
          </w:p>
        </w:tc>
        <w:tc>
          <w:tcPr>
            <w:tcW w:w="6379" w:type="dxa"/>
            <w:vAlign w:val="center"/>
          </w:tcPr>
          <w:p w14:paraId="1941E575" w14:textId="77777777" w:rsidR="00F845F4" w:rsidRDefault="00F845F4" w:rsidP="00F845F4">
            <w:pPr>
              <w:pStyle w:val="Blatno"/>
              <w:rPr>
                <w:sz w:val="20"/>
                <w:szCs w:val="20"/>
                <w:lang w:val="cs-CZ" w:eastAsia="cs-CZ"/>
              </w:rPr>
            </w:pPr>
            <w:r>
              <w:rPr>
                <w:sz w:val="20"/>
                <w:szCs w:val="20"/>
                <w:lang w:val="cs-CZ" w:eastAsia="cs-CZ"/>
              </w:rPr>
              <w:t>k zajištění funkčnosti NRBK 66</w:t>
            </w:r>
          </w:p>
        </w:tc>
      </w:tr>
    </w:tbl>
    <w:p w14:paraId="46C3961B" w14:textId="77777777" w:rsidR="00446422" w:rsidRDefault="00446422" w:rsidP="00446422">
      <w:pPr>
        <w:pStyle w:val="Nadpis1"/>
        <w:numPr>
          <w:ilvl w:val="0"/>
          <w:numId w:val="0"/>
        </w:numPr>
        <w:ind w:left="360"/>
      </w:pPr>
    </w:p>
    <w:p w14:paraId="58627076" w14:textId="77777777" w:rsidR="00446422" w:rsidRDefault="00446422" w:rsidP="00446422"/>
    <w:p w14:paraId="538132DC" w14:textId="77777777" w:rsidR="00D361D4" w:rsidRPr="00206CAA" w:rsidRDefault="00D361D4" w:rsidP="00D361D4">
      <w:pPr>
        <w:pStyle w:val="Nadpis1"/>
      </w:pPr>
      <w:bookmarkStart w:id="31" w:name="_Toc532912534"/>
      <w:r w:rsidRPr="00206CAA">
        <w:t>vyme</w:t>
      </w:r>
      <w:r w:rsidR="00104E09" w:rsidRPr="00206CAA">
        <w:t>zení veřejně prospěšných staveb a veřejných prostranství, pro které lze uplatnit předkupní právo, s uvedením v čí prospěch je předkupní právo zřizováno, parcelních čísel pozemků, názvu katastrálního území a případně dalších údajů podle § 5 odst. 1 katastrálního zákona</w:t>
      </w:r>
      <w:bookmarkEnd w:id="31"/>
      <w:r w:rsidRPr="00206CAA">
        <w:t xml:space="preserve"> </w:t>
      </w:r>
    </w:p>
    <w:p w14:paraId="1E891384" w14:textId="77777777" w:rsidR="00D361D4" w:rsidRPr="00206CAA" w:rsidRDefault="00D361D4" w:rsidP="00D361D4">
      <w:pPr>
        <w:spacing w:before="120"/>
        <w:rPr>
          <w:rFonts w:ascii="Calibri" w:hAnsi="Calibri" w:cs="Calibri"/>
          <w:sz w:val="22"/>
        </w:rPr>
      </w:pPr>
      <w:r w:rsidRPr="00206CAA">
        <w:rPr>
          <w:rFonts w:ascii="Calibri" w:hAnsi="Calibri" w:cs="Calibri"/>
          <w:sz w:val="22"/>
        </w:rPr>
        <w:t>ÚP</w:t>
      </w:r>
      <w:r w:rsidR="00104E09" w:rsidRPr="00206CAA">
        <w:rPr>
          <w:rFonts w:ascii="Calibri" w:hAnsi="Calibri" w:cs="Calibri"/>
          <w:sz w:val="22"/>
        </w:rPr>
        <w:t xml:space="preserve"> vymezuje ta</w:t>
      </w:r>
      <w:r w:rsidRPr="00206CAA">
        <w:rPr>
          <w:rFonts w:ascii="Calibri" w:hAnsi="Calibri" w:cs="Calibri"/>
          <w:sz w:val="22"/>
        </w:rPr>
        <w:t xml:space="preserve">to </w:t>
      </w:r>
      <w:r w:rsidR="00104E09" w:rsidRPr="00206CAA">
        <w:rPr>
          <w:rFonts w:ascii="Calibri" w:hAnsi="Calibri" w:cs="Calibri"/>
          <w:bCs/>
          <w:sz w:val="22"/>
        </w:rPr>
        <w:t>veřejná prostranství</w:t>
      </w:r>
      <w:r w:rsidR="00206CAA">
        <w:rPr>
          <w:rFonts w:ascii="Calibri" w:hAnsi="Calibri" w:cs="Calibri"/>
          <w:bCs/>
          <w:sz w:val="22"/>
        </w:rPr>
        <w:t>,</w:t>
      </w:r>
      <w:r w:rsidRPr="00206CAA">
        <w:rPr>
          <w:rFonts w:ascii="Calibri" w:hAnsi="Calibri" w:cs="Calibri"/>
          <w:bCs/>
          <w:sz w:val="22"/>
        </w:rPr>
        <w:t xml:space="preserve"> </w:t>
      </w:r>
      <w:r w:rsidR="00104E09" w:rsidRPr="00206CAA">
        <w:rPr>
          <w:rFonts w:ascii="Calibri" w:hAnsi="Calibri" w:cs="Calibri"/>
          <w:bCs/>
          <w:sz w:val="22"/>
        </w:rPr>
        <w:t>pro která lze uplatnit předkupní právo</w:t>
      </w:r>
      <w:r w:rsidRPr="00206CAA">
        <w:rPr>
          <w:rFonts w:ascii="Calibri" w:hAnsi="Calibri" w:cs="Calibri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565"/>
        <w:gridCol w:w="5670"/>
      </w:tblGrid>
      <w:tr w:rsidR="00D361D4" w:rsidRPr="00206CAA" w14:paraId="027FFDDF" w14:textId="77777777" w:rsidTr="002E5042">
        <w:trPr>
          <w:trHeight w:val="390"/>
          <w:tblHeader/>
        </w:trPr>
        <w:tc>
          <w:tcPr>
            <w:tcW w:w="979" w:type="dxa"/>
            <w:shd w:val="clear" w:color="auto" w:fill="E6E6E6"/>
            <w:vAlign w:val="center"/>
          </w:tcPr>
          <w:p w14:paraId="0BBE7085" w14:textId="77777777" w:rsidR="00D361D4" w:rsidRPr="00206CAA" w:rsidRDefault="00D361D4" w:rsidP="00351A3F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206CAA">
              <w:rPr>
                <w:rFonts w:cs="Calibri"/>
                <w:b/>
                <w:sz w:val="20"/>
                <w:lang w:val="cs-CZ" w:eastAsia="cs-CZ"/>
              </w:rPr>
              <w:t>KÓD VPS</w:t>
            </w:r>
          </w:p>
        </w:tc>
        <w:tc>
          <w:tcPr>
            <w:tcW w:w="2565" w:type="dxa"/>
            <w:shd w:val="clear" w:color="auto" w:fill="E6E6E6"/>
            <w:vAlign w:val="center"/>
          </w:tcPr>
          <w:p w14:paraId="23EF4F52" w14:textId="77777777" w:rsidR="00D361D4" w:rsidRPr="00206CAA" w:rsidRDefault="002E5042" w:rsidP="00351A3F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proofErr w:type="spellStart"/>
            <w:r>
              <w:rPr>
                <w:rFonts w:cs="Calibri"/>
                <w:b/>
                <w:sz w:val="20"/>
                <w:lang w:val="cs-CZ" w:eastAsia="cs-CZ"/>
              </w:rPr>
              <w:t>Parc</w:t>
            </w:r>
            <w:proofErr w:type="spellEnd"/>
            <w:r>
              <w:rPr>
                <w:rFonts w:cs="Calibri"/>
                <w:b/>
                <w:sz w:val="20"/>
                <w:lang w:val="cs-CZ" w:eastAsia="cs-CZ"/>
              </w:rPr>
              <w:t xml:space="preserve">. č. / </w:t>
            </w:r>
            <w:r w:rsidR="00D361D4" w:rsidRPr="00206CAA">
              <w:rPr>
                <w:rFonts w:cs="Calibri"/>
                <w:b/>
                <w:sz w:val="20"/>
                <w:lang w:val="cs-CZ" w:eastAsia="cs-CZ"/>
              </w:rPr>
              <w:t>Katastrální území</w:t>
            </w:r>
          </w:p>
        </w:tc>
        <w:tc>
          <w:tcPr>
            <w:tcW w:w="5670" w:type="dxa"/>
            <w:shd w:val="clear" w:color="auto" w:fill="E6E6E6"/>
            <w:vAlign w:val="center"/>
          </w:tcPr>
          <w:p w14:paraId="2EC2CEB0" w14:textId="77777777" w:rsidR="00D361D4" w:rsidRPr="00206CAA" w:rsidRDefault="00D361D4" w:rsidP="00351A3F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206CAA">
              <w:rPr>
                <w:rFonts w:cs="Calibri"/>
                <w:b/>
                <w:sz w:val="20"/>
                <w:lang w:val="cs-CZ" w:eastAsia="cs-CZ"/>
              </w:rPr>
              <w:t>popis</w:t>
            </w:r>
          </w:p>
        </w:tc>
      </w:tr>
      <w:tr w:rsidR="00D361D4" w:rsidRPr="007D4A7D" w14:paraId="19D70163" w14:textId="77777777" w:rsidTr="002E5042">
        <w:trPr>
          <w:trHeight w:val="491"/>
        </w:trPr>
        <w:tc>
          <w:tcPr>
            <w:tcW w:w="979" w:type="dxa"/>
            <w:vAlign w:val="center"/>
          </w:tcPr>
          <w:p w14:paraId="033B15E1" w14:textId="77777777" w:rsidR="00D361D4" w:rsidRPr="00206CAA" w:rsidRDefault="00104E09" w:rsidP="00351A3F">
            <w:pPr>
              <w:pStyle w:val="Blatno"/>
              <w:jc w:val="center"/>
              <w:rPr>
                <w:rFonts w:cs="Calibri"/>
                <w:b/>
                <w:sz w:val="20"/>
                <w:lang w:val="cs-CZ" w:eastAsia="cs-CZ"/>
              </w:rPr>
            </w:pPr>
            <w:r w:rsidRPr="00206CAA">
              <w:rPr>
                <w:rFonts w:cs="Calibri"/>
                <w:b/>
                <w:sz w:val="20"/>
                <w:lang w:val="cs-CZ" w:eastAsia="cs-CZ"/>
              </w:rPr>
              <w:t>PP</w:t>
            </w:r>
            <w:r w:rsidR="002E5042">
              <w:rPr>
                <w:rFonts w:cs="Calibri"/>
                <w:b/>
                <w:sz w:val="20"/>
                <w:lang w:val="cs-CZ" w:eastAsia="cs-CZ"/>
              </w:rPr>
              <w:t xml:space="preserve"> 2</w:t>
            </w:r>
          </w:p>
        </w:tc>
        <w:tc>
          <w:tcPr>
            <w:tcW w:w="2565" w:type="dxa"/>
            <w:vAlign w:val="center"/>
          </w:tcPr>
          <w:p w14:paraId="0CC2FF42" w14:textId="77777777" w:rsidR="002E5042" w:rsidRDefault="002E5042" w:rsidP="00351A3F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>
              <w:rPr>
                <w:rFonts w:cs="Calibri"/>
                <w:sz w:val="20"/>
                <w:lang w:val="cs-CZ" w:eastAsia="cs-CZ"/>
              </w:rPr>
              <w:t xml:space="preserve">611/4; 613/13; 616/11 </w:t>
            </w:r>
          </w:p>
          <w:p w14:paraId="2FC73906" w14:textId="77777777" w:rsidR="00D361D4" w:rsidRPr="00206CAA" w:rsidRDefault="002E5042" w:rsidP="00351A3F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proofErr w:type="spellStart"/>
            <w:r>
              <w:rPr>
                <w:rFonts w:cs="Calibri"/>
                <w:sz w:val="20"/>
                <w:lang w:val="cs-CZ" w:eastAsia="cs-CZ"/>
              </w:rPr>
              <w:t>k.ú</w:t>
            </w:r>
            <w:proofErr w:type="spellEnd"/>
            <w:r>
              <w:rPr>
                <w:rFonts w:cs="Calibri"/>
                <w:sz w:val="20"/>
                <w:lang w:val="cs-CZ" w:eastAsia="cs-CZ"/>
              </w:rPr>
              <w:t xml:space="preserve">. </w:t>
            </w:r>
            <w:r w:rsidR="00D361D4" w:rsidRPr="00206CAA">
              <w:rPr>
                <w:rFonts w:cs="Calibri"/>
                <w:sz w:val="20"/>
                <w:lang w:val="cs-CZ" w:eastAsia="cs-CZ"/>
              </w:rPr>
              <w:t>Květnice</w:t>
            </w:r>
          </w:p>
        </w:tc>
        <w:tc>
          <w:tcPr>
            <w:tcW w:w="5670" w:type="dxa"/>
            <w:vAlign w:val="center"/>
          </w:tcPr>
          <w:p w14:paraId="08E37A49" w14:textId="77777777" w:rsidR="00D361D4" w:rsidRPr="007D4A7D" w:rsidRDefault="00206CAA" w:rsidP="00351A3F">
            <w:pPr>
              <w:pStyle w:val="Blatno"/>
              <w:rPr>
                <w:rFonts w:cs="Calibri"/>
                <w:sz w:val="20"/>
                <w:lang w:val="cs-CZ" w:eastAsia="cs-CZ"/>
              </w:rPr>
            </w:pPr>
            <w:r>
              <w:rPr>
                <w:rFonts w:cs="Calibri"/>
                <w:sz w:val="20"/>
                <w:lang w:val="cs-CZ" w:eastAsia="cs-CZ"/>
              </w:rPr>
              <w:t>Veřejné prostranství – místní komunikace – PŘEDKUPNÍ PRÁVO PRO OBEC</w:t>
            </w:r>
          </w:p>
        </w:tc>
      </w:tr>
    </w:tbl>
    <w:p w14:paraId="685CF5A6" w14:textId="77777777" w:rsidR="00D361D4" w:rsidRDefault="00D361D4" w:rsidP="00446422"/>
    <w:p w14:paraId="5148D478" w14:textId="77777777" w:rsidR="00D361D4" w:rsidRDefault="00D361D4" w:rsidP="00446422"/>
    <w:p w14:paraId="720BE066" w14:textId="77777777" w:rsidR="007B399D" w:rsidRPr="00446422" w:rsidRDefault="007B399D" w:rsidP="000E16FF">
      <w:pPr>
        <w:pStyle w:val="Nadpis1"/>
      </w:pPr>
      <w:bookmarkStart w:id="32" w:name="_Toc532912535"/>
      <w:bookmarkStart w:id="33" w:name="_Toc269743283"/>
      <w:bookmarkEnd w:id="30"/>
      <w:r w:rsidRPr="00446422">
        <w:t>stanovení kompenzačních opatření podle § 50 odst. 6 stavebního zákona</w:t>
      </w:r>
      <w:bookmarkEnd w:id="32"/>
    </w:p>
    <w:p w14:paraId="4CAC9CF8" w14:textId="77777777" w:rsidR="007B399D" w:rsidRPr="000868E2" w:rsidRDefault="00653BC4" w:rsidP="000868E2">
      <w:pPr>
        <w:pStyle w:val="P2013Calibri"/>
        <w:rPr>
          <w:color w:val="auto"/>
        </w:rPr>
      </w:pPr>
      <w:r w:rsidRPr="000868E2">
        <w:rPr>
          <w:color w:val="auto"/>
        </w:rPr>
        <w:t xml:space="preserve">Kompenzační opatření nebyla </w:t>
      </w:r>
      <w:r w:rsidR="00FB3ACD" w:rsidRPr="000868E2">
        <w:rPr>
          <w:color w:val="auto"/>
        </w:rPr>
        <w:t>v ÚP stanovena.</w:t>
      </w:r>
    </w:p>
    <w:p w14:paraId="150EAFF0" w14:textId="77777777" w:rsidR="00653BC4" w:rsidRPr="00653BC4" w:rsidRDefault="00653BC4" w:rsidP="007B399D">
      <w:pPr>
        <w:pStyle w:val="Blatno"/>
        <w:rPr>
          <w:lang w:val="cs-CZ"/>
        </w:rPr>
      </w:pPr>
    </w:p>
    <w:p w14:paraId="6F80357E" w14:textId="713C2106" w:rsidR="00877178" w:rsidRPr="00E42D19" w:rsidRDefault="00206CAA" w:rsidP="000E16FF">
      <w:pPr>
        <w:pStyle w:val="Nadpis1"/>
      </w:pPr>
      <w:r>
        <w:br w:type="page"/>
      </w:r>
      <w:bookmarkStart w:id="34" w:name="_Toc532912536"/>
      <w:r w:rsidR="00877178" w:rsidRPr="009D3669">
        <w:lastRenderedPageBreak/>
        <w:t>vymezení ploch a koridorů územních rezerv a stanovení možného budoucího využití, včetně podmínek pro jeho prověření</w:t>
      </w:r>
      <w:bookmarkEnd w:id="33"/>
      <w:bookmarkEnd w:id="34"/>
    </w:p>
    <w:p w14:paraId="24912287" w14:textId="77777777" w:rsidR="00877178" w:rsidRPr="00E42D19" w:rsidRDefault="00877178" w:rsidP="009A637B">
      <w:pPr>
        <w:pStyle w:val="Bezmezer"/>
      </w:pPr>
    </w:p>
    <w:p w14:paraId="6EE66357" w14:textId="77777777" w:rsidR="00877178" w:rsidRPr="00FB3ACD" w:rsidRDefault="003C7CF4" w:rsidP="00C132CE">
      <w:pPr>
        <w:pStyle w:val="Blatno"/>
        <w:numPr>
          <w:ilvl w:val="0"/>
          <w:numId w:val="62"/>
        </w:numPr>
      </w:pPr>
      <w:r w:rsidRPr="00FB3ACD">
        <w:rPr>
          <w:lang w:val="cs-CZ"/>
        </w:rPr>
        <w:t xml:space="preserve">Návrh </w:t>
      </w:r>
      <w:r w:rsidR="00781BBC" w:rsidRPr="00FB3ACD">
        <w:t>ÚP</w:t>
      </w:r>
      <w:r w:rsidR="00877178" w:rsidRPr="00FB3ACD">
        <w:t xml:space="preserve"> </w:t>
      </w:r>
      <w:r w:rsidR="007618EA">
        <w:rPr>
          <w:lang w:val="cs-CZ"/>
        </w:rPr>
        <w:t>ne</w:t>
      </w:r>
      <w:r w:rsidR="00877178" w:rsidRPr="00FB3ACD">
        <w:t>vymezuje tyto územní rezervy</w:t>
      </w:r>
      <w:r w:rsidR="007618EA">
        <w:rPr>
          <w:lang w:val="cs-CZ"/>
        </w:rPr>
        <w:t>.</w:t>
      </w:r>
    </w:p>
    <w:p w14:paraId="177DF9B1" w14:textId="77777777" w:rsidR="00954462" w:rsidRPr="00034697" w:rsidRDefault="00954462" w:rsidP="00034697">
      <w:pPr>
        <w:pStyle w:val="P2013Calibri"/>
        <w:rPr>
          <w:rFonts w:eastAsia="Calibri"/>
          <w:color w:val="auto"/>
        </w:rPr>
      </w:pPr>
    </w:p>
    <w:p w14:paraId="56E0C328" w14:textId="3CB60F3F" w:rsidR="00954462" w:rsidRDefault="00034697" w:rsidP="00954462">
      <w:pPr>
        <w:pStyle w:val="Nadpis1"/>
      </w:pPr>
      <w:bookmarkStart w:id="35" w:name="_Toc532912537"/>
      <w:r>
        <w:t>vymezení</w:t>
      </w:r>
      <w:r w:rsidR="00954462">
        <w:t xml:space="preserve"> </w:t>
      </w:r>
      <w:r>
        <w:t>ploch a</w:t>
      </w:r>
      <w:r w:rsidR="00954462">
        <w:t xml:space="preserve"> koridorů, ve kterých je</w:t>
      </w:r>
      <w:r>
        <w:t xml:space="preserve"> rozhodování o změnách v území </w:t>
      </w:r>
      <w:r w:rsidR="00954462">
        <w:t>podmíněno zpracováním územní studie, stanov</w:t>
      </w:r>
      <w:r>
        <w:t xml:space="preserve">ení podmínek pro její pořízení </w:t>
      </w:r>
      <w:r w:rsidR="00954462">
        <w:t>a přiměřené lhůty pro vložení dat o této studii do evidence územně plánovací činnosti</w:t>
      </w:r>
      <w:bookmarkEnd w:id="35"/>
    </w:p>
    <w:p w14:paraId="07ABB6CB" w14:textId="77777777" w:rsidR="00034697" w:rsidRPr="00034697" w:rsidRDefault="00034697" w:rsidP="00034697">
      <w:pPr>
        <w:pStyle w:val="P2013Calibri"/>
        <w:rPr>
          <w:color w:val="auto"/>
        </w:rPr>
      </w:pPr>
    </w:p>
    <w:p w14:paraId="61903461" w14:textId="77777777" w:rsidR="00034697" w:rsidRPr="00AC64FC" w:rsidRDefault="00034697" w:rsidP="00034697">
      <w:pPr>
        <w:numPr>
          <w:ilvl w:val="0"/>
          <w:numId w:val="63"/>
        </w:numPr>
        <w:rPr>
          <w:rFonts w:ascii="Calibri" w:hAnsi="Calibri"/>
          <w:sz w:val="22"/>
          <w:lang w:eastAsia="x-none"/>
        </w:rPr>
      </w:pPr>
      <w:r w:rsidRPr="00AC64FC">
        <w:rPr>
          <w:rFonts w:ascii="Calibri" w:hAnsi="Calibri"/>
          <w:sz w:val="22"/>
          <w:lang w:eastAsia="x-none"/>
        </w:rPr>
        <w:t>Návrh ÚP nevymezuje plochy ve kterých je rozhodování o změnách v území podmíněno zpracováním územní studie.</w:t>
      </w:r>
    </w:p>
    <w:p w14:paraId="743654A3" w14:textId="77777777" w:rsidR="00954462" w:rsidRPr="00AC64FC" w:rsidRDefault="00954462" w:rsidP="00034697">
      <w:pPr>
        <w:pStyle w:val="P2013Calibri"/>
        <w:rPr>
          <w:color w:val="auto"/>
          <w:lang w:val="cs-CZ"/>
        </w:rPr>
      </w:pPr>
    </w:p>
    <w:p w14:paraId="6359E487" w14:textId="0BB78504" w:rsidR="00954462" w:rsidRPr="00E42D19" w:rsidRDefault="00954462" w:rsidP="00954462">
      <w:pPr>
        <w:pStyle w:val="Nadpis1"/>
      </w:pPr>
      <w:bookmarkStart w:id="36" w:name="_Toc532912538"/>
      <w:r>
        <w:t>vymezení ploch a koridorů, ve kterých je rozhodování o změnách v</w:t>
      </w:r>
      <w:r w:rsidR="00034697">
        <w:t xml:space="preserve"> území p</w:t>
      </w:r>
      <w:r>
        <w:t>odmíněno vydáním regulačního plánu, zadání regulačního plánu v rozsahu podle přílohy č. 9, stanovení, zda se bude jednat o regulační plán z podnětu nebo na žádost, a u regulačního plánu z podnětu stanovení přiměřené lhůty pro jeho vydání</w:t>
      </w:r>
      <w:bookmarkEnd w:id="36"/>
    </w:p>
    <w:p w14:paraId="0AA0FDDE" w14:textId="77777777" w:rsidR="00954462" w:rsidRPr="00E42D19" w:rsidRDefault="00954462" w:rsidP="00954462">
      <w:pPr>
        <w:pStyle w:val="Bezmezer"/>
      </w:pPr>
    </w:p>
    <w:p w14:paraId="5D37D390" w14:textId="77777777" w:rsidR="006010A1" w:rsidRDefault="006010A1" w:rsidP="0065714B">
      <w:pPr>
        <w:pStyle w:val="Blatno"/>
        <w:numPr>
          <w:ilvl w:val="0"/>
          <w:numId w:val="64"/>
        </w:numPr>
        <w:rPr>
          <w:lang w:val="cs-CZ"/>
        </w:rPr>
      </w:pPr>
      <w:r>
        <w:rPr>
          <w:lang w:val="cs-CZ"/>
        </w:rPr>
        <w:t xml:space="preserve">Návrh ÚP vymezuje plochu </w:t>
      </w:r>
      <w:r w:rsidR="00CB7FCF">
        <w:rPr>
          <w:b/>
          <w:lang w:val="cs-CZ"/>
        </w:rPr>
        <w:t>RP</w:t>
      </w:r>
      <w:r w:rsidRPr="009A123D">
        <w:rPr>
          <w:b/>
          <w:lang w:val="cs-CZ"/>
        </w:rPr>
        <w:t>1</w:t>
      </w:r>
      <w:r>
        <w:rPr>
          <w:lang w:val="cs-CZ"/>
        </w:rPr>
        <w:t xml:space="preserve"> </w:t>
      </w:r>
      <w:r w:rsidR="000E3C06">
        <w:rPr>
          <w:b/>
          <w:lang w:val="cs-CZ"/>
        </w:rPr>
        <w:t>na žádost</w:t>
      </w:r>
      <w:r>
        <w:rPr>
          <w:lang w:val="cs-CZ"/>
        </w:rPr>
        <w:t xml:space="preserve"> v rozsahu ploch změn </w:t>
      </w:r>
      <w:r w:rsidRPr="001059BF">
        <w:rPr>
          <w:b/>
          <w:lang w:val="cs-CZ"/>
        </w:rPr>
        <w:t>P02, P03</w:t>
      </w:r>
      <w:r>
        <w:rPr>
          <w:lang w:val="cs-CZ"/>
        </w:rPr>
        <w:t xml:space="preserve"> a přiléhajících pozemků viz Výkres základního členění území (I.1).</w:t>
      </w:r>
    </w:p>
    <w:p w14:paraId="41BC11B4" w14:textId="073206A2" w:rsidR="00496C32" w:rsidRPr="00AA4275" w:rsidRDefault="00496C32" w:rsidP="00C13A92">
      <w:pPr>
        <w:pStyle w:val="Blatno"/>
        <w:ind w:left="720"/>
        <w:rPr>
          <w:strike/>
          <w:color w:val="FF0000"/>
          <w:lang w:val="cs-CZ"/>
        </w:rPr>
      </w:pPr>
    </w:p>
    <w:p w14:paraId="670010C9" w14:textId="77777777" w:rsidR="006010A1" w:rsidRPr="001059BF" w:rsidRDefault="006010A1" w:rsidP="0065714B">
      <w:pPr>
        <w:pStyle w:val="Blatno"/>
        <w:numPr>
          <w:ilvl w:val="0"/>
          <w:numId w:val="64"/>
        </w:numPr>
        <w:rPr>
          <w:highlight w:val="lightGray"/>
          <w:lang w:val="cs-CZ"/>
        </w:rPr>
      </w:pPr>
      <w:r w:rsidRPr="001059BF">
        <w:rPr>
          <w:highlight w:val="lightGray"/>
          <w:lang w:val="cs-CZ"/>
        </w:rPr>
        <w:t xml:space="preserve">Návrh zadání regulačního plánu </w:t>
      </w:r>
      <w:r w:rsidR="00CB7FCF">
        <w:rPr>
          <w:b/>
          <w:highlight w:val="lightGray"/>
          <w:lang w:val="cs-CZ"/>
        </w:rPr>
        <w:t>RP</w:t>
      </w:r>
      <w:r w:rsidRPr="001059BF">
        <w:rPr>
          <w:b/>
          <w:highlight w:val="lightGray"/>
          <w:lang w:val="cs-CZ"/>
        </w:rPr>
        <w:t>1</w:t>
      </w:r>
      <w:r w:rsidRPr="001059BF">
        <w:rPr>
          <w:highlight w:val="lightGray"/>
          <w:lang w:val="cs-CZ"/>
        </w:rPr>
        <w:t>:</w:t>
      </w:r>
    </w:p>
    <w:p w14:paraId="0890EC87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Vymezení řešeného území</w:t>
      </w:r>
    </w:p>
    <w:p w14:paraId="3ACEB409" w14:textId="77777777" w:rsidR="006010A1" w:rsidRDefault="006010A1" w:rsidP="006010A1">
      <w:pPr>
        <w:pStyle w:val="Blatno"/>
        <w:ind w:left="1080"/>
        <w:rPr>
          <w:lang w:val="cs-CZ"/>
        </w:rPr>
      </w:pPr>
      <w:r>
        <w:rPr>
          <w:lang w:val="cs-CZ"/>
        </w:rPr>
        <w:t>Území pro řešení regulačním plánem je vymezeno prostorem mezi ulicemi</w:t>
      </w:r>
      <w:r w:rsidR="008F720E">
        <w:rPr>
          <w:lang w:val="cs-CZ"/>
        </w:rPr>
        <w:t xml:space="preserve"> Koniklecová, K Sibřině, Na Ladech a Řeřichová a je zobrazeno ve Výkrese základního členění (I.1).</w:t>
      </w:r>
    </w:p>
    <w:p w14:paraId="26DD9191" w14:textId="77777777" w:rsidR="008F720E" w:rsidRDefault="008F720E" w:rsidP="006010A1">
      <w:pPr>
        <w:pStyle w:val="Blatno"/>
        <w:ind w:left="1080"/>
        <w:rPr>
          <w:lang w:val="cs-CZ"/>
        </w:rPr>
      </w:pPr>
    </w:p>
    <w:p w14:paraId="1D26286B" w14:textId="77777777" w:rsidR="006010A1" w:rsidRPr="00836B3C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836B3C">
        <w:rPr>
          <w:i/>
          <w:lang w:val="cs-CZ"/>
        </w:rPr>
        <w:t>Požadavky na vymezení pozemků a jejich využití</w:t>
      </w:r>
    </w:p>
    <w:p w14:paraId="5BE941F3" w14:textId="093137D0" w:rsidR="009A123D" w:rsidRPr="00836B3C" w:rsidRDefault="009A123D" w:rsidP="00B43EBF">
      <w:pPr>
        <w:pStyle w:val="Blatno"/>
        <w:ind w:left="1080"/>
        <w:rPr>
          <w:lang w:val="cs-CZ"/>
        </w:rPr>
      </w:pPr>
      <w:r w:rsidRPr="00836B3C">
        <w:rPr>
          <w:lang w:val="cs-CZ"/>
        </w:rPr>
        <w:t xml:space="preserve">Regulační plán </w:t>
      </w:r>
      <w:r w:rsidRPr="00836B3C">
        <w:rPr>
          <w:strike/>
          <w:color w:val="FF0000"/>
          <w:lang w:val="cs-CZ"/>
        </w:rPr>
        <w:t>musí obsahovat</w:t>
      </w:r>
      <w:r w:rsidRPr="00836B3C">
        <w:rPr>
          <w:color w:val="FF0000"/>
          <w:lang w:val="cs-CZ"/>
        </w:rPr>
        <w:t xml:space="preserve"> </w:t>
      </w:r>
      <w:r w:rsidR="00B02F7E" w:rsidRPr="00836B3C">
        <w:rPr>
          <w:color w:val="FF0000"/>
          <w:lang w:val="cs-CZ"/>
        </w:rPr>
        <w:t>vymezí</w:t>
      </w:r>
      <w:r w:rsidR="004C59F7" w:rsidRPr="00836B3C">
        <w:rPr>
          <w:color w:val="FF0000"/>
          <w:lang w:val="cs-CZ"/>
        </w:rPr>
        <w:t xml:space="preserve"> pozemky</w:t>
      </w:r>
      <w:r w:rsidR="00B02F7E" w:rsidRPr="00836B3C">
        <w:rPr>
          <w:color w:val="FF0000"/>
          <w:lang w:val="cs-CZ"/>
        </w:rPr>
        <w:t xml:space="preserve"> </w:t>
      </w:r>
      <w:r w:rsidRPr="00836B3C">
        <w:rPr>
          <w:strike/>
          <w:color w:val="FF0000"/>
          <w:lang w:val="cs-CZ"/>
        </w:rPr>
        <w:t>plochy</w:t>
      </w:r>
      <w:r w:rsidRPr="00836B3C">
        <w:rPr>
          <w:lang w:val="cs-CZ"/>
        </w:rPr>
        <w:t>:</w:t>
      </w:r>
    </w:p>
    <w:p w14:paraId="1E93E025" w14:textId="77777777" w:rsidR="009A123D" w:rsidRPr="00836B3C" w:rsidRDefault="009A123D" w:rsidP="0065714B">
      <w:pPr>
        <w:pStyle w:val="Blatno"/>
        <w:numPr>
          <w:ilvl w:val="0"/>
          <w:numId w:val="66"/>
        </w:numPr>
        <w:rPr>
          <w:lang w:val="cs-CZ"/>
        </w:rPr>
      </w:pPr>
      <w:r w:rsidRPr="00836B3C">
        <w:rPr>
          <w:lang w:val="cs-CZ"/>
        </w:rPr>
        <w:t>Bydlení;</w:t>
      </w:r>
    </w:p>
    <w:p w14:paraId="2A0AAF41" w14:textId="77777777" w:rsidR="009A123D" w:rsidRPr="00836B3C" w:rsidRDefault="009A123D" w:rsidP="0065714B">
      <w:pPr>
        <w:pStyle w:val="Blatno"/>
        <w:numPr>
          <w:ilvl w:val="0"/>
          <w:numId w:val="66"/>
        </w:numPr>
        <w:rPr>
          <w:lang w:val="cs-CZ"/>
        </w:rPr>
      </w:pPr>
      <w:r w:rsidRPr="00836B3C">
        <w:rPr>
          <w:lang w:val="cs-CZ"/>
        </w:rPr>
        <w:t>Veřejných prostranství;</w:t>
      </w:r>
    </w:p>
    <w:p w14:paraId="76F212D9" w14:textId="77777777" w:rsidR="009A123D" w:rsidRPr="00836B3C" w:rsidRDefault="009A123D" w:rsidP="0065714B">
      <w:pPr>
        <w:pStyle w:val="Blatno"/>
        <w:numPr>
          <w:ilvl w:val="0"/>
          <w:numId w:val="66"/>
        </w:numPr>
        <w:rPr>
          <w:lang w:val="cs-CZ"/>
        </w:rPr>
      </w:pPr>
      <w:r w:rsidRPr="00836B3C">
        <w:rPr>
          <w:lang w:val="cs-CZ"/>
        </w:rPr>
        <w:t>Veřejné občanské vybavenosti;</w:t>
      </w:r>
    </w:p>
    <w:p w14:paraId="3FC9FE8D" w14:textId="77777777" w:rsidR="009A123D" w:rsidRPr="00836B3C" w:rsidRDefault="009A123D" w:rsidP="0065714B">
      <w:pPr>
        <w:pStyle w:val="Blatno"/>
        <w:numPr>
          <w:ilvl w:val="0"/>
          <w:numId w:val="66"/>
        </w:numPr>
        <w:rPr>
          <w:lang w:val="cs-CZ"/>
        </w:rPr>
      </w:pPr>
      <w:r w:rsidRPr="00836B3C">
        <w:rPr>
          <w:lang w:val="cs-CZ"/>
        </w:rPr>
        <w:t>Sídelní zeleně;</w:t>
      </w:r>
    </w:p>
    <w:p w14:paraId="43373A78" w14:textId="77777777" w:rsidR="00B43EBF" w:rsidRPr="00836B3C" w:rsidRDefault="009A123D" w:rsidP="0065714B">
      <w:pPr>
        <w:pStyle w:val="Blatno"/>
        <w:numPr>
          <w:ilvl w:val="0"/>
          <w:numId w:val="66"/>
        </w:numPr>
        <w:rPr>
          <w:lang w:val="cs-CZ"/>
        </w:rPr>
      </w:pPr>
      <w:r w:rsidRPr="00836B3C">
        <w:rPr>
          <w:lang w:val="cs-CZ"/>
        </w:rPr>
        <w:t>Dopravní a technické infrastruktury</w:t>
      </w:r>
      <w:r w:rsidR="00B43EBF" w:rsidRPr="00836B3C">
        <w:rPr>
          <w:lang w:val="cs-CZ"/>
        </w:rPr>
        <w:t>.</w:t>
      </w:r>
    </w:p>
    <w:p w14:paraId="38CADFDE" w14:textId="118501BF" w:rsidR="009A123D" w:rsidRPr="00836B3C" w:rsidRDefault="009A123D" w:rsidP="009A123D">
      <w:pPr>
        <w:pStyle w:val="Blatno"/>
        <w:ind w:left="1080"/>
        <w:rPr>
          <w:lang w:val="cs-CZ"/>
        </w:rPr>
      </w:pPr>
      <w:r w:rsidRPr="00836B3C">
        <w:rPr>
          <w:lang w:val="cs-CZ"/>
        </w:rPr>
        <w:t xml:space="preserve">Dále může regulační plán vymezovat </w:t>
      </w:r>
      <w:r w:rsidR="004C59F7" w:rsidRPr="00836B3C">
        <w:rPr>
          <w:color w:val="FF0000"/>
          <w:lang w:val="cs-CZ"/>
        </w:rPr>
        <w:t xml:space="preserve">pozemky </w:t>
      </w:r>
      <w:r w:rsidRPr="00836B3C">
        <w:rPr>
          <w:strike/>
          <w:color w:val="FF0000"/>
          <w:lang w:val="cs-CZ"/>
        </w:rPr>
        <w:t>plochy</w:t>
      </w:r>
      <w:r w:rsidRPr="00836B3C">
        <w:rPr>
          <w:lang w:val="cs-CZ"/>
        </w:rPr>
        <w:t>:</w:t>
      </w:r>
    </w:p>
    <w:p w14:paraId="59FB0C0F" w14:textId="77777777" w:rsidR="009A123D" w:rsidRPr="00836B3C" w:rsidRDefault="009A123D" w:rsidP="0065714B">
      <w:pPr>
        <w:pStyle w:val="Blatno"/>
        <w:numPr>
          <w:ilvl w:val="0"/>
          <w:numId w:val="67"/>
        </w:numPr>
        <w:rPr>
          <w:lang w:val="cs-CZ"/>
        </w:rPr>
      </w:pPr>
      <w:r w:rsidRPr="00836B3C">
        <w:rPr>
          <w:lang w:val="cs-CZ"/>
        </w:rPr>
        <w:t>Komerční občanské vybavenosti;</w:t>
      </w:r>
    </w:p>
    <w:p w14:paraId="0F0A6F13" w14:textId="77777777" w:rsidR="009A123D" w:rsidRPr="00836B3C" w:rsidRDefault="009A123D" w:rsidP="0065714B">
      <w:pPr>
        <w:pStyle w:val="Blatno"/>
        <w:numPr>
          <w:ilvl w:val="0"/>
          <w:numId w:val="67"/>
        </w:numPr>
        <w:rPr>
          <w:lang w:val="cs-CZ"/>
        </w:rPr>
      </w:pPr>
      <w:r w:rsidRPr="00836B3C">
        <w:rPr>
          <w:lang w:val="cs-CZ"/>
        </w:rPr>
        <w:t>Pro sport a tělovýchovu.</w:t>
      </w:r>
    </w:p>
    <w:p w14:paraId="1E53D44B" w14:textId="54A170C3" w:rsidR="006010A1" w:rsidRPr="00B02F7E" w:rsidRDefault="00B02F7E" w:rsidP="000868E2">
      <w:pPr>
        <w:pStyle w:val="Blatno"/>
        <w:ind w:left="1080"/>
        <w:rPr>
          <w:color w:val="FF0000"/>
          <w:lang w:val="cs-CZ"/>
        </w:rPr>
      </w:pPr>
      <w:r w:rsidRPr="00836B3C">
        <w:rPr>
          <w:color w:val="FF0000"/>
          <w:lang w:val="cs-CZ"/>
        </w:rPr>
        <w:t xml:space="preserve">Vymezení pozemků a jejich využití bude navrženo s respektem k zachování a rozvoji hodnot území, s cílem vytvořit v centru </w:t>
      </w:r>
      <w:r w:rsidR="004C59F7" w:rsidRPr="00836B3C">
        <w:rPr>
          <w:color w:val="FF0000"/>
          <w:lang w:val="cs-CZ"/>
        </w:rPr>
        <w:t>obce</w:t>
      </w:r>
      <w:r w:rsidR="003566BD" w:rsidRPr="00836B3C">
        <w:rPr>
          <w:color w:val="FF0000"/>
          <w:lang w:val="cs-CZ"/>
        </w:rPr>
        <w:t>,</w:t>
      </w:r>
      <w:r w:rsidR="004C59F7" w:rsidRPr="00836B3C">
        <w:rPr>
          <w:color w:val="FF0000"/>
          <w:lang w:val="cs-CZ"/>
        </w:rPr>
        <w:t xml:space="preserve"> v ploše P02</w:t>
      </w:r>
      <w:r w:rsidR="003566BD" w:rsidRPr="00836B3C">
        <w:rPr>
          <w:color w:val="FF0000"/>
          <w:lang w:val="cs-CZ"/>
        </w:rPr>
        <w:t>,</w:t>
      </w:r>
      <w:r w:rsidR="004C59F7" w:rsidRPr="00836B3C">
        <w:rPr>
          <w:color w:val="FF0000"/>
          <w:lang w:val="cs-CZ"/>
        </w:rPr>
        <w:t xml:space="preserve"> nový centrální veřejný prostor s aktivním parterem nabízející občanskou vybavenost, respektující </w:t>
      </w:r>
      <w:r w:rsidR="000304A8">
        <w:rPr>
          <w:color w:val="FF0000"/>
          <w:lang w:val="cs-CZ"/>
        </w:rPr>
        <w:t xml:space="preserve">a zachovávající </w:t>
      </w:r>
      <w:r w:rsidR="004C59F7" w:rsidRPr="00836B3C">
        <w:rPr>
          <w:color w:val="FF0000"/>
          <w:lang w:val="cs-CZ"/>
        </w:rPr>
        <w:t xml:space="preserve">historickou stopu bývalých zemědělských objektů a zachovávající objem </w:t>
      </w:r>
      <w:proofErr w:type="spellStart"/>
      <w:r w:rsidR="004C59F7" w:rsidRPr="00836B3C">
        <w:rPr>
          <w:color w:val="FF0000"/>
          <w:lang w:val="cs-CZ"/>
        </w:rPr>
        <w:t>Krýsovy</w:t>
      </w:r>
      <w:proofErr w:type="spellEnd"/>
      <w:r w:rsidR="004C59F7" w:rsidRPr="00836B3C">
        <w:rPr>
          <w:color w:val="FF0000"/>
          <w:lang w:val="cs-CZ"/>
        </w:rPr>
        <w:t xml:space="preserve"> vily (č.p. 14)</w:t>
      </w:r>
      <w:r w:rsidRPr="00836B3C">
        <w:rPr>
          <w:color w:val="FF0000"/>
          <w:lang w:val="cs-CZ"/>
        </w:rPr>
        <w:t>.</w:t>
      </w:r>
    </w:p>
    <w:p w14:paraId="045C402E" w14:textId="77777777" w:rsidR="00B02F7E" w:rsidRDefault="00B02F7E" w:rsidP="000868E2">
      <w:pPr>
        <w:pStyle w:val="Blatno"/>
        <w:ind w:left="1080"/>
        <w:rPr>
          <w:lang w:val="cs-CZ"/>
        </w:rPr>
      </w:pPr>
    </w:p>
    <w:p w14:paraId="1103F10E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lastRenderedPageBreak/>
        <w:t>Požadavky na umístění a prostorové uspořádání staveb</w:t>
      </w:r>
    </w:p>
    <w:p w14:paraId="5F435537" w14:textId="78C95231" w:rsidR="006010A1" w:rsidRDefault="00B43EBF" w:rsidP="00B43EBF">
      <w:pPr>
        <w:pStyle w:val="Blatno"/>
        <w:ind w:left="1080"/>
        <w:rPr>
          <w:lang w:val="cs-CZ"/>
        </w:rPr>
      </w:pPr>
      <w:r w:rsidRPr="00B43EBF">
        <w:rPr>
          <w:lang w:val="cs-CZ"/>
        </w:rPr>
        <w:t xml:space="preserve">Pro umístění a prostorové uspořádání staveb </w:t>
      </w:r>
      <w:r w:rsidR="003566BD" w:rsidRPr="00836B3C">
        <w:rPr>
          <w:color w:val="FF0000"/>
          <w:lang w:val="cs-CZ"/>
        </w:rPr>
        <w:t xml:space="preserve">všech funkcí </w:t>
      </w:r>
      <w:r w:rsidRPr="00836B3C">
        <w:rPr>
          <w:lang w:val="cs-CZ"/>
        </w:rPr>
        <w:t xml:space="preserve">budou závazně stanoveny podmínky pro výšku zástavby a regulační stavební čáry, popřípadě další podrobné podmínky, určující využití pozemků, polohu staveb, charakter střech. </w:t>
      </w:r>
      <w:r w:rsidRPr="00836B3C">
        <w:rPr>
          <w:strike/>
          <w:color w:val="FF0000"/>
          <w:lang w:val="cs-CZ"/>
        </w:rPr>
        <w:t>Z hlediska typů</w:t>
      </w:r>
      <w:r w:rsidR="003566BD" w:rsidRPr="00836B3C">
        <w:rPr>
          <w:color w:val="FF0000"/>
          <w:lang w:val="cs-CZ"/>
        </w:rPr>
        <w:t xml:space="preserve"> </w:t>
      </w:r>
      <w:r w:rsidRPr="00836B3C">
        <w:rPr>
          <w:strike/>
          <w:color w:val="FF0000"/>
          <w:lang w:val="cs-CZ"/>
        </w:rPr>
        <w:t xml:space="preserve">obytné zástavby budou navrhovány </w:t>
      </w:r>
      <w:r w:rsidR="009977F2" w:rsidRPr="00836B3C">
        <w:rPr>
          <w:strike/>
          <w:color w:val="FF0000"/>
          <w:lang w:val="cs-CZ"/>
        </w:rPr>
        <w:t>rodinné domy a výjimečně</w:t>
      </w:r>
      <w:r w:rsidRPr="00836B3C">
        <w:rPr>
          <w:strike/>
          <w:color w:val="FF0000"/>
          <w:lang w:val="cs-CZ"/>
        </w:rPr>
        <w:t xml:space="preserve"> </w:t>
      </w:r>
      <w:r w:rsidR="009977F2" w:rsidRPr="00836B3C">
        <w:rPr>
          <w:strike/>
          <w:color w:val="FF0000"/>
          <w:lang w:val="cs-CZ"/>
        </w:rPr>
        <w:t xml:space="preserve">bodové </w:t>
      </w:r>
      <w:r w:rsidRPr="00836B3C">
        <w:rPr>
          <w:strike/>
          <w:color w:val="FF0000"/>
          <w:lang w:val="cs-CZ"/>
        </w:rPr>
        <w:t>bytové domy</w:t>
      </w:r>
      <w:r w:rsidR="009977F2" w:rsidRPr="00836B3C">
        <w:rPr>
          <w:strike/>
          <w:color w:val="FF0000"/>
          <w:lang w:val="cs-CZ"/>
        </w:rPr>
        <w:t xml:space="preserve"> o maximálně </w:t>
      </w:r>
      <w:r w:rsidR="003566BD" w:rsidRPr="00836B3C">
        <w:rPr>
          <w:strike/>
          <w:color w:val="FF0000"/>
          <w:lang w:val="cs-CZ"/>
        </w:rPr>
        <w:t>3</w:t>
      </w:r>
      <w:r w:rsidR="009977F2" w:rsidRPr="00836B3C">
        <w:rPr>
          <w:strike/>
          <w:color w:val="FF0000"/>
          <w:lang w:val="cs-CZ"/>
        </w:rPr>
        <w:t xml:space="preserve"> nadzemních podlaží tzv. </w:t>
      </w:r>
      <w:proofErr w:type="spellStart"/>
      <w:r w:rsidR="009977F2" w:rsidRPr="00836B3C">
        <w:rPr>
          <w:strike/>
          <w:color w:val="FF0000"/>
          <w:lang w:val="cs-CZ"/>
        </w:rPr>
        <w:t>viladomy</w:t>
      </w:r>
      <w:proofErr w:type="spellEnd"/>
      <w:r w:rsidRPr="00836B3C">
        <w:rPr>
          <w:strike/>
          <w:color w:val="FF0000"/>
          <w:lang w:val="cs-CZ"/>
        </w:rPr>
        <w:t>.</w:t>
      </w:r>
      <w:r w:rsidRPr="00B43EBF">
        <w:rPr>
          <w:lang w:val="cs-CZ"/>
        </w:rPr>
        <w:t xml:space="preserve"> Obytná zástavba bude vycházet z podmínek prostorového uspořádání, jež jsou </w:t>
      </w:r>
      <w:r w:rsidR="009977F2">
        <w:rPr>
          <w:lang w:val="cs-CZ"/>
        </w:rPr>
        <w:t>obecně formulovány pro funkce BI</w:t>
      </w:r>
      <w:r w:rsidRPr="00B43EBF">
        <w:rPr>
          <w:lang w:val="cs-CZ"/>
        </w:rPr>
        <w:t xml:space="preserve"> a S</w:t>
      </w:r>
      <w:r w:rsidR="00DF6641" w:rsidRPr="00DF6641">
        <w:rPr>
          <w:color w:val="FF0000"/>
          <w:lang w:val="cs-CZ"/>
        </w:rPr>
        <w:t>K</w:t>
      </w:r>
      <w:r w:rsidRPr="00B43EBF">
        <w:rPr>
          <w:lang w:val="cs-CZ"/>
        </w:rPr>
        <w:t>. U veřejných prostorů bude regulována šířka, veřejný profil, vysoká liniová veřejná zeleň a kategorie komunikací.</w:t>
      </w:r>
    </w:p>
    <w:p w14:paraId="5E631D35" w14:textId="60460A0B" w:rsidR="00836B3C" w:rsidRDefault="00836B3C" w:rsidP="00B43EBF">
      <w:pPr>
        <w:pStyle w:val="Blatno"/>
        <w:ind w:left="1080"/>
        <w:rPr>
          <w:color w:val="FF0000"/>
          <w:lang w:val="cs-CZ"/>
        </w:rPr>
      </w:pPr>
      <w:r>
        <w:rPr>
          <w:color w:val="FF0000"/>
          <w:lang w:val="cs-CZ"/>
        </w:rPr>
        <w:t>Maximální hloubka parteru staveb bude 2 m, v případě funkce občanského vybavení bude přípustná maximální hloubka parteru 3 m.</w:t>
      </w:r>
    </w:p>
    <w:p w14:paraId="2F5ABDF2" w14:textId="77777777" w:rsidR="002F1C7D" w:rsidRDefault="002F1C7D" w:rsidP="002F1C7D">
      <w:pPr>
        <w:pStyle w:val="Blatno"/>
        <w:ind w:left="108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1C3D210" wp14:editId="005EA7C7">
            <wp:extent cx="5759450" cy="32397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zentac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5B093" w14:textId="77777777" w:rsidR="002F1C7D" w:rsidRPr="002F1C7D" w:rsidRDefault="002F1C7D" w:rsidP="002F1C7D">
      <w:pPr>
        <w:pStyle w:val="Blatno"/>
        <w:ind w:left="1080"/>
        <w:rPr>
          <w:color w:val="FF0000"/>
          <w:lang w:val="cs-CZ"/>
        </w:rPr>
      </w:pPr>
      <w:r w:rsidRPr="002F1C7D">
        <w:rPr>
          <w:color w:val="FF0000"/>
          <w:lang w:val="cs-CZ"/>
        </w:rPr>
        <w:t>Obr. Schématické vyjádření</w:t>
      </w:r>
      <w:r>
        <w:rPr>
          <w:color w:val="FF0000"/>
          <w:lang w:val="cs-CZ"/>
        </w:rPr>
        <w:t xml:space="preserve"> koncepčních podmínek návrhu zadání RP</w:t>
      </w:r>
    </w:p>
    <w:p w14:paraId="3529027C" w14:textId="77777777" w:rsidR="000868E2" w:rsidRDefault="000868E2" w:rsidP="00B43EBF">
      <w:pPr>
        <w:pStyle w:val="Blatno"/>
        <w:ind w:left="1080"/>
        <w:rPr>
          <w:lang w:val="cs-CZ"/>
        </w:rPr>
      </w:pPr>
    </w:p>
    <w:p w14:paraId="01513148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Požadavky na ochranu a rozvoj hodnot území</w:t>
      </w:r>
    </w:p>
    <w:p w14:paraId="22DC4FA7" w14:textId="77777777" w:rsidR="00733F4E" w:rsidRDefault="009977F2" w:rsidP="00B43EBF">
      <w:pPr>
        <w:pStyle w:val="Blatno"/>
        <w:ind w:left="1080"/>
        <w:rPr>
          <w:lang w:val="cs-CZ"/>
        </w:rPr>
      </w:pPr>
      <w:r>
        <w:rPr>
          <w:lang w:val="cs-CZ"/>
        </w:rPr>
        <w:t>Regulační plán zajistí ochranu přírodní, kulturních a civilizačních hodnot v</w:t>
      </w:r>
      <w:r w:rsidR="00733F4E">
        <w:rPr>
          <w:lang w:val="cs-CZ"/>
        </w:rPr>
        <w:t> </w:t>
      </w:r>
      <w:r>
        <w:rPr>
          <w:lang w:val="cs-CZ"/>
        </w:rPr>
        <w:t>řešen</w:t>
      </w:r>
      <w:r w:rsidR="00733F4E">
        <w:rPr>
          <w:lang w:val="cs-CZ"/>
        </w:rPr>
        <w:t xml:space="preserve">ém </w:t>
      </w:r>
      <w:r>
        <w:rPr>
          <w:lang w:val="cs-CZ"/>
        </w:rPr>
        <w:t>území</w:t>
      </w:r>
      <w:r w:rsidR="00733F4E">
        <w:rPr>
          <w:lang w:val="cs-CZ"/>
        </w:rPr>
        <w:t xml:space="preserve"> nebo při jeho okraji</w:t>
      </w:r>
      <w:r>
        <w:rPr>
          <w:lang w:val="cs-CZ"/>
        </w:rPr>
        <w:t>, kter</w:t>
      </w:r>
      <w:r w:rsidR="00733F4E">
        <w:rPr>
          <w:lang w:val="cs-CZ"/>
        </w:rPr>
        <w:t>ými</w:t>
      </w:r>
      <w:r>
        <w:rPr>
          <w:lang w:val="cs-CZ"/>
        </w:rPr>
        <w:t xml:space="preserve"> jsou</w:t>
      </w:r>
      <w:r w:rsidR="00733F4E">
        <w:rPr>
          <w:lang w:val="cs-CZ"/>
        </w:rPr>
        <w:t>:</w:t>
      </w:r>
    </w:p>
    <w:p w14:paraId="78E891DB" w14:textId="77777777" w:rsidR="00733F4E" w:rsidRDefault="00733F4E" w:rsidP="00733F4E">
      <w:pPr>
        <w:pStyle w:val="Blatno"/>
        <w:numPr>
          <w:ilvl w:val="0"/>
          <w:numId w:val="20"/>
        </w:numPr>
        <w:rPr>
          <w:lang w:val="cs-CZ"/>
        </w:rPr>
      </w:pPr>
      <w:r>
        <w:rPr>
          <w:lang w:val="cs-CZ"/>
        </w:rPr>
        <w:t>stavební objekty bývalého statku;</w:t>
      </w:r>
    </w:p>
    <w:p w14:paraId="0D308240" w14:textId="77777777" w:rsidR="00733F4E" w:rsidRDefault="00733F4E" w:rsidP="00733F4E">
      <w:pPr>
        <w:pStyle w:val="Blatno"/>
        <w:numPr>
          <w:ilvl w:val="0"/>
          <w:numId w:val="20"/>
        </w:numPr>
        <w:rPr>
          <w:lang w:val="cs-CZ"/>
        </w:rPr>
      </w:pPr>
      <w:r>
        <w:rPr>
          <w:lang w:val="cs-CZ"/>
        </w:rPr>
        <w:t>urbanisticky hodnotný prostor v těžišti sídla;</w:t>
      </w:r>
    </w:p>
    <w:p w14:paraId="19017A8A" w14:textId="77777777" w:rsidR="00733F4E" w:rsidRDefault="00733F4E" w:rsidP="00733F4E">
      <w:pPr>
        <w:pStyle w:val="Blatno"/>
        <w:numPr>
          <w:ilvl w:val="0"/>
          <w:numId w:val="20"/>
        </w:numPr>
        <w:rPr>
          <w:lang w:val="cs-CZ"/>
        </w:rPr>
      </w:pPr>
      <w:r>
        <w:rPr>
          <w:lang w:val="cs-CZ"/>
        </w:rPr>
        <w:t>plochy zeleně s kvalitní vzrostlou zelení;</w:t>
      </w:r>
    </w:p>
    <w:p w14:paraId="68C6B6D4" w14:textId="77777777" w:rsidR="00733F4E" w:rsidRDefault="00733F4E" w:rsidP="00733F4E">
      <w:pPr>
        <w:pStyle w:val="Blatno"/>
        <w:numPr>
          <w:ilvl w:val="0"/>
          <w:numId w:val="20"/>
        </w:numPr>
        <w:rPr>
          <w:lang w:val="cs-CZ"/>
        </w:rPr>
      </w:pPr>
      <w:r>
        <w:rPr>
          <w:lang w:val="cs-CZ"/>
        </w:rPr>
        <w:t>Mlýnský rybník – významný krajinný prvek, součást ÚSES;</w:t>
      </w:r>
    </w:p>
    <w:p w14:paraId="2A60D3C9" w14:textId="77777777" w:rsidR="00CA732E" w:rsidRDefault="00CA732E" w:rsidP="00733F4E">
      <w:pPr>
        <w:pStyle w:val="Blatno"/>
        <w:numPr>
          <w:ilvl w:val="0"/>
          <w:numId w:val="20"/>
        </w:numPr>
        <w:rPr>
          <w:lang w:val="cs-CZ"/>
        </w:rPr>
      </w:pPr>
      <w:r>
        <w:rPr>
          <w:lang w:val="cs-CZ"/>
        </w:rPr>
        <w:t>cenná kulturní krajina;</w:t>
      </w:r>
    </w:p>
    <w:p w14:paraId="5FA987A8" w14:textId="77777777" w:rsidR="006010A1" w:rsidRDefault="00733F4E" w:rsidP="00733F4E">
      <w:pPr>
        <w:pStyle w:val="Blatno"/>
        <w:numPr>
          <w:ilvl w:val="0"/>
          <w:numId w:val="20"/>
        </w:numPr>
        <w:rPr>
          <w:lang w:val="cs-CZ"/>
        </w:rPr>
      </w:pPr>
      <w:r>
        <w:rPr>
          <w:lang w:val="cs-CZ"/>
        </w:rPr>
        <w:t>silnice III/01212</w:t>
      </w:r>
      <w:r w:rsidR="00B43EBF">
        <w:rPr>
          <w:lang w:val="cs-CZ"/>
        </w:rPr>
        <w:t>.</w:t>
      </w:r>
    </w:p>
    <w:p w14:paraId="05C6165F" w14:textId="54902284" w:rsidR="00733F4E" w:rsidRDefault="00733F4E" w:rsidP="00733F4E">
      <w:pPr>
        <w:pStyle w:val="Blatno"/>
        <w:ind w:left="1080"/>
        <w:rPr>
          <w:lang w:val="cs-CZ"/>
        </w:rPr>
      </w:pPr>
      <w:r w:rsidRPr="00836B3C">
        <w:rPr>
          <w:lang w:val="cs-CZ"/>
        </w:rPr>
        <w:t>Regulační plán pro ochranu a rozvoj výše uvedených hodnot potvrdí v návrhu jedinečnost tohoto prostoru, který je tvořen unikátními stavbami</w:t>
      </w:r>
      <w:r w:rsidR="00F47E10" w:rsidRPr="00836B3C">
        <w:rPr>
          <w:lang w:val="cs-CZ"/>
        </w:rPr>
        <w:t xml:space="preserve"> </w:t>
      </w:r>
      <w:r w:rsidR="00F47E10" w:rsidRPr="00836B3C">
        <w:rPr>
          <w:color w:val="FF0000"/>
          <w:lang w:val="cs-CZ"/>
        </w:rPr>
        <w:t>(</w:t>
      </w:r>
      <w:proofErr w:type="spellStart"/>
      <w:r w:rsidR="00F47E10" w:rsidRPr="00836B3C">
        <w:rPr>
          <w:color w:val="FF0000"/>
          <w:lang w:val="cs-CZ"/>
        </w:rPr>
        <w:t>ozn</w:t>
      </w:r>
      <w:proofErr w:type="spellEnd"/>
      <w:r w:rsidR="00F47E10" w:rsidRPr="00836B3C">
        <w:rPr>
          <w:color w:val="FF0000"/>
          <w:lang w:val="cs-CZ"/>
        </w:rPr>
        <w:t xml:space="preserve">. 1 a 5 viz </w:t>
      </w:r>
      <w:r w:rsidR="00DC40AD" w:rsidRPr="00836B3C">
        <w:rPr>
          <w:color w:val="FF0000"/>
          <w:lang w:val="cs-CZ"/>
        </w:rPr>
        <w:t>obrázek Hodnoty a záměry v území</w:t>
      </w:r>
      <w:r w:rsidR="00F47E10" w:rsidRPr="00836B3C">
        <w:rPr>
          <w:color w:val="FF0000"/>
          <w:lang w:val="cs-CZ"/>
        </w:rPr>
        <w:t>)</w:t>
      </w:r>
      <w:r w:rsidR="00CA732E" w:rsidRPr="00836B3C">
        <w:rPr>
          <w:lang w:val="cs-CZ"/>
        </w:rPr>
        <w:t xml:space="preserve"> v přímém kontaktu</w:t>
      </w:r>
      <w:r w:rsidR="00CA732E">
        <w:rPr>
          <w:lang w:val="cs-CZ"/>
        </w:rPr>
        <w:t xml:space="preserve"> s vodní plochou Mlýnského rybníka.</w:t>
      </w:r>
    </w:p>
    <w:p w14:paraId="1B54E1ED" w14:textId="322470C8" w:rsidR="00CA732E" w:rsidRPr="00836B3C" w:rsidRDefault="00CA732E" w:rsidP="00733F4E">
      <w:pPr>
        <w:pStyle w:val="Blatno"/>
        <w:ind w:left="1080"/>
        <w:rPr>
          <w:lang w:val="cs-CZ"/>
        </w:rPr>
      </w:pPr>
      <w:r w:rsidRPr="00836B3C">
        <w:rPr>
          <w:lang w:val="cs-CZ"/>
        </w:rPr>
        <w:t xml:space="preserve">Regulační plán </w:t>
      </w:r>
      <w:r w:rsidRPr="00836B3C">
        <w:rPr>
          <w:strike/>
          <w:color w:val="FF0000"/>
          <w:lang w:val="cs-CZ"/>
        </w:rPr>
        <w:t>jasně</w:t>
      </w:r>
      <w:r w:rsidRPr="00836B3C">
        <w:rPr>
          <w:color w:val="FF0000"/>
          <w:lang w:val="cs-CZ"/>
        </w:rPr>
        <w:t xml:space="preserve"> </w:t>
      </w:r>
      <w:r w:rsidRPr="00836B3C">
        <w:rPr>
          <w:lang w:val="cs-CZ"/>
        </w:rPr>
        <w:t xml:space="preserve">vymezí veřejný prostor, který bude tvořit západní břeh Mlýnského </w:t>
      </w:r>
      <w:r w:rsidR="000304A8">
        <w:rPr>
          <w:lang w:val="cs-CZ"/>
        </w:rPr>
        <w:t>rybníku</w:t>
      </w:r>
      <w:r w:rsidRPr="00836B3C">
        <w:rPr>
          <w:lang w:val="cs-CZ"/>
        </w:rPr>
        <w:t>, silnice III/01212 s odstraněním kolizních míst</w:t>
      </w:r>
      <w:r w:rsidR="00F47E10" w:rsidRPr="00836B3C">
        <w:rPr>
          <w:lang w:val="cs-CZ"/>
        </w:rPr>
        <w:t xml:space="preserve"> </w:t>
      </w:r>
      <w:r w:rsidR="00F47E10" w:rsidRPr="00836B3C">
        <w:rPr>
          <w:color w:val="FF0000"/>
          <w:lang w:val="cs-CZ"/>
        </w:rPr>
        <w:t>(</w:t>
      </w:r>
      <w:proofErr w:type="spellStart"/>
      <w:r w:rsidR="00F47E10" w:rsidRPr="00836B3C">
        <w:rPr>
          <w:color w:val="FF0000"/>
          <w:lang w:val="cs-CZ"/>
        </w:rPr>
        <w:t>ozn</w:t>
      </w:r>
      <w:proofErr w:type="spellEnd"/>
      <w:r w:rsidR="00F47E10" w:rsidRPr="00836B3C">
        <w:rPr>
          <w:color w:val="FF0000"/>
          <w:lang w:val="cs-CZ"/>
        </w:rPr>
        <w:t xml:space="preserve">. 4 viz </w:t>
      </w:r>
      <w:r w:rsidR="00DC40AD" w:rsidRPr="00836B3C">
        <w:rPr>
          <w:color w:val="FF0000"/>
          <w:lang w:val="cs-CZ"/>
        </w:rPr>
        <w:t xml:space="preserve">obrázek Hodnoty a </w:t>
      </w:r>
      <w:r w:rsidR="00DC40AD" w:rsidRPr="00836B3C">
        <w:rPr>
          <w:color w:val="FF0000"/>
          <w:lang w:val="cs-CZ"/>
        </w:rPr>
        <w:lastRenderedPageBreak/>
        <w:t>záměry v území</w:t>
      </w:r>
      <w:r w:rsidR="00F47E10" w:rsidRPr="00836B3C">
        <w:rPr>
          <w:color w:val="FF0000"/>
          <w:lang w:val="cs-CZ"/>
        </w:rPr>
        <w:t>)</w:t>
      </w:r>
      <w:r w:rsidR="004E7E8D" w:rsidRPr="00836B3C">
        <w:rPr>
          <w:color w:val="FF0000"/>
          <w:lang w:val="cs-CZ"/>
        </w:rPr>
        <w:t>, pokud nedojde k jejímu přeložení</w:t>
      </w:r>
      <w:r w:rsidRPr="00836B3C">
        <w:rPr>
          <w:lang w:val="cs-CZ"/>
        </w:rPr>
        <w:t xml:space="preserve"> a východní část bývalého statku. Tento </w:t>
      </w:r>
      <w:r w:rsidR="004E7E8D" w:rsidRPr="00836B3C">
        <w:rPr>
          <w:color w:val="FF0000"/>
          <w:lang w:val="cs-CZ"/>
        </w:rPr>
        <w:t xml:space="preserve">veřejný </w:t>
      </w:r>
      <w:r w:rsidRPr="00836B3C">
        <w:rPr>
          <w:lang w:val="cs-CZ"/>
        </w:rPr>
        <w:t xml:space="preserve">prostor </w:t>
      </w:r>
      <w:r w:rsidR="004E7E8D" w:rsidRPr="00836B3C">
        <w:rPr>
          <w:color w:val="FF0000"/>
          <w:lang w:val="cs-CZ"/>
        </w:rPr>
        <w:t xml:space="preserve">břehu rybníku </w:t>
      </w:r>
      <w:r w:rsidRPr="00836B3C">
        <w:rPr>
          <w:lang w:val="cs-CZ"/>
        </w:rPr>
        <w:t xml:space="preserve">bude kompozičně provázán </w:t>
      </w:r>
      <w:r w:rsidR="004E7E8D" w:rsidRPr="00836B3C">
        <w:rPr>
          <w:color w:val="FF0000"/>
          <w:lang w:val="cs-CZ"/>
        </w:rPr>
        <w:t xml:space="preserve">novým veřejným prostranstvím o minimální šíři 6 m </w:t>
      </w:r>
      <w:r w:rsidRPr="00836B3C">
        <w:rPr>
          <w:lang w:val="cs-CZ"/>
        </w:rPr>
        <w:t>s celým areálem bývalého statku</w:t>
      </w:r>
      <w:r w:rsidR="00F31E0F" w:rsidRPr="00836B3C">
        <w:rPr>
          <w:lang w:val="cs-CZ"/>
        </w:rPr>
        <w:t xml:space="preserve"> </w:t>
      </w:r>
      <w:r w:rsidR="00F31E0F" w:rsidRPr="00836B3C">
        <w:rPr>
          <w:color w:val="FF0000"/>
          <w:lang w:val="cs-CZ"/>
        </w:rPr>
        <w:t>včetně nového centrálního veřejného prostranství</w:t>
      </w:r>
      <w:r w:rsidR="00DC40AD" w:rsidRPr="00836B3C">
        <w:rPr>
          <w:color w:val="FF0000"/>
          <w:lang w:val="cs-CZ"/>
        </w:rPr>
        <w:t xml:space="preserve"> (</w:t>
      </w:r>
      <w:proofErr w:type="spellStart"/>
      <w:r w:rsidR="00DC40AD" w:rsidRPr="00836B3C">
        <w:rPr>
          <w:color w:val="FF0000"/>
          <w:lang w:val="cs-CZ"/>
        </w:rPr>
        <w:t>ozn</w:t>
      </w:r>
      <w:proofErr w:type="spellEnd"/>
      <w:r w:rsidR="00DC40AD" w:rsidRPr="00836B3C">
        <w:rPr>
          <w:color w:val="FF0000"/>
          <w:lang w:val="cs-CZ"/>
        </w:rPr>
        <w:t>. 7 viz obrázek Hodnoty a záměry v území)</w:t>
      </w:r>
      <w:r w:rsidRPr="00836B3C">
        <w:rPr>
          <w:strike/>
          <w:color w:val="FF0000"/>
          <w:lang w:val="cs-CZ"/>
        </w:rPr>
        <w:t>,</w:t>
      </w:r>
      <w:r w:rsidRPr="00836B3C">
        <w:rPr>
          <w:color w:val="FF0000"/>
          <w:lang w:val="cs-CZ"/>
        </w:rPr>
        <w:t xml:space="preserve"> </w:t>
      </w:r>
      <w:r w:rsidR="00F31E0F" w:rsidRPr="00836B3C">
        <w:rPr>
          <w:color w:val="FF0000"/>
          <w:lang w:val="cs-CZ"/>
        </w:rPr>
        <w:t xml:space="preserve">a </w:t>
      </w:r>
      <w:r w:rsidRPr="00836B3C">
        <w:rPr>
          <w:lang w:val="cs-CZ"/>
        </w:rPr>
        <w:t xml:space="preserve">s přilehlými obslužnými komunikacemi </w:t>
      </w:r>
      <w:r w:rsidRPr="00836B3C">
        <w:rPr>
          <w:strike/>
          <w:color w:val="FF0000"/>
          <w:lang w:val="cs-CZ"/>
        </w:rPr>
        <w:t>a plochou přestavby P03</w:t>
      </w:r>
      <w:r w:rsidR="00F47E10" w:rsidRPr="00836B3C">
        <w:rPr>
          <w:color w:val="FF0000"/>
          <w:lang w:val="cs-CZ"/>
        </w:rPr>
        <w:t xml:space="preserve"> (</w:t>
      </w:r>
      <w:proofErr w:type="spellStart"/>
      <w:r w:rsidR="00F47E10" w:rsidRPr="00836B3C">
        <w:rPr>
          <w:color w:val="FF0000"/>
          <w:lang w:val="cs-CZ"/>
        </w:rPr>
        <w:t>ozn</w:t>
      </w:r>
      <w:proofErr w:type="spellEnd"/>
      <w:r w:rsidR="00F47E10" w:rsidRPr="00836B3C">
        <w:rPr>
          <w:color w:val="FF0000"/>
          <w:lang w:val="cs-CZ"/>
        </w:rPr>
        <w:t xml:space="preserve">. 3 viz obrázek Hodnoty </w:t>
      </w:r>
      <w:r w:rsidR="00DC40AD" w:rsidRPr="00836B3C">
        <w:rPr>
          <w:color w:val="FF0000"/>
          <w:lang w:val="cs-CZ"/>
        </w:rPr>
        <w:t xml:space="preserve">a záměry </w:t>
      </w:r>
      <w:r w:rsidR="00F47E10" w:rsidRPr="00836B3C">
        <w:rPr>
          <w:color w:val="FF0000"/>
          <w:lang w:val="cs-CZ"/>
        </w:rPr>
        <w:t>v území)</w:t>
      </w:r>
      <w:r w:rsidRPr="00836B3C">
        <w:rPr>
          <w:lang w:val="cs-CZ"/>
        </w:rPr>
        <w:t>.</w:t>
      </w:r>
    </w:p>
    <w:p w14:paraId="095E803F" w14:textId="6932864C" w:rsidR="00385892" w:rsidRPr="00836B3C" w:rsidRDefault="00CA732E" w:rsidP="00385892">
      <w:pPr>
        <w:pStyle w:val="Blatno"/>
        <w:ind w:left="1080"/>
        <w:rPr>
          <w:color w:val="FF0000"/>
          <w:lang w:val="cs-CZ"/>
        </w:rPr>
      </w:pPr>
      <w:r w:rsidRPr="00836B3C">
        <w:rPr>
          <w:lang w:val="cs-CZ"/>
        </w:rPr>
        <w:t xml:space="preserve">Urbanistická dispozice </w:t>
      </w:r>
      <w:proofErr w:type="spellStart"/>
      <w:r w:rsidRPr="00836B3C">
        <w:rPr>
          <w:lang w:val="cs-CZ"/>
        </w:rPr>
        <w:t>přestavbové</w:t>
      </w:r>
      <w:proofErr w:type="spellEnd"/>
      <w:r w:rsidRPr="00836B3C">
        <w:rPr>
          <w:lang w:val="cs-CZ"/>
        </w:rPr>
        <w:t xml:space="preserve"> plochy P02 zachová historickou stopu so</w:t>
      </w:r>
      <w:r w:rsidR="00594222" w:rsidRPr="00836B3C">
        <w:rPr>
          <w:lang w:val="cs-CZ"/>
        </w:rPr>
        <w:t xml:space="preserve">učasného areálu bývalého </w:t>
      </w:r>
      <w:r w:rsidR="000760E4" w:rsidRPr="00836B3C">
        <w:rPr>
          <w:color w:val="FF0000"/>
          <w:lang w:val="cs-CZ"/>
        </w:rPr>
        <w:t xml:space="preserve">Lichtenštejnského </w:t>
      </w:r>
      <w:r w:rsidR="00594222" w:rsidRPr="00836B3C">
        <w:rPr>
          <w:lang w:val="cs-CZ"/>
        </w:rPr>
        <w:t>statku</w:t>
      </w:r>
      <w:r w:rsidR="00385892" w:rsidRPr="00836B3C">
        <w:rPr>
          <w:color w:val="FF0000"/>
          <w:lang w:val="cs-CZ"/>
        </w:rPr>
        <w:t xml:space="preserve">, a to vyjádřením nového </w:t>
      </w:r>
      <w:r w:rsidR="0003339E">
        <w:rPr>
          <w:color w:val="FF0000"/>
          <w:lang w:val="cs-CZ"/>
        </w:rPr>
        <w:t xml:space="preserve">současného </w:t>
      </w:r>
      <w:r w:rsidR="00385892" w:rsidRPr="00836B3C">
        <w:rPr>
          <w:color w:val="FF0000"/>
          <w:lang w:val="cs-CZ"/>
        </w:rPr>
        <w:t xml:space="preserve">urbanistického konceptu, který </w:t>
      </w:r>
      <w:r w:rsidR="00B50D90">
        <w:rPr>
          <w:color w:val="FF0000"/>
          <w:lang w:val="cs-CZ"/>
        </w:rPr>
        <w:t>bude</w:t>
      </w:r>
      <w:r w:rsidR="000760E4">
        <w:rPr>
          <w:color w:val="FF0000"/>
          <w:lang w:val="cs-CZ"/>
        </w:rPr>
        <w:t xml:space="preserve"> respektovat urbanistickou kompozici včetně typu zastřešení.</w:t>
      </w:r>
      <w:r w:rsidR="00B50D90">
        <w:rPr>
          <w:color w:val="FF0000"/>
          <w:lang w:val="cs-CZ"/>
        </w:rPr>
        <w:t xml:space="preserve"> </w:t>
      </w:r>
      <w:r w:rsidR="0056246F">
        <w:rPr>
          <w:color w:val="FF0000"/>
          <w:lang w:val="cs-CZ"/>
        </w:rPr>
        <w:t xml:space="preserve"> Dále návrh regulačního plánu</w:t>
      </w:r>
      <w:r w:rsidR="00385892" w:rsidRPr="00836B3C">
        <w:rPr>
          <w:color w:val="FF0000"/>
          <w:lang w:val="cs-CZ"/>
        </w:rPr>
        <w:t xml:space="preserve"> zachová </w:t>
      </w:r>
      <w:proofErr w:type="spellStart"/>
      <w:r w:rsidR="00385892" w:rsidRPr="00836B3C">
        <w:rPr>
          <w:color w:val="FF0000"/>
          <w:lang w:val="cs-CZ"/>
        </w:rPr>
        <w:t>Krýsovu</w:t>
      </w:r>
      <w:proofErr w:type="spellEnd"/>
      <w:r w:rsidR="00385892" w:rsidRPr="00836B3C">
        <w:rPr>
          <w:color w:val="FF0000"/>
          <w:lang w:val="cs-CZ"/>
        </w:rPr>
        <w:t xml:space="preserve"> vilu v původní podobě nebo s moderními úpravami, které neznehodnotí odkaz na původní </w:t>
      </w:r>
      <w:r w:rsidR="004E7E8D" w:rsidRPr="00836B3C">
        <w:rPr>
          <w:color w:val="FF0000"/>
          <w:lang w:val="cs-CZ"/>
        </w:rPr>
        <w:t>objekt</w:t>
      </w:r>
      <w:r w:rsidR="00385892" w:rsidRPr="00836B3C">
        <w:rPr>
          <w:color w:val="FF0000"/>
          <w:lang w:val="cs-CZ"/>
        </w:rPr>
        <w:t>.</w:t>
      </w:r>
      <w:r w:rsidR="004E7E8D" w:rsidRPr="00836B3C">
        <w:rPr>
          <w:color w:val="FF0000"/>
          <w:lang w:val="cs-CZ"/>
        </w:rPr>
        <w:t xml:space="preserve"> Polygon ohraničený stavbami (budovy </w:t>
      </w:r>
      <w:proofErr w:type="spellStart"/>
      <w:r w:rsidR="004E7E8D" w:rsidRPr="00836B3C">
        <w:rPr>
          <w:color w:val="FF0000"/>
          <w:lang w:val="cs-CZ"/>
        </w:rPr>
        <w:t>ozn</w:t>
      </w:r>
      <w:proofErr w:type="spellEnd"/>
      <w:r w:rsidR="004E7E8D" w:rsidRPr="00836B3C">
        <w:rPr>
          <w:color w:val="FF0000"/>
          <w:lang w:val="cs-CZ"/>
        </w:rPr>
        <w:t>. 1 a 5) bude navržen jako nové centrální veřejné prostranství s podmínečně přípustným využitím pro umístění podzemních garáží, stavby obecního komunitního centra či obecní administrativní budovy.</w:t>
      </w:r>
    </w:p>
    <w:p w14:paraId="25B19920" w14:textId="52570D2A" w:rsidR="00CA732E" w:rsidRDefault="00CA732E" w:rsidP="00733F4E">
      <w:pPr>
        <w:pStyle w:val="Blatno"/>
        <w:ind w:left="1080"/>
        <w:rPr>
          <w:lang w:val="cs-CZ"/>
        </w:rPr>
      </w:pPr>
      <w:r w:rsidRPr="00836B3C">
        <w:rPr>
          <w:strike/>
          <w:color w:val="FF0000"/>
          <w:lang w:val="cs-CZ"/>
        </w:rPr>
        <w:t>Na</w:t>
      </w:r>
      <w:r w:rsidRPr="00836B3C">
        <w:rPr>
          <w:color w:val="FF0000"/>
          <w:lang w:val="cs-CZ"/>
        </w:rPr>
        <w:t xml:space="preserve"> </w:t>
      </w:r>
      <w:r w:rsidR="001E772B" w:rsidRPr="00836B3C">
        <w:rPr>
          <w:color w:val="FF0000"/>
          <w:lang w:val="cs-CZ"/>
        </w:rPr>
        <w:t xml:space="preserve">Při </w:t>
      </w:r>
      <w:r w:rsidRPr="00836B3C">
        <w:rPr>
          <w:lang w:val="cs-CZ"/>
        </w:rPr>
        <w:t xml:space="preserve">východní </w:t>
      </w:r>
      <w:r w:rsidRPr="00836B3C">
        <w:rPr>
          <w:strike/>
          <w:color w:val="FF0000"/>
          <w:lang w:val="cs-CZ"/>
        </w:rPr>
        <w:t>polovině</w:t>
      </w:r>
      <w:r w:rsidRPr="00836B3C">
        <w:rPr>
          <w:lang w:val="cs-CZ"/>
        </w:rPr>
        <w:t xml:space="preserve"> </w:t>
      </w:r>
      <w:r w:rsidR="001E772B" w:rsidRPr="00836B3C">
        <w:rPr>
          <w:color w:val="FF0000"/>
          <w:lang w:val="cs-CZ"/>
        </w:rPr>
        <w:t>části</w:t>
      </w:r>
      <w:r w:rsidR="001E772B" w:rsidRPr="00836B3C">
        <w:rPr>
          <w:lang w:val="cs-CZ"/>
        </w:rPr>
        <w:t xml:space="preserve"> </w:t>
      </w:r>
      <w:r w:rsidRPr="00836B3C">
        <w:rPr>
          <w:lang w:val="cs-CZ"/>
        </w:rPr>
        <w:t xml:space="preserve">pozemku </w:t>
      </w:r>
      <w:proofErr w:type="spellStart"/>
      <w:r w:rsidRPr="00836B3C">
        <w:rPr>
          <w:lang w:val="cs-CZ"/>
        </w:rPr>
        <w:t>parc.č</w:t>
      </w:r>
      <w:proofErr w:type="spellEnd"/>
      <w:r w:rsidRPr="00836B3C">
        <w:rPr>
          <w:lang w:val="cs-CZ"/>
        </w:rPr>
        <w:t xml:space="preserve">. 574/2 </w:t>
      </w:r>
      <w:proofErr w:type="spellStart"/>
      <w:r w:rsidRPr="00836B3C">
        <w:rPr>
          <w:lang w:val="cs-CZ"/>
        </w:rPr>
        <w:t>k.ú</w:t>
      </w:r>
      <w:proofErr w:type="spellEnd"/>
      <w:r w:rsidRPr="00836B3C">
        <w:rPr>
          <w:lang w:val="cs-CZ"/>
        </w:rPr>
        <w:t xml:space="preserve">. Květnice, přiléhající </w:t>
      </w:r>
      <w:r w:rsidR="001E772B" w:rsidRPr="00836B3C">
        <w:rPr>
          <w:color w:val="FF0000"/>
          <w:lang w:val="cs-CZ"/>
        </w:rPr>
        <w:t xml:space="preserve">svou hranicí </w:t>
      </w:r>
      <w:r w:rsidRPr="00836B3C">
        <w:rPr>
          <w:lang w:val="cs-CZ"/>
        </w:rPr>
        <w:t>k silnici III.</w:t>
      </w:r>
      <w:r w:rsidR="00D14392" w:rsidRPr="00836B3C">
        <w:rPr>
          <w:lang w:val="cs-CZ"/>
        </w:rPr>
        <w:t xml:space="preserve"> </w:t>
      </w:r>
      <w:r w:rsidRPr="00836B3C">
        <w:rPr>
          <w:lang w:val="cs-CZ"/>
        </w:rPr>
        <w:t>třídy, bude zachována vzrostlá zeleň</w:t>
      </w:r>
      <w:r w:rsidR="001E772B" w:rsidRPr="00836B3C">
        <w:rPr>
          <w:lang w:val="cs-CZ"/>
        </w:rPr>
        <w:t xml:space="preserve"> </w:t>
      </w:r>
      <w:r w:rsidR="006828BB" w:rsidRPr="00836B3C">
        <w:rPr>
          <w:color w:val="FF0000"/>
          <w:lang w:val="cs-CZ"/>
        </w:rPr>
        <w:t>v šíři minimálně 1</w:t>
      </w:r>
      <w:r w:rsidR="000760E4">
        <w:rPr>
          <w:color w:val="FF0000"/>
          <w:lang w:val="cs-CZ"/>
        </w:rPr>
        <w:t>8</w:t>
      </w:r>
      <w:r w:rsidR="001E772B" w:rsidRPr="00836B3C">
        <w:rPr>
          <w:color w:val="FF0000"/>
          <w:lang w:val="cs-CZ"/>
        </w:rPr>
        <w:t xml:space="preserve"> metrů</w:t>
      </w:r>
      <w:r w:rsidR="006828BB" w:rsidRPr="00836B3C">
        <w:rPr>
          <w:color w:val="FF0000"/>
          <w:lang w:val="cs-CZ"/>
        </w:rPr>
        <w:t xml:space="preserve"> formou parkových úprav</w:t>
      </w:r>
      <w:r w:rsidR="00F47E10" w:rsidRPr="00836B3C">
        <w:rPr>
          <w:color w:val="FF0000"/>
          <w:lang w:val="cs-CZ"/>
        </w:rPr>
        <w:t xml:space="preserve"> (</w:t>
      </w:r>
      <w:proofErr w:type="spellStart"/>
      <w:r w:rsidR="00F47E10" w:rsidRPr="00836B3C">
        <w:rPr>
          <w:color w:val="FF0000"/>
          <w:lang w:val="cs-CZ"/>
        </w:rPr>
        <w:t>ozn</w:t>
      </w:r>
      <w:proofErr w:type="spellEnd"/>
      <w:r w:rsidR="00F47E10" w:rsidRPr="00836B3C">
        <w:rPr>
          <w:color w:val="FF0000"/>
          <w:lang w:val="cs-CZ"/>
        </w:rPr>
        <w:t xml:space="preserve">. 2 viz </w:t>
      </w:r>
      <w:r w:rsidR="00DC40AD" w:rsidRPr="00836B3C">
        <w:rPr>
          <w:color w:val="FF0000"/>
          <w:lang w:val="cs-CZ"/>
        </w:rPr>
        <w:t>obrázek Hodnoty a záměry v území</w:t>
      </w:r>
      <w:r w:rsidR="00F47E10" w:rsidRPr="00836B3C">
        <w:rPr>
          <w:color w:val="FF0000"/>
          <w:lang w:val="cs-CZ"/>
        </w:rPr>
        <w:t>)</w:t>
      </w:r>
      <w:r w:rsidR="006828BB" w:rsidRPr="00836B3C">
        <w:rPr>
          <w:color w:val="FF0000"/>
          <w:lang w:val="cs-CZ"/>
        </w:rPr>
        <w:t xml:space="preserve"> a tento pás bude prodloužen jižně podél břehu Mlýnského rybníku k parku </w:t>
      </w:r>
      <w:proofErr w:type="spellStart"/>
      <w:r w:rsidR="006828BB" w:rsidRPr="00836B3C">
        <w:rPr>
          <w:color w:val="FF0000"/>
          <w:lang w:val="cs-CZ"/>
        </w:rPr>
        <w:t>Proutnice</w:t>
      </w:r>
      <w:proofErr w:type="spellEnd"/>
      <w:r w:rsidRPr="00836B3C">
        <w:rPr>
          <w:lang w:val="cs-CZ"/>
        </w:rPr>
        <w:t>.</w:t>
      </w:r>
    </w:p>
    <w:p w14:paraId="294C18E6" w14:textId="77777777" w:rsidR="006010A1" w:rsidRDefault="006010A1" w:rsidP="006010A1">
      <w:pPr>
        <w:pStyle w:val="Blatno"/>
        <w:rPr>
          <w:lang w:val="cs-CZ"/>
        </w:rPr>
      </w:pPr>
    </w:p>
    <w:p w14:paraId="6763F2D7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Požadavky na řešení veřejné infrastruktury</w:t>
      </w:r>
    </w:p>
    <w:p w14:paraId="0068004B" w14:textId="19BFA82B" w:rsidR="006010A1" w:rsidRPr="00836B3C" w:rsidRDefault="009A123D" w:rsidP="00B43EBF">
      <w:pPr>
        <w:pStyle w:val="Blatno"/>
        <w:ind w:left="1080"/>
        <w:rPr>
          <w:lang w:val="cs-CZ"/>
        </w:rPr>
      </w:pPr>
      <w:r>
        <w:rPr>
          <w:lang w:val="cs-CZ"/>
        </w:rPr>
        <w:t xml:space="preserve">Regulační plán </w:t>
      </w:r>
      <w:r w:rsidR="00BF3C36">
        <w:rPr>
          <w:lang w:val="cs-CZ"/>
        </w:rPr>
        <w:t xml:space="preserve">nově </w:t>
      </w:r>
      <w:r w:rsidRPr="00836B3C">
        <w:rPr>
          <w:lang w:val="cs-CZ"/>
        </w:rPr>
        <w:t xml:space="preserve">vymezí </w:t>
      </w:r>
      <w:r w:rsidR="00BF3C36" w:rsidRPr="00836B3C">
        <w:rPr>
          <w:lang w:val="cs-CZ"/>
        </w:rPr>
        <w:t>plochy</w:t>
      </w:r>
      <w:r w:rsidRPr="00836B3C">
        <w:rPr>
          <w:lang w:val="cs-CZ"/>
        </w:rPr>
        <w:t xml:space="preserve"> místní</w:t>
      </w:r>
      <w:r w:rsidR="00D149B0" w:rsidRPr="00836B3C">
        <w:rPr>
          <w:lang w:val="cs-CZ"/>
        </w:rPr>
        <w:t>ch</w:t>
      </w:r>
      <w:r w:rsidRPr="00836B3C">
        <w:rPr>
          <w:lang w:val="cs-CZ"/>
        </w:rPr>
        <w:t xml:space="preserve"> komunikací a veřejných prostranství</w:t>
      </w:r>
      <w:r w:rsidR="00BF3C36" w:rsidRPr="00836B3C">
        <w:rPr>
          <w:lang w:val="cs-CZ"/>
        </w:rPr>
        <w:t xml:space="preserve"> </w:t>
      </w:r>
      <w:r w:rsidR="00CD05F8" w:rsidRPr="00836B3C">
        <w:rPr>
          <w:lang w:val="cs-CZ"/>
        </w:rPr>
        <w:t>včetně návrhu organizace dopravy, a to s důrazem na odstranění problémů na</w:t>
      </w:r>
      <w:r w:rsidR="00BF3C36" w:rsidRPr="00836B3C">
        <w:rPr>
          <w:lang w:val="cs-CZ"/>
        </w:rPr>
        <w:t xml:space="preserve"> úsek</w:t>
      </w:r>
      <w:r w:rsidR="00CD05F8" w:rsidRPr="00836B3C">
        <w:rPr>
          <w:lang w:val="cs-CZ"/>
        </w:rPr>
        <w:t>u</w:t>
      </w:r>
      <w:r w:rsidR="00BF3C36" w:rsidRPr="00836B3C">
        <w:rPr>
          <w:lang w:val="cs-CZ"/>
        </w:rPr>
        <w:t xml:space="preserve"> silnice III/01212</w:t>
      </w:r>
      <w:r w:rsidR="00CD05F8" w:rsidRPr="00836B3C">
        <w:rPr>
          <w:lang w:val="cs-CZ"/>
        </w:rPr>
        <w:t xml:space="preserve"> při východní hranici řešeného území (absence chodníků, nedostatečné parametry hlavního dopravního prostoru, rozhledové trojúhelníky)</w:t>
      </w:r>
      <w:r w:rsidR="00B43EBF" w:rsidRPr="00836B3C">
        <w:rPr>
          <w:lang w:val="cs-CZ"/>
        </w:rPr>
        <w:t>.</w:t>
      </w:r>
      <w:r w:rsidR="006828BB" w:rsidRPr="00836B3C">
        <w:rPr>
          <w:lang w:val="cs-CZ"/>
        </w:rPr>
        <w:t xml:space="preserve"> </w:t>
      </w:r>
      <w:r w:rsidR="006828BB" w:rsidRPr="00836B3C">
        <w:rPr>
          <w:color w:val="FF0000"/>
          <w:lang w:val="cs-CZ"/>
        </w:rPr>
        <w:t xml:space="preserve">Regulační plán, za účelem řešení výše uvedených problémů, prověří </w:t>
      </w:r>
      <w:r w:rsidR="000760E4">
        <w:rPr>
          <w:color w:val="FF0000"/>
          <w:lang w:val="cs-CZ"/>
        </w:rPr>
        <w:t xml:space="preserve">umístění </w:t>
      </w:r>
      <w:r w:rsidR="006828BB" w:rsidRPr="00836B3C">
        <w:rPr>
          <w:color w:val="FF0000"/>
          <w:lang w:val="cs-CZ"/>
        </w:rPr>
        <w:t>nov</w:t>
      </w:r>
      <w:r w:rsidR="000760E4">
        <w:rPr>
          <w:color w:val="FF0000"/>
          <w:lang w:val="cs-CZ"/>
        </w:rPr>
        <w:t>é</w:t>
      </w:r>
      <w:r w:rsidR="006828BB" w:rsidRPr="00836B3C">
        <w:rPr>
          <w:color w:val="FF0000"/>
          <w:lang w:val="cs-CZ"/>
        </w:rPr>
        <w:t xml:space="preserve"> tras</w:t>
      </w:r>
      <w:r w:rsidR="000760E4">
        <w:rPr>
          <w:color w:val="FF0000"/>
          <w:lang w:val="cs-CZ"/>
        </w:rPr>
        <w:t>y</w:t>
      </w:r>
      <w:r w:rsidR="006828BB" w:rsidRPr="00836B3C">
        <w:rPr>
          <w:color w:val="FF0000"/>
          <w:lang w:val="cs-CZ"/>
        </w:rPr>
        <w:t xml:space="preserve"> silnice III. třídy v prostoru ohraničeného stavbami bývalého statku (</w:t>
      </w:r>
      <w:r w:rsidR="00DC40AD" w:rsidRPr="00836B3C">
        <w:rPr>
          <w:color w:val="FF0000"/>
          <w:lang w:val="cs-CZ"/>
        </w:rPr>
        <w:t xml:space="preserve">schematicky </w:t>
      </w:r>
      <w:proofErr w:type="spellStart"/>
      <w:r w:rsidR="006828BB" w:rsidRPr="00836B3C">
        <w:rPr>
          <w:color w:val="FF0000"/>
          <w:lang w:val="cs-CZ"/>
        </w:rPr>
        <w:t>ozn</w:t>
      </w:r>
      <w:proofErr w:type="spellEnd"/>
      <w:r w:rsidR="006828BB" w:rsidRPr="00836B3C">
        <w:rPr>
          <w:color w:val="FF0000"/>
          <w:lang w:val="cs-CZ"/>
        </w:rPr>
        <w:t xml:space="preserve">. 6 viz </w:t>
      </w:r>
      <w:r w:rsidR="00DC40AD" w:rsidRPr="00836B3C">
        <w:rPr>
          <w:color w:val="FF0000"/>
          <w:lang w:val="cs-CZ"/>
        </w:rPr>
        <w:t>obrázek Hodnoty a záměry v území</w:t>
      </w:r>
      <w:r w:rsidR="006828BB" w:rsidRPr="00836B3C">
        <w:rPr>
          <w:color w:val="FF0000"/>
          <w:lang w:val="cs-CZ"/>
        </w:rPr>
        <w:t>).</w:t>
      </w:r>
      <w:r w:rsidR="006828BB" w:rsidRPr="00836B3C">
        <w:rPr>
          <w:lang w:val="cs-CZ"/>
        </w:rPr>
        <w:t xml:space="preserve"> </w:t>
      </w:r>
    </w:p>
    <w:p w14:paraId="30DFFD16" w14:textId="77777777" w:rsidR="009A123D" w:rsidRDefault="009A123D" w:rsidP="00B43EBF">
      <w:pPr>
        <w:pStyle w:val="Blatno"/>
        <w:ind w:left="1080"/>
        <w:rPr>
          <w:lang w:val="cs-CZ"/>
        </w:rPr>
      </w:pPr>
      <w:r w:rsidRPr="00836B3C">
        <w:rPr>
          <w:lang w:val="cs-CZ"/>
        </w:rPr>
        <w:t xml:space="preserve">Regulační plán vyhodnotí stav inženýrských sítí </w:t>
      </w:r>
      <w:r w:rsidR="00D149B0" w:rsidRPr="00836B3C">
        <w:rPr>
          <w:lang w:val="cs-CZ"/>
        </w:rPr>
        <w:t xml:space="preserve"> a objektů;</w:t>
      </w:r>
      <w:r w:rsidRPr="00836B3C">
        <w:rPr>
          <w:lang w:val="cs-CZ"/>
        </w:rPr>
        <w:t xml:space="preserve"> navrhne přeložky</w:t>
      </w:r>
      <w:r w:rsidR="00D149B0" w:rsidRPr="00836B3C">
        <w:rPr>
          <w:lang w:val="cs-CZ"/>
        </w:rPr>
        <w:t xml:space="preserve"> sítí a umístění nezbytných staveb a zařízení technické infrastruktury</w:t>
      </w:r>
      <w:r>
        <w:rPr>
          <w:lang w:val="cs-CZ"/>
        </w:rPr>
        <w:t>.</w:t>
      </w:r>
    </w:p>
    <w:p w14:paraId="1BFD058B" w14:textId="3B529D28" w:rsidR="00BF3C36" w:rsidRDefault="00BF3C36" w:rsidP="00B43EBF">
      <w:pPr>
        <w:pStyle w:val="Blatno"/>
        <w:ind w:left="1080"/>
        <w:rPr>
          <w:lang w:val="cs-CZ"/>
        </w:rPr>
      </w:pPr>
      <w:r>
        <w:rPr>
          <w:lang w:val="cs-CZ"/>
        </w:rPr>
        <w:t>V rámci řešení koncepce občanské vybavenosti regulační plán stanoví funkční plochu pro umístění základní veřejné vybavenosti.</w:t>
      </w:r>
    </w:p>
    <w:p w14:paraId="54CA7179" w14:textId="77777777" w:rsidR="00B43EBF" w:rsidRDefault="00B43EBF" w:rsidP="00B43EBF">
      <w:pPr>
        <w:pStyle w:val="Blatno"/>
        <w:ind w:left="1080"/>
        <w:rPr>
          <w:lang w:val="cs-CZ"/>
        </w:rPr>
      </w:pPr>
    </w:p>
    <w:p w14:paraId="75700FD6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Požadavky  na  veřejně  prospěšné  stavby  a  na  veřejně prospěšná opatření</w:t>
      </w:r>
    </w:p>
    <w:p w14:paraId="671C7F9F" w14:textId="77777777" w:rsidR="009A123D" w:rsidRPr="009A123D" w:rsidRDefault="009A123D" w:rsidP="009A123D">
      <w:pPr>
        <w:pStyle w:val="Blatno"/>
        <w:ind w:left="1080"/>
        <w:rPr>
          <w:lang w:val="cs-CZ"/>
        </w:rPr>
      </w:pPr>
      <w:r w:rsidRPr="009A123D">
        <w:rPr>
          <w:lang w:val="cs-CZ"/>
        </w:rPr>
        <w:t xml:space="preserve">Regulační plán vymezí veřejně prospěšné stavby v rozsahu nezbytném pro realizaci řešení, navrženého regulačním plánem. Budou to zejména některé stavby dopravní a technické infrastruktury a veřejná prostranství. </w:t>
      </w:r>
    </w:p>
    <w:p w14:paraId="4B58F2C5" w14:textId="77777777" w:rsidR="006010A1" w:rsidRDefault="009A123D" w:rsidP="009A123D">
      <w:pPr>
        <w:pStyle w:val="Blatno"/>
        <w:ind w:left="1080"/>
        <w:rPr>
          <w:lang w:val="cs-CZ"/>
        </w:rPr>
      </w:pPr>
      <w:r w:rsidRPr="009A123D">
        <w:rPr>
          <w:lang w:val="cs-CZ"/>
        </w:rPr>
        <w:t>Navržené veřejně prospěšné stavby a veřejně prospěšná opatření budou zakresleny ve výkresové části a popsány v textové části. U pozemků navržených pro předkupní právo je třeba uvést druh veřejně prospěšných staveb a veřejných prostranství, čísla parcel, jejich katastrální území a druh evidence</w:t>
      </w:r>
      <w:r w:rsidR="00B43EBF">
        <w:rPr>
          <w:lang w:val="cs-CZ"/>
        </w:rPr>
        <w:t>.</w:t>
      </w:r>
    </w:p>
    <w:p w14:paraId="2E663AA5" w14:textId="77777777" w:rsidR="006010A1" w:rsidRDefault="006010A1" w:rsidP="006010A1">
      <w:pPr>
        <w:pStyle w:val="Blatno"/>
        <w:rPr>
          <w:lang w:val="cs-CZ"/>
        </w:rPr>
      </w:pPr>
    </w:p>
    <w:p w14:paraId="22E4A5EF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Požadavky na asanace</w:t>
      </w:r>
    </w:p>
    <w:p w14:paraId="38BE7B12" w14:textId="77777777" w:rsidR="006010A1" w:rsidRDefault="00B43EBF" w:rsidP="00B43EBF">
      <w:pPr>
        <w:pStyle w:val="Blatno"/>
        <w:ind w:left="1080"/>
        <w:rPr>
          <w:lang w:val="cs-CZ"/>
        </w:rPr>
      </w:pPr>
      <w:r>
        <w:rPr>
          <w:lang w:val="cs-CZ"/>
        </w:rPr>
        <w:t>Nejsou stanoveny.</w:t>
      </w:r>
    </w:p>
    <w:p w14:paraId="7E8432AF" w14:textId="77777777" w:rsidR="00B43EBF" w:rsidRDefault="00B43EBF" w:rsidP="00B43EBF">
      <w:pPr>
        <w:pStyle w:val="Blatno"/>
        <w:ind w:left="1080"/>
        <w:rPr>
          <w:lang w:val="cs-CZ"/>
        </w:rPr>
      </w:pPr>
    </w:p>
    <w:p w14:paraId="309958EA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 xml:space="preserve">Další  požadavky  vyplývající  z  územně analytických podkladů a ze zvláštních  právních předpisů (například požadavky na ochranu veřejného zdraví,  požární  ochrany, civilní </w:t>
      </w:r>
      <w:r w:rsidRPr="006010A1">
        <w:rPr>
          <w:i/>
          <w:lang w:val="cs-CZ"/>
        </w:rPr>
        <w:lastRenderedPageBreak/>
        <w:t>ochrany, obrany a bezpečnosti státu, ochrany  ložisek  nerostných  surovin, geologické stavby území, ochrany před povodněmi a jinými rizikovými přírodními jevy)</w:t>
      </w:r>
    </w:p>
    <w:p w14:paraId="05F4CDDF" w14:textId="77777777" w:rsidR="00B43EBF" w:rsidRDefault="00BF3C36" w:rsidP="00B43EBF">
      <w:pPr>
        <w:pStyle w:val="Blatno"/>
        <w:ind w:left="1080"/>
        <w:rPr>
          <w:lang w:val="cs-CZ"/>
        </w:rPr>
      </w:pPr>
      <w:r w:rsidRPr="00BF3C36">
        <w:rPr>
          <w:lang w:val="cs-CZ"/>
        </w:rPr>
        <w:t>Zpracovatel vyhodnotí v návrhu Regulačního plánu respektování zvláštních právních předpisů a v případě, že bude změnami dotčen jejich obsah, navrhne potřebná opatření schvále</w:t>
      </w:r>
      <w:r w:rsidR="00175370">
        <w:rPr>
          <w:lang w:val="cs-CZ"/>
        </w:rPr>
        <w:t>ná příslušným dotčeným orgánem.</w:t>
      </w:r>
    </w:p>
    <w:p w14:paraId="1B8A94B8" w14:textId="77777777" w:rsidR="006010A1" w:rsidRDefault="006010A1" w:rsidP="006010A1">
      <w:pPr>
        <w:pStyle w:val="Blatno"/>
        <w:rPr>
          <w:lang w:val="cs-CZ"/>
        </w:rPr>
      </w:pPr>
    </w:p>
    <w:p w14:paraId="2E780CDE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Výčet územních rozhodnutí, které regulační plán nahradí</w:t>
      </w:r>
    </w:p>
    <w:p w14:paraId="4E927910" w14:textId="77777777" w:rsidR="00324616" w:rsidRDefault="00BF3C36" w:rsidP="00B43EBF">
      <w:pPr>
        <w:pStyle w:val="Blatno"/>
        <w:ind w:left="1080"/>
        <w:rPr>
          <w:lang w:val="cs-CZ"/>
        </w:rPr>
      </w:pPr>
      <w:r>
        <w:rPr>
          <w:lang w:val="cs-CZ"/>
        </w:rPr>
        <w:t xml:space="preserve">Regulační plán </w:t>
      </w:r>
      <w:r w:rsidR="00324616">
        <w:rPr>
          <w:lang w:val="cs-CZ"/>
        </w:rPr>
        <w:t>nahradí níže uvedená</w:t>
      </w:r>
      <w:r>
        <w:rPr>
          <w:lang w:val="cs-CZ"/>
        </w:rPr>
        <w:t xml:space="preserve"> územní rozhodnutí</w:t>
      </w:r>
      <w:r w:rsidR="00324616">
        <w:rPr>
          <w:lang w:val="cs-CZ"/>
        </w:rPr>
        <w:t>:</w:t>
      </w:r>
    </w:p>
    <w:p w14:paraId="643B418A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umístění stavby splaškové kanalizace včetně přípojek; </w:t>
      </w:r>
    </w:p>
    <w:p w14:paraId="504E2618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umístění stavby dešťové kanalizace včetně přípojek; </w:t>
      </w:r>
    </w:p>
    <w:p w14:paraId="61185430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umístění stavby vodovodu včetně přípojek; </w:t>
      </w:r>
    </w:p>
    <w:p w14:paraId="7D629DBC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umístění stavby plynovodu včetně přípojek; </w:t>
      </w:r>
    </w:p>
    <w:p w14:paraId="4B4A2F81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umístění stavby pozemních komunikací; </w:t>
      </w:r>
    </w:p>
    <w:p w14:paraId="780D4B97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dělení a scelování pozemků; </w:t>
      </w:r>
    </w:p>
    <w:p w14:paraId="3119D6FE" w14:textId="782C2376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>- rozhodnutí o umístění stavby bytových domů</w:t>
      </w:r>
      <w:r w:rsidR="00DC40AD">
        <w:rPr>
          <w:lang w:val="cs-CZ"/>
        </w:rPr>
        <w:t>,</w:t>
      </w:r>
      <w:r w:rsidRPr="00EF0761">
        <w:rPr>
          <w:lang w:val="cs-CZ"/>
        </w:rPr>
        <w:t xml:space="preserve"> polyfunkčních domů a rodinných domů; </w:t>
      </w:r>
    </w:p>
    <w:p w14:paraId="4759A0EB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umístění stavby sadových úprav; </w:t>
      </w:r>
    </w:p>
    <w:p w14:paraId="547F3E9F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>- rozhodnutí o umístění stavby venkovního veden</w:t>
      </w:r>
      <w:r>
        <w:rPr>
          <w:lang w:val="cs-CZ"/>
        </w:rPr>
        <w:t>í</w:t>
      </w:r>
      <w:r w:rsidRPr="00EF0761">
        <w:rPr>
          <w:lang w:val="cs-CZ"/>
        </w:rPr>
        <w:t xml:space="preserve"> VN a NN a trafostanice; </w:t>
      </w:r>
    </w:p>
    <w:p w14:paraId="30923F24" w14:textId="77777777" w:rsidR="00324616" w:rsidRPr="00EF0761" w:rsidRDefault="00324616" w:rsidP="00EF0761">
      <w:pPr>
        <w:pStyle w:val="Blatno"/>
        <w:ind w:left="1080"/>
        <w:rPr>
          <w:lang w:val="cs-CZ"/>
        </w:rPr>
      </w:pPr>
      <w:r w:rsidRPr="00EF0761">
        <w:rPr>
          <w:lang w:val="cs-CZ"/>
        </w:rPr>
        <w:t xml:space="preserve">- rozhodnutí o umístění stavby sítí elektronických komunikací; </w:t>
      </w:r>
    </w:p>
    <w:p w14:paraId="758D18B3" w14:textId="77777777" w:rsidR="006010A1" w:rsidRDefault="00324616" w:rsidP="00324616">
      <w:pPr>
        <w:pStyle w:val="Blatno"/>
        <w:ind w:left="1080"/>
        <w:rPr>
          <w:lang w:val="cs-CZ"/>
        </w:rPr>
      </w:pPr>
      <w:r w:rsidRPr="00EF0761">
        <w:rPr>
          <w:lang w:val="cs-CZ"/>
        </w:rPr>
        <w:t>- rozhodnutí o umístění stavby venkovního osvětlení</w:t>
      </w:r>
      <w:r>
        <w:rPr>
          <w:lang w:val="cs-CZ"/>
        </w:rPr>
        <w:t>.</w:t>
      </w:r>
    </w:p>
    <w:p w14:paraId="40F975F3" w14:textId="77777777" w:rsidR="00B43EBF" w:rsidRDefault="00B43EBF" w:rsidP="00B43EBF">
      <w:pPr>
        <w:pStyle w:val="Blatno"/>
        <w:ind w:left="1080"/>
        <w:rPr>
          <w:lang w:val="cs-CZ"/>
        </w:rPr>
      </w:pPr>
    </w:p>
    <w:p w14:paraId="3D2ECCE9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Požadavky  ze  závěru  zjišťovacího  řízení  včetně  určení dalšího postupu,  pokud  se  postupy  posuzování  vlivů  na životní prostředí a pořizování regulačního plánu spojují</w:t>
      </w:r>
    </w:p>
    <w:p w14:paraId="4777D41F" w14:textId="77777777" w:rsidR="006010A1" w:rsidRPr="00952267" w:rsidRDefault="00175370" w:rsidP="00D149B0">
      <w:pPr>
        <w:pStyle w:val="Blatno"/>
        <w:ind w:left="1080"/>
        <w:rPr>
          <w:color w:val="FF0000"/>
          <w:lang w:val="cs-CZ"/>
        </w:rPr>
      </w:pPr>
      <w:r>
        <w:rPr>
          <w:lang w:val="cs-CZ"/>
        </w:rPr>
        <w:t>Na základě stanoviska dotčeného orgánu nevyžaduje regulační plán posouzení EIA.</w:t>
      </w:r>
    </w:p>
    <w:p w14:paraId="5B117C0E" w14:textId="77777777" w:rsidR="00B43EBF" w:rsidRDefault="00B43EBF" w:rsidP="006010A1">
      <w:pPr>
        <w:pStyle w:val="Blatno"/>
        <w:ind w:left="372" w:firstLine="708"/>
        <w:rPr>
          <w:lang w:val="cs-CZ"/>
        </w:rPr>
      </w:pPr>
    </w:p>
    <w:p w14:paraId="48D11A46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Případné požadavky na plánovací smlouvu a dohodu o parcelaci</w:t>
      </w:r>
    </w:p>
    <w:p w14:paraId="18E9CC91" w14:textId="77777777" w:rsidR="006010A1" w:rsidRPr="00952267" w:rsidRDefault="00D149B0" w:rsidP="00B43EBF">
      <w:pPr>
        <w:pStyle w:val="Blatno"/>
        <w:ind w:left="1080"/>
        <w:rPr>
          <w:color w:val="FF0000"/>
          <w:lang w:val="cs-CZ"/>
        </w:rPr>
      </w:pPr>
      <w:r>
        <w:rPr>
          <w:lang w:val="cs-CZ"/>
        </w:rPr>
        <w:t>Podmínkou vydání územního rozhodnutí samostatně vydaného nebo regulačním plánem nahrazeného bude plánovací smlouva mezi stavebníkem (nebo vlastníkem nemovitosti) a obcí Květnice</w:t>
      </w:r>
      <w:r w:rsidR="00952267">
        <w:rPr>
          <w:lang w:val="cs-CZ"/>
        </w:rPr>
        <w:t>, která definuje práva a povinnosti stavebníka a obce při převzetí veřejné</w:t>
      </w:r>
      <w:r w:rsidR="00175370">
        <w:rPr>
          <w:lang w:val="cs-CZ"/>
        </w:rPr>
        <w:t xml:space="preserve"> infrastruktury do správy obce.</w:t>
      </w:r>
    </w:p>
    <w:p w14:paraId="5C59A80C" w14:textId="77777777" w:rsidR="00B43EBF" w:rsidRDefault="00B43EBF" w:rsidP="00B43EBF">
      <w:pPr>
        <w:pStyle w:val="Blatno"/>
        <w:ind w:left="1080"/>
        <w:rPr>
          <w:lang w:val="cs-CZ"/>
        </w:rPr>
      </w:pPr>
    </w:p>
    <w:p w14:paraId="7690B83C" w14:textId="77777777" w:rsidR="006010A1" w:rsidRPr="006010A1" w:rsidRDefault="006010A1" w:rsidP="0065714B">
      <w:pPr>
        <w:pStyle w:val="Blatno"/>
        <w:numPr>
          <w:ilvl w:val="0"/>
          <w:numId w:val="65"/>
        </w:numPr>
        <w:rPr>
          <w:i/>
          <w:lang w:val="cs-CZ"/>
        </w:rPr>
      </w:pPr>
      <w:r w:rsidRPr="006010A1">
        <w:rPr>
          <w:i/>
          <w:lang w:val="cs-CZ"/>
        </w:rPr>
        <w:t>Požadavky  na  uspořádání  obsahu návrhu regulačního plánu a obsahu jeho odůvodnění s ohledem na charakter území a problémy k řešení včetně měřítek výkresů a počtu vyhotovení</w:t>
      </w:r>
    </w:p>
    <w:p w14:paraId="28F8DADF" w14:textId="77777777" w:rsidR="00952267" w:rsidRPr="00952267" w:rsidRDefault="00952267" w:rsidP="00952267">
      <w:pPr>
        <w:pStyle w:val="Blatno"/>
        <w:ind w:left="1080"/>
        <w:rPr>
          <w:lang w:val="cs-CZ"/>
        </w:rPr>
      </w:pPr>
      <w:r w:rsidRPr="00952267">
        <w:rPr>
          <w:lang w:val="cs-CZ"/>
        </w:rPr>
        <w:t>Obsah regulačního plánu a odůvodnění regulačního plánu bude zpracován v souladu s přílohou č. 11 vyhlášky č. 500/2006 Sb.</w:t>
      </w:r>
      <w:r>
        <w:rPr>
          <w:lang w:val="cs-CZ"/>
        </w:rPr>
        <w:t>, v platném znění</w:t>
      </w:r>
      <w:r w:rsidRPr="00952267">
        <w:rPr>
          <w:lang w:val="cs-CZ"/>
        </w:rPr>
        <w:t>.</w:t>
      </w:r>
    </w:p>
    <w:p w14:paraId="6DF16743" w14:textId="77777777" w:rsidR="00952267" w:rsidRPr="00952267" w:rsidRDefault="00952267" w:rsidP="00952267">
      <w:pPr>
        <w:pStyle w:val="Blatno"/>
        <w:ind w:left="1080"/>
        <w:rPr>
          <w:lang w:val="cs-CZ"/>
        </w:rPr>
      </w:pPr>
      <w:r w:rsidRPr="00952267">
        <w:rPr>
          <w:lang w:val="cs-CZ"/>
        </w:rPr>
        <w:t>Grafická část regulačního plánu bude obsahovat tyto výkresy:</w:t>
      </w:r>
    </w:p>
    <w:p w14:paraId="611375C4" w14:textId="77777777" w:rsidR="00952267" w:rsidRPr="00952267" w:rsidRDefault="00952267" w:rsidP="0065714B">
      <w:pPr>
        <w:pStyle w:val="Blatno"/>
        <w:numPr>
          <w:ilvl w:val="0"/>
          <w:numId w:val="68"/>
        </w:numPr>
        <w:rPr>
          <w:lang w:val="cs-CZ"/>
        </w:rPr>
      </w:pPr>
      <w:r>
        <w:rPr>
          <w:lang w:val="cs-CZ"/>
        </w:rPr>
        <w:t>Hlavní výkres v měřítku</w:t>
      </w:r>
      <w:r w:rsidRPr="00952267">
        <w:rPr>
          <w:lang w:val="cs-CZ"/>
        </w:rPr>
        <w:t xml:space="preserve"> 1:</w:t>
      </w:r>
      <w:r>
        <w:rPr>
          <w:lang w:val="cs-CZ"/>
        </w:rPr>
        <w:t>1</w:t>
      </w:r>
      <w:r w:rsidRPr="00952267">
        <w:rPr>
          <w:lang w:val="cs-CZ"/>
        </w:rPr>
        <w:t>000</w:t>
      </w:r>
      <w:r>
        <w:rPr>
          <w:lang w:val="cs-CZ"/>
        </w:rPr>
        <w:t>;</w:t>
      </w:r>
    </w:p>
    <w:p w14:paraId="4299C6EE" w14:textId="77777777" w:rsidR="00952267" w:rsidRPr="00952267" w:rsidRDefault="00952267" w:rsidP="0065714B">
      <w:pPr>
        <w:pStyle w:val="Blatno"/>
        <w:numPr>
          <w:ilvl w:val="0"/>
          <w:numId w:val="68"/>
        </w:numPr>
        <w:rPr>
          <w:lang w:val="cs-CZ"/>
        </w:rPr>
      </w:pPr>
      <w:r w:rsidRPr="00952267">
        <w:rPr>
          <w:lang w:val="cs-CZ"/>
        </w:rPr>
        <w:t xml:space="preserve">Výkres veřejně prospěšných staveb, opatření a asanací </w:t>
      </w:r>
      <w:r>
        <w:rPr>
          <w:lang w:val="cs-CZ"/>
        </w:rPr>
        <w:t>v měřítku 1:1000;</w:t>
      </w:r>
    </w:p>
    <w:p w14:paraId="2071736D" w14:textId="3F8C0C75" w:rsidR="00952267" w:rsidRPr="00952267" w:rsidRDefault="00952267" w:rsidP="0065714B">
      <w:pPr>
        <w:pStyle w:val="Blatno"/>
        <w:numPr>
          <w:ilvl w:val="0"/>
          <w:numId w:val="68"/>
        </w:numPr>
        <w:rPr>
          <w:lang w:val="cs-CZ"/>
        </w:rPr>
      </w:pPr>
      <w:r>
        <w:rPr>
          <w:lang w:val="cs-CZ"/>
        </w:rPr>
        <w:t>Výkres prostorové regulace v měřítku</w:t>
      </w:r>
      <w:r w:rsidRPr="00952267">
        <w:rPr>
          <w:lang w:val="cs-CZ"/>
        </w:rPr>
        <w:t xml:space="preserve"> 1:</w:t>
      </w:r>
      <w:r>
        <w:rPr>
          <w:lang w:val="cs-CZ"/>
        </w:rPr>
        <w:t>1</w:t>
      </w:r>
      <w:r w:rsidRPr="00952267">
        <w:rPr>
          <w:lang w:val="cs-CZ"/>
        </w:rPr>
        <w:t>000</w:t>
      </w:r>
      <w:r w:rsidR="00A060FF">
        <w:rPr>
          <w:lang w:val="cs-CZ"/>
        </w:rPr>
        <w:t>.</w:t>
      </w:r>
    </w:p>
    <w:p w14:paraId="3B65E3B5" w14:textId="77777777" w:rsidR="00952267" w:rsidRPr="00952267" w:rsidRDefault="00952267" w:rsidP="00952267">
      <w:pPr>
        <w:pStyle w:val="Blatno"/>
        <w:ind w:left="1080"/>
        <w:rPr>
          <w:lang w:val="cs-CZ"/>
        </w:rPr>
      </w:pPr>
    </w:p>
    <w:p w14:paraId="4EDD58B1" w14:textId="77777777" w:rsidR="00952267" w:rsidRPr="00952267" w:rsidRDefault="00952267" w:rsidP="00952267">
      <w:pPr>
        <w:pStyle w:val="Blatno"/>
        <w:ind w:left="1080"/>
        <w:rPr>
          <w:lang w:val="cs-CZ"/>
        </w:rPr>
      </w:pPr>
      <w:r w:rsidRPr="00952267">
        <w:rPr>
          <w:lang w:val="cs-CZ"/>
        </w:rPr>
        <w:lastRenderedPageBreak/>
        <w:t>Grafická část odůvodnění regulačního plánu bude obsahovat:</w:t>
      </w:r>
    </w:p>
    <w:p w14:paraId="1CA05226" w14:textId="77777777" w:rsidR="00952267" w:rsidRPr="00952267" w:rsidRDefault="00952267" w:rsidP="0065714B">
      <w:pPr>
        <w:pStyle w:val="Blatno"/>
        <w:numPr>
          <w:ilvl w:val="0"/>
          <w:numId w:val="69"/>
        </w:numPr>
        <w:rPr>
          <w:lang w:val="cs-CZ"/>
        </w:rPr>
      </w:pPr>
      <w:r w:rsidRPr="00952267">
        <w:rPr>
          <w:lang w:val="cs-CZ"/>
        </w:rPr>
        <w:t>Koordinační výkres v M 1:</w:t>
      </w:r>
      <w:r>
        <w:rPr>
          <w:lang w:val="cs-CZ"/>
        </w:rPr>
        <w:t>1</w:t>
      </w:r>
      <w:r w:rsidRPr="00952267">
        <w:rPr>
          <w:lang w:val="cs-CZ"/>
        </w:rPr>
        <w:t>000</w:t>
      </w:r>
      <w:r>
        <w:rPr>
          <w:lang w:val="cs-CZ"/>
        </w:rPr>
        <w:t>;</w:t>
      </w:r>
    </w:p>
    <w:p w14:paraId="4D7C3918" w14:textId="77777777" w:rsidR="00952267" w:rsidRPr="00952267" w:rsidRDefault="00952267" w:rsidP="0065714B">
      <w:pPr>
        <w:pStyle w:val="Blatno"/>
        <w:numPr>
          <w:ilvl w:val="0"/>
          <w:numId w:val="69"/>
        </w:numPr>
        <w:rPr>
          <w:lang w:val="cs-CZ"/>
        </w:rPr>
      </w:pPr>
      <w:r w:rsidRPr="00952267">
        <w:rPr>
          <w:lang w:val="cs-CZ"/>
        </w:rPr>
        <w:t>Výkres širších vztahů v M 1:5000</w:t>
      </w:r>
      <w:r>
        <w:rPr>
          <w:lang w:val="cs-CZ"/>
        </w:rPr>
        <w:t>;</w:t>
      </w:r>
    </w:p>
    <w:p w14:paraId="31A73DE3" w14:textId="77777777" w:rsidR="00952267" w:rsidRPr="00952267" w:rsidRDefault="00952267" w:rsidP="0065714B">
      <w:pPr>
        <w:pStyle w:val="Blatno"/>
        <w:numPr>
          <w:ilvl w:val="0"/>
          <w:numId w:val="69"/>
        </w:numPr>
        <w:rPr>
          <w:lang w:val="cs-CZ"/>
        </w:rPr>
      </w:pPr>
      <w:r w:rsidRPr="00952267">
        <w:rPr>
          <w:lang w:val="cs-CZ"/>
        </w:rPr>
        <w:t>Výkres předpokládaných záborů půdního fondu v M 1:2000.</w:t>
      </w:r>
    </w:p>
    <w:p w14:paraId="77FE0414" w14:textId="77777777" w:rsidR="00877178" w:rsidRPr="00952267" w:rsidRDefault="00952267" w:rsidP="00952267">
      <w:pPr>
        <w:pStyle w:val="Blatno"/>
        <w:ind w:left="1080"/>
        <w:rPr>
          <w:color w:val="FF0000"/>
          <w:lang w:val="cs-CZ"/>
        </w:rPr>
      </w:pPr>
      <w:r w:rsidRPr="00952267">
        <w:rPr>
          <w:lang w:val="cs-CZ"/>
        </w:rPr>
        <w:t xml:space="preserve">Dokumentace </w:t>
      </w:r>
      <w:r>
        <w:rPr>
          <w:lang w:val="cs-CZ"/>
        </w:rPr>
        <w:t>r</w:t>
      </w:r>
      <w:r w:rsidRPr="00952267">
        <w:rPr>
          <w:lang w:val="cs-CZ"/>
        </w:rPr>
        <w:t xml:space="preserve">egulačního plánu </w:t>
      </w:r>
      <w:r>
        <w:rPr>
          <w:lang w:val="cs-CZ"/>
        </w:rPr>
        <w:t>RP1</w:t>
      </w:r>
      <w:r w:rsidRPr="00952267">
        <w:rPr>
          <w:lang w:val="cs-CZ"/>
        </w:rPr>
        <w:t xml:space="preserve"> bude zpracována </w:t>
      </w:r>
      <w:r>
        <w:rPr>
          <w:lang w:val="cs-CZ"/>
        </w:rPr>
        <w:t xml:space="preserve">v tištěné podobě, </w:t>
      </w:r>
      <w:r w:rsidRPr="00952267">
        <w:rPr>
          <w:lang w:val="cs-CZ"/>
        </w:rPr>
        <w:t xml:space="preserve">v počtu 4 </w:t>
      </w:r>
      <w:proofErr w:type="spellStart"/>
      <w:r w:rsidRPr="00952267">
        <w:rPr>
          <w:lang w:val="cs-CZ"/>
        </w:rPr>
        <w:t>paré</w:t>
      </w:r>
      <w:proofErr w:type="spellEnd"/>
      <w:r w:rsidRPr="00952267">
        <w:rPr>
          <w:lang w:val="cs-CZ"/>
        </w:rPr>
        <w:t xml:space="preserve">. </w:t>
      </w:r>
      <w:r>
        <w:rPr>
          <w:lang w:val="cs-CZ"/>
        </w:rPr>
        <w:t>Dále</w:t>
      </w:r>
      <w:r w:rsidRPr="00952267">
        <w:rPr>
          <w:lang w:val="cs-CZ"/>
        </w:rPr>
        <w:t xml:space="preserve"> bude </w:t>
      </w:r>
      <w:r>
        <w:rPr>
          <w:lang w:val="cs-CZ"/>
        </w:rPr>
        <w:t xml:space="preserve">dokumentace </w:t>
      </w:r>
      <w:r w:rsidRPr="00952267">
        <w:rPr>
          <w:lang w:val="cs-CZ"/>
        </w:rPr>
        <w:t>odevzdána v </w:t>
      </w:r>
      <w:r>
        <w:rPr>
          <w:lang w:val="cs-CZ"/>
        </w:rPr>
        <w:t>elektronické</w:t>
      </w:r>
      <w:r w:rsidRPr="00952267">
        <w:rPr>
          <w:lang w:val="cs-CZ"/>
        </w:rPr>
        <w:t xml:space="preserve"> podobě </w:t>
      </w:r>
      <w:r>
        <w:rPr>
          <w:lang w:val="cs-CZ"/>
        </w:rPr>
        <w:t>na datov</w:t>
      </w:r>
      <w:r w:rsidR="00175370">
        <w:rPr>
          <w:lang w:val="cs-CZ"/>
        </w:rPr>
        <w:t>ém nosiči ve formátu SHP a PDF.</w:t>
      </w:r>
    </w:p>
    <w:p w14:paraId="66EF7291" w14:textId="77777777" w:rsidR="001059BF" w:rsidRDefault="001059BF" w:rsidP="00B43EBF">
      <w:pPr>
        <w:pStyle w:val="Blatno"/>
        <w:ind w:left="1080"/>
        <w:rPr>
          <w:lang w:val="cs-CZ"/>
        </w:rPr>
      </w:pPr>
    </w:p>
    <w:p w14:paraId="0E401E8B" w14:textId="77777777" w:rsidR="00496C32" w:rsidRDefault="00496C32" w:rsidP="00B43EBF">
      <w:pPr>
        <w:pStyle w:val="Blatno"/>
        <w:ind w:left="1080"/>
        <w:rPr>
          <w:lang w:val="cs-CZ"/>
        </w:rPr>
      </w:pPr>
    </w:p>
    <w:p w14:paraId="4CE07CCF" w14:textId="77777777" w:rsidR="006010A1" w:rsidRPr="00E42D19" w:rsidRDefault="006010A1" w:rsidP="00954462">
      <w:pPr>
        <w:spacing w:before="120"/>
        <w:rPr>
          <w:rFonts w:ascii="Century Gothic" w:hAnsi="Century Gothic"/>
          <w:b/>
          <w:color w:val="365F91"/>
          <w:sz w:val="22"/>
        </w:rPr>
      </w:pPr>
    </w:p>
    <w:p w14:paraId="5B20E185" w14:textId="71F68A7F" w:rsidR="00877178" w:rsidRPr="00E97912" w:rsidRDefault="00877178" w:rsidP="00E97912">
      <w:pPr>
        <w:pStyle w:val="Nadpis1"/>
      </w:pPr>
      <w:bookmarkStart w:id="37" w:name="_Toc532912539"/>
      <w:r w:rsidRPr="00E97912">
        <w:t>údaje o počtu listů územního plánu a počtu výkresů k němu připojené grafické části</w:t>
      </w:r>
      <w:bookmarkEnd w:id="37"/>
    </w:p>
    <w:p w14:paraId="1778A0BB" w14:textId="77777777" w:rsidR="00877178" w:rsidRPr="00E42D19" w:rsidRDefault="00877178" w:rsidP="000E16FF">
      <w:pPr>
        <w:pStyle w:val="Nadpis1"/>
        <w:numPr>
          <w:ilvl w:val="0"/>
          <w:numId w:val="0"/>
        </w:numPr>
        <w:ind w:left="360"/>
      </w:pPr>
    </w:p>
    <w:p w14:paraId="09BAF19D" w14:textId="4B62AF00" w:rsidR="00877178" w:rsidRPr="00AA4275" w:rsidRDefault="00877178">
      <w:pPr>
        <w:spacing w:before="120"/>
        <w:rPr>
          <w:rFonts w:ascii="Calibri" w:hAnsi="Calibri" w:cs="Calibri"/>
          <w:color w:val="FF0000"/>
          <w:sz w:val="22"/>
        </w:rPr>
      </w:pPr>
      <w:r w:rsidRPr="00382D33">
        <w:rPr>
          <w:rFonts w:ascii="Calibri" w:hAnsi="Calibri" w:cs="Calibri"/>
          <w:sz w:val="22"/>
          <w:u w:val="single"/>
        </w:rPr>
        <w:t xml:space="preserve">Počet listů textové části </w:t>
      </w:r>
      <w:r w:rsidR="005A0DA4" w:rsidRPr="00382D33">
        <w:rPr>
          <w:rFonts w:ascii="Calibri" w:hAnsi="Calibri" w:cs="Calibri"/>
          <w:sz w:val="22"/>
          <w:u w:val="single"/>
        </w:rPr>
        <w:t>územního plánu:</w:t>
      </w:r>
      <w:r w:rsidR="005A0DA4" w:rsidRPr="00382D33">
        <w:rPr>
          <w:rFonts w:ascii="Calibri" w:hAnsi="Calibri" w:cs="Calibri"/>
          <w:sz w:val="22"/>
          <w:u w:val="single"/>
        </w:rPr>
        <w:tab/>
      </w:r>
      <w:r w:rsidR="005A0DA4" w:rsidRPr="00382D33">
        <w:rPr>
          <w:rFonts w:ascii="Calibri" w:hAnsi="Calibri" w:cs="Calibri"/>
          <w:sz w:val="22"/>
          <w:u w:val="single"/>
        </w:rPr>
        <w:tab/>
      </w:r>
      <w:r w:rsidR="005A0DA4" w:rsidRPr="00382D33">
        <w:rPr>
          <w:rFonts w:ascii="Calibri" w:hAnsi="Calibri" w:cs="Calibri"/>
          <w:sz w:val="22"/>
          <w:u w:val="single"/>
        </w:rPr>
        <w:tab/>
      </w:r>
      <w:r w:rsidRPr="00382D33">
        <w:rPr>
          <w:rFonts w:ascii="Calibri" w:hAnsi="Calibri" w:cs="Calibri"/>
          <w:sz w:val="22"/>
          <w:u w:val="single"/>
        </w:rPr>
        <w:tab/>
      </w:r>
      <w:r w:rsidR="00AA125A" w:rsidRPr="00836B3C">
        <w:rPr>
          <w:rFonts w:ascii="Calibri" w:hAnsi="Calibri" w:cs="Calibri"/>
          <w:strike/>
          <w:color w:val="FF0000"/>
          <w:sz w:val="22"/>
          <w:u w:val="single"/>
        </w:rPr>
        <w:t>4</w:t>
      </w:r>
      <w:r w:rsidR="00C13A92" w:rsidRPr="00836B3C">
        <w:rPr>
          <w:rFonts w:ascii="Calibri" w:hAnsi="Calibri" w:cs="Calibri"/>
          <w:strike/>
          <w:color w:val="FF0000"/>
          <w:sz w:val="22"/>
          <w:u w:val="single"/>
        </w:rPr>
        <w:t>4</w:t>
      </w:r>
      <w:r w:rsidR="00385892" w:rsidRPr="00836B3C">
        <w:rPr>
          <w:rFonts w:ascii="Calibri" w:hAnsi="Calibri" w:cs="Calibri"/>
          <w:color w:val="FF0000"/>
          <w:sz w:val="22"/>
          <w:u w:val="single"/>
        </w:rPr>
        <w:t>4</w:t>
      </w:r>
      <w:r w:rsidR="00DC40AD" w:rsidRPr="00836B3C">
        <w:rPr>
          <w:rFonts w:ascii="Calibri" w:hAnsi="Calibri" w:cs="Calibri"/>
          <w:color w:val="FF0000"/>
          <w:sz w:val="22"/>
          <w:u w:val="single"/>
        </w:rPr>
        <w:t>8</w:t>
      </w:r>
      <w:r w:rsidR="00AA4275">
        <w:rPr>
          <w:rFonts w:ascii="Calibri" w:hAnsi="Calibri" w:cs="Calibri"/>
          <w:sz w:val="22"/>
          <w:u w:val="single"/>
        </w:rPr>
        <w:t xml:space="preserve"> </w:t>
      </w:r>
    </w:p>
    <w:p w14:paraId="63D3D90B" w14:textId="77777777" w:rsidR="00877178" w:rsidRPr="00365327" w:rsidRDefault="00877178" w:rsidP="00365327">
      <w:pPr>
        <w:pStyle w:val="P2013Calibri"/>
        <w:rPr>
          <w:color w:val="auto"/>
          <w:highlight w:val="yellow"/>
        </w:rPr>
      </w:pPr>
    </w:p>
    <w:p w14:paraId="513A6000" w14:textId="2F400C5A" w:rsidR="00877178" w:rsidRPr="009D5FAF" w:rsidRDefault="00877178">
      <w:pPr>
        <w:spacing w:before="120"/>
        <w:rPr>
          <w:rFonts w:ascii="Calibri" w:hAnsi="Calibri" w:cs="Calibri"/>
          <w:sz w:val="22"/>
          <w:u w:val="single"/>
        </w:rPr>
      </w:pPr>
      <w:r w:rsidRPr="009D5FAF">
        <w:rPr>
          <w:rFonts w:ascii="Calibri" w:hAnsi="Calibri" w:cs="Calibri"/>
          <w:sz w:val="22"/>
          <w:u w:val="single"/>
        </w:rPr>
        <w:t xml:space="preserve">Počet </w:t>
      </w:r>
      <w:r w:rsidR="005A0DA4" w:rsidRPr="009D5FAF">
        <w:rPr>
          <w:rFonts w:ascii="Calibri" w:hAnsi="Calibri" w:cs="Calibri"/>
          <w:sz w:val="22"/>
          <w:u w:val="single"/>
        </w:rPr>
        <w:t>listů</w:t>
      </w:r>
      <w:r w:rsidRPr="009D5FAF">
        <w:rPr>
          <w:rFonts w:ascii="Calibri" w:hAnsi="Calibri" w:cs="Calibri"/>
          <w:sz w:val="22"/>
          <w:u w:val="single"/>
        </w:rPr>
        <w:t xml:space="preserve"> grafické části </w:t>
      </w:r>
      <w:r w:rsidR="005A0DA4" w:rsidRPr="009D5FAF">
        <w:rPr>
          <w:rFonts w:ascii="Calibri" w:hAnsi="Calibri" w:cs="Calibri"/>
          <w:sz w:val="22"/>
          <w:u w:val="single"/>
        </w:rPr>
        <w:t>územního plánu</w:t>
      </w:r>
      <w:r w:rsidRPr="009D5FAF">
        <w:rPr>
          <w:rFonts w:ascii="Calibri" w:hAnsi="Calibri" w:cs="Calibri"/>
          <w:sz w:val="22"/>
          <w:u w:val="single"/>
        </w:rPr>
        <w:tab/>
      </w:r>
      <w:r w:rsidRPr="009D5FAF">
        <w:rPr>
          <w:rFonts w:ascii="Calibri" w:hAnsi="Calibri" w:cs="Calibri"/>
          <w:sz w:val="22"/>
          <w:u w:val="single"/>
        </w:rPr>
        <w:tab/>
      </w:r>
      <w:r w:rsidR="00057755" w:rsidRPr="009D5FAF">
        <w:rPr>
          <w:rFonts w:ascii="Calibri" w:hAnsi="Calibri" w:cs="Calibri"/>
          <w:sz w:val="22"/>
          <w:u w:val="single"/>
        </w:rPr>
        <w:tab/>
      </w:r>
      <w:r w:rsidR="00057755" w:rsidRPr="009D5FAF">
        <w:rPr>
          <w:rFonts w:ascii="Calibri" w:hAnsi="Calibri" w:cs="Calibri"/>
          <w:sz w:val="22"/>
          <w:u w:val="single"/>
        </w:rPr>
        <w:tab/>
      </w:r>
      <w:r w:rsidR="00653BC4" w:rsidRPr="009D5FAF">
        <w:rPr>
          <w:rFonts w:ascii="Calibri" w:hAnsi="Calibri" w:cs="Calibri"/>
          <w:sz w:val="22"/>
          <w:u w:val="single"/>
        </w:rPr>
        <w:t>3</w:t>
      </w:r>
      <w:r w:rsidR="009D5FAF" w:rsidRPr="00AA4275">
        <w:rPr>
          <w:rFonts w:ascii="Calibri" w:hAnsi="Calibri" w:cs="Calibri"/>
          <w:sz w:val="22"/>
          <w:u w:val="single"/>
        </w:rPr>
        <w:t xml:space="preserve"> </w:t>
      </w:r>
      <w:r w:rsidR="00382D33" w:rsidRPr="009D5FAF">
        <w:rPr>
          <w:rFonts w:ascii="Calibri" w:hAnsi="Calibri" w:cs="Calibri"/>
          <w:sz w:val="22"/>
          <w:u w:val="single"/>
        </w:rPr>
        <w:t>výkresy</w:t>
      </w:r>
    </w:p>
    <w:p w14:paraId="4781B425" w14:textId="77777777" w:rsidR="00877178" w:rsidRPr="00382D33" w:rsidRDefault="00877178">
      <w:pPr>
        <w:pStyle w:val="Textbodu"/>
        <w:spacing w:after="120"/>
        <w:ind w:firstLine="284"/>
        <w:outlineLvl w:val="9"/>
        <w:rPr>
          <w:rFonts w:ascii="Calibri" w:hAnsi="Calibri" w:cs="Calibri"/>
          <w:sz w:val="22"/>
          <w:szCs w:val="24"/>
        </w:rPr>
      </w:pPr>
      <w:r w:rsidRPr="00382D33">
        <w:rPr>
          <w:rFonts w:ascii="Calibri" w:hAnsi="Calibri" w:cs="Calibri"/>
          <w:sz w:val="22"/>
          <w:szCs w:val="24"/>
        </w:rPr>
        <w:t>I.1 Výkres zákl</w:t>
      </w:r>
      <w:r w:rsidR="00653BC4" w:rsidRPr="00382D33">
        <w:rPr>
          <w:rFonts w:ascii="Calibri" w:hAnsi="Calibri" w:cs="Calibri"/>
          <w:sz w:val="22"/>
          <w:szCs w:val="24"/>
        </w:rPr>
        <w:t xml:space="preserve">adního členění území </w:t>
      </w:r>
      <w:r w:rsidR="00653BC4" w:rsidRPr="00382D33">
        <w:rPr>
          <w:rFonts w:ascii="Calibri" w:hAnsi="Calibri" w:cs="Calibri"/>
          <w:sz w:val="22"/>
          <w:szCs w:val="24"/>
        </w:rPr>
        <w:tab/>
      </w:r>
      <w:r w:rsidR="00653BC4" w:rsidRPr="00382D33">
        <w:rPr>
          <w:rFonts w:ascii="Calibri" w:hAnsi="Calibri" w:cs="Calibri"/>
          <w:sz w:val="22"/>
          <w:szCs w:val="24"/>
        </w:rPr>
        <w:tab/>
      </w:r>
      <w:r w:rsidR="00653BC4" w:rsidRPr="00382D33">
        <w:rPr>
          <w:rFonts w:ascii="Calibri" w:hAnsi="Calibri" w:cs="Calibri"/>
          <w:sz w:val="22"/>
          <w:szCs w:val="24"/>
        </w:rPr>
        <w:tab/>
      </w:r>
      <w:r w:rsidR="00653BC4" w:rsidRPr="00382D33">
        <w:rPr>
          <w:rFonts w:ascii="Calibri" w:hAnsi="Calibri" w:cs="Calibri"/>
          <w:sz w:val="22"/>
          <w:szCs w:val="24"/>
        </w:rPr>
        <w:tab/>
      </w:r>
      <w:r w:rsidR="00653BC4" w:rsidRPr="00382D33">
        <w:rPr>
          <w:rFonts w:ascii="Calibri" w:hAnsi="Calibri" w:cs="Calibri"/>
          <w:sz w:val="22"/>
          <w:szCs w:val="24"/>
        </w:rPr>
        <w:tab/>
        <w:t>1 : 5</w:t>
      </w:r>
      <w:r w:rsidRPr="00382D33">
        <w:rPr>
          <w:rFonts w:ascii="Calibri" w:hAnsi="Calibri" w:cs="Calibri"/>
          <w:sz w:val="22"/>
          <w:szCs w:val="24"/>
        </w:rPr>
        <w:t xml:space="preserve"> 000</w:t>
      </w:r>
    </w:p>
    <w:p w14:paraId="55E8C89B" w14:textId="77777777" w:rsidR="00877178" w:rsidRPr="00382D33" w:rsidRDefault="00E473F0">
      <w:pPr>
        <w:pStyle w:val="Textbodu"/>
        <w:spacing w:after="120"/>
        <w:ind w:firstLine="284"/>
        <w:outlineLvl w:val="9"/>
        <w:rPr>
          <w:rFonts w:ascii="Calibri" w:hAnsi="Calibri" w:cs="Calibri"/>
          <w:sz w:val="22"/>
          <w:szCs w:val="24"/>
        </w:rPr>
      </w:pPr>
      <w:r w:rsidRPr="00382D33">
        <w:rPr>
          <w:rFonts w:ascii="Calibri" w:hAnsi="Calibri" w:cs="Calibri"/>
          <w:sz w:val="22"/>
          <w:szCs w:val="24"/>
        </w:rPr>
        <w:t>I.2</w:t>
      </w:r>
      <w:r w:rsidR="00877178" w:rsidRPr="00382D33">
        <w:rPr>
          <w:rFonts w:ascii="Calibri" w:hAnsi="Calibri" w:cs="Calibri"/>
          <w:sz w:val="22"/>
          <w:szCs w:val="24"/>
        </w:rPr>
        <w:t xml:space="preserve"> Hlavní výkres</w:t>
      </w:r>
      <w:r w:rsidR="00653BC4" w:rsidRPr="00382D33">
        <w:rPr>
          <w:rFonts w:ascii="Calibri" w:hAnsi="Calibri" w:cs="Calibri"/>
          <w:sz w:val="22"/>
          <w:szCs w:val="24"/>
        </w:rPr>
        <w:t xml:space="preserve"> </w:t>
      </w:r>
      <w:r w:rsidR="00877178" w:rsidRPr="00382D33">
        <w:rPr>
          <w:rFonts w:ascii="Calibri" w:hAnsi="Calibri" w:cs="Calibri"/>
          <w:sz w:val="22"/>
          <w:szCs w:val="24"/>
        </w:rPr>
        <w:tab/>
      </w:r>
      <w:r w:rsidR="00877178" w:rsidRPr="00382D33">
        <w:rPr>
          <w:rFonts w:ascii="Calibri" w:hAnsi="Calibri" w:cs="Calibri"/>
          <w:sz w:val="22"/>
          <w:szCs w:val="24"/>
        </w:rPr>
        <w:tab/>
      </w:r>
      <w:r w:rsidR="00877178" w:rsidRPr="00382D33">
        <w:rPr>
          <w:rFonts w:ascii="Calibri" w:hAnsi="Calibri" w:cs="Calibri"/>
          <w:sz w:val="22"/>
          <w:szCs w:val="24"/>
        </w:rPr>
        <w:tab/>
      </w:r>
      <w:r w:rsidR="00877178" w:rsidRPr="00382D33">
        <w:rPr>
          <w:rFonts w:ascii="Calibri" w:hAnsi="Calibri" w:cs="Calibri"/>
          <w:sz w:val="22"/>
          <w:szCs w:val="24"/>
        </w:rPr>
        <w:tab/>
      </w:r>
      <w:r w:rsidR="005A0DA4" w:rsidRPr="00382D33">
        <w:rPr>
          <w:rFonts w:ascii="Calibri" w:hAnsi="Calibri" w:cs="Calibri"/>
          <w:sz w:val="22"/>
          <w:szCs w:val="24"/>
        </w:rPr>
        <w:tab/>
      </w:r>
      <w:r w:rsidR="00653BC4" w:rsidRPr="00382D33">
        <w:rPr>
          <w:rFonts w:ascii="Calibri" w:hAnsi="Calibri" w:cs="Calibri"/>
          <w:sz w:val="22"/>
          <w:szCs w:val="24"/>
        </w:rPr>
        <w:tab/>
      </w:r>
      <w:r w:rsidR="00653BC4" w:rsidRPr="00382D33">
        <w:rPr>
          <w:rFonts w:ascii="Calibri" w:hAnsi="Calibri" w:cs="Calibri"/>
          <w:sz w:val="22"/>
          <w:szCs w:val="24"/>
        </w:rPr>
        <w:tab/>
      </w:r>
      <w:r w:rsidR="00C42C07" w:rsidRPr="00382D33">
        <w:rPr>
          <w:rFonts w:ascii="Calibri" w:hAnsi="Calibri" w:cs="Calibri"/>
          <w:sz w:val="22"/>
          <w:szCs w:val="24"/>
        </w:rPr>
        <w:t>1 : 5 000</w:t>
      </w:r>
      <w:r w:rsidR="00653BC4" w:rsidRPr="00382D33">
        <w:rPr>
          <w:rFonts w:ascii="Calibri" w:hAnsi="Calibri" w:cs="Calibri"/>
          <w:sz w:val="22"/>
          <w:szCs w:val="24"/>
        </w:rPr>
        <w:t xml:space="preserve"> </w:t>
      </w:r>
    </w:p>
    <w:p w14:paraId="5E64C1FE" w14:textId="77777777" w:rsidR="00877178" w:rsidRPr="00AA4275" w:rsidRDefault="00877178" w:rsidP="00EF0761">
      <w:pPr>
        <w:pStyle w:val="Textbodu"/>
        <w:spacing w:after="120"/>
        <w:ind w:firstLine="284"/>
        <w:outlineLvl w:val="9"/>
      </w:pPr>
      <w:r w:rsidRPr="009D5FAF">
        <w:rPr>
          <w:rFonts w:ascii="Calibri" w:hAnsi="Calibri" w:cs="Calibri"/>
          <w:sz w:val="22"/>
          <w:szCs w:val="24"/>
        </w:rPr>
        <w:t xml:space="preserve">I.3 Výkres veřejně prospěšných staveb, opatření a asanací </w:t>
      </w:r>
      <w:r w:rsidR="00446422" w:rsidRPr="009D5FAF">
        <w:rPr>
          <w:rFonts w:ascii="Calibri" w:hAnsi="Calibri" w:cs="Calibri"/>
          <w:sz w:val="22"/>
          <w:szCs w:val="24"/>
        </w:rPr>
        <w:tab/>
      </w:r>
      <w:r w:rsidRPr="009D5FAF">
        <w:rPr>
          <w:rFonts w:ascii="Calibri" w:hAnsi="Calibri" w:cs="Calibri"/>
          <w:sz w:val="22"/>
          <w:szCs w:val="24"/>
        </w:rPr>
        <w:tab/>
        <w:t>1 : 5 000</w:t>
      </w:r>
    </w:p>
    <w:p w14:paraId="5A730563" w14:textId="77777777" w:rsidR="00877178" w:rsidRPr="005F6F7A" w:rsidRDefault="00877178" w:rsidP="005F6F7A">
      <w:pPr>
        <w:pStyle w:val="OVZKLADN"/>
        <w:rPr>
          <w:color w:val="365F91"/>
          <w:sz w:val="22"/>
        </w:rPr>
      </w:pPr>
      <w:bookmarkStart w:id="38" w:name="_Toc276295382"/>
      <w:bookmarkEnd w:id="38"/>
    </w:p>
    <w:sectPr w:rsidR="00877178" w:rsidRPr="005F6F7A" w:rsidSect="00AA4275">
      <w:pgSz w:w="11906" w:h="16838" w:code="9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E3D" w14:textId="77777777" w:rsidR="000A50FE" w:rsidRDefault="000A50FE">
      <w:r>
        <w:separator/>
      </w:r>
    </w:p>
    <w:p w14:paraId="6FFC95F3" w14:textId="77777777" w:rsidR="000A50FE" w:rsidRDefault="000A50FE"/>
  </w:endnote>
  <w:endnote w:type="continuationSeparator" w:id="0">
    <w:p w14:paraId="5FB15270" w14:textId="77777777" w:rsidR="000A50FE" w:rsidRDefault="000A50FE">
      <w:r>
        <w:continuationSeparator/>
      </w:r>
    </w:p>
    <w:p w14:paraId="30B47CA3" w14:textId="77777777" w:rsidR="000A50FE" w:rsidRDefault="000A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NA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27C4" w14:textId="77777777" w:rsidR="000A50FE" w:rsidRDefault="000A50FE">
      <w:r>
        <w:separator/>
      </w:r>
    </w:p>
    <w:p w14:paraId="489C6A69" w14:textId="77777777" w:rsidR="000A50FE" w:rsidRDefault="000A50FE"/>
  </w:footnote>
  <w:footnote w:type="continuationSeparator" w:id="0">
    <w:p w14:paraId="47116138" w14:textId="77777777" w:rsidR="000A50FE" w:rsidRDefault="000A50FE">
      <w:r>
        <w:continuationSeparator/>
      </w:r>
    </w:p>
    <w:p w14:paraId="00CB690E" w14:textId="77777777" w:rsidR="000A50FE" w:rsidRDefault="000A5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05496B" w14:paraId="0587D452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1AE87F7" w14:textId="5EC40906" w:rsidR="0005496B" w:rsidRPr="00276FEF" w:rsidRDefault="0005496B" w:rsidP="00B85793">
          <w:pPr>
            <w:pStyle w:val="Zhlav"/>
            <w:jc w:val="right"/>
            <w:rPr>
              <w:rFonts w:ascii="Calibri" w:hAnsi="Calibri" w:cs="Calibri"/>
              <w:bCs/>
              <w:noProof/>
              <w:color w:val="76923C"/>
              <w:sz w:val="18"/>
              <w:szCs w:val="18"/>
            </w:rPr>
          </w:pPr>
          <w:r w:rsidRPr="00276FEF">
            <w:rPr>
              <w:rFonts w:ascii="Calibri" w:hAnsi="Calibri" w:cs="Calibri"/>
              <w:bCs/>
              <w:caps/>
              <w:sz w:val="18"/>
              <w:szCs w:val="18"/>
            </w:rPr>
            <w:t>ÚZEMNÍ PLÁN Květnice</w:t>
          </w:r>
          <w:r>
            <w:rPr>
              <w:rFonts w:ascii="Calibri" w:hAnsi="Calibri" w:cs="Calibri"/>
              <w:bCs/>
              <w:caps/>
              <w:sz w:val="18"/>
              <w:szCs w:val="18"/>
            </w:rPr>
            <w:t xml:space="preserve"> </w:t>
          </w:r>
          <w:r w:rsidRPr="00DF59F5">
            <w:rPr>
              <w:rFonts w:ascii="Calibri" w:hAnsi="Calibri" w:cs="Calibri"/>
              <w:bCs/>
              <w:caps/>
              <w:sz w:val="18"/>
              <w:szCs w:val="18"/>
            </w:rPr>
            <w:t xml:space="preserve">– úplné znění po změně č. </w:t>
          </w:r>
          <w:r w:rsidRPr="000A729B">
            <w:rPr>
              <w:rFonts w:ascii="Calibri" w:hAnsi="Calibri" w:cs="Calibri"/>
              <w:bCs/>
              <w:caps/>
              <w:strike/>
              <w:color w:val="FF0000"/>
              <w:sz w:val="18"/>
              <w:szCs w:val="18"/>
            </w:rPr>
            <w:t>2</w:t>
          </w:r>
          <w:r w:rsidRPr="000A729B">
            <w:rPr>
              <w:rFonts w:ascii="Calibri" w:hAnsi="Calibri" w:cs="Calibri"/>
              <w:bCs/>
              <w:caps/>
              <w:color w:val="FF0000"/>
              <w:sz w:val="18"/>
              <w:szCs w:val="18"/>
            </w:rPr>
            <w:t>4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2D050"/>
          <w:vAlign w:val="bottom"/>
        </w:tcPr>
        <w:p w14:paraId="5FA2D9BB" w14:textId="30BC4624" w:rsidR="0005496B" w:rsidRPr="00276FEF" w:rsidRDefault="0005496B" w:rsidP="00C22C8F">
          <w:pPr>
            <w:pStyle w:val="Zhlav"/>
            <w:jc w:val="right"/>
            <w:rPr>
              <w:rFonts w:ascii="Calibri" w:hAnsi="Calibri" w:cs="Calibri"/>
              <w:color w:val="FFFFFF"/>
              <w:sz w:val="18"/>
              <w:szCs w:val="18"/>
            </w:rPr>
          </w:pPr>
          <w:r>
            <w:rPr>
              <w:rFonts w:ascii="Calibri" w:hAnsi="Calibri" w:cs="Calibri"/>
              <w:bCs/>
              <w:color w:val="FFFFFF" w:themeColor="background1"/>
              <w:sz w:val="18"/>
              <w:szCs w:val="18"/>
            </w:rPr>
            <w:t>PROSINEC 2022</w:t>
          </w:r>
          <w:r w:rsidRPr="00C13A92">
            <w:rPr>
              <w:rFonts w:ascii="Calibri" w:hAnsi="Calibri" w:cs="Calibri"/>
              <w:bCs/>
              <w:color w:val="FFFFFF" w:themeColor="background1"/>
              <w:sz w:val="18"/>
              <w:szCs w:val="18"/>
            </w:rPr>
            <w:t xml:space="preserve"> </w:t>
          </w:r>
          <w:r w:rsidRPr="00276FEF">
            <w:rPr>
              <w:rFonts w:ascii="Calibri" w:hAnsi="Calibri" w:cs="Calibri"/>
              <w:bCs/>
              <w:color w:val="FFFFFF"/>
              <w:sz w:val="18"/>
              <w:szCs w:val="18"/>
            </w:rPr>
            <w:t xml:space="preserve">| </w:t>
          </w:r>
          <w:r w:rsidRPr="00276FEF">
            <w:rPr>
              <w:rFonts w:ascii="Calibri" w:hAnsi="Calibri" w:cs="Calibri"/>
              <w:bCs/>
              <w:color w:val="FFFFFF"/>
              <w:sz w:val="18"/>
              <w:szCs w:val="18"/>
            </w:rPr>
            <w:fldChar w:fldCharType="begin"/>
          </w:r>
          <w:r w:rsidRPr="00276FEF">
            <w:rPr>
              <w:rFonts w:ascii="Calibri" w:hAnsi="Calibri" w:cs="Calibri"/>
              <w:bCs/>
              <w:color w:val="FFFFFF"/>
              <w:sz w:val="18"/>
              <w:szCs w:val="18"/>
            </w:rPr>
            <w:instrText xml:space="preserve"> PAGE   \* MERGEFORMAT </w:instrText>
          </w:r>
          <w:r w:rsidRPr="00276FEF">
            <w:rPr>
              <w:rFonts w:ascii="Calibri" w:hAnsi="Calibri" w:cs="Calibri"/>
              <w:bCs/>
              <w:color w:val="FFFFFF"/>
              <w:sz w:val="18"/>
              <w:szCs w:val="18"/>
            </w:rPr>
            <w:fldChar w:fldCharType="separate"/>
          </w:r>
          <w:r w:rsidR="000760E4">
            <w:rPr>
              <w:rFonts w:ascii="Calibri" w:hAnsi="Calibri" w:cs="Calibri"/>
              <w:bCs/>
              <w:noProof/>
              <w:color w:val="FFFFFF"/>
              <w:sz w:val="18"/>
              <w:szCs w:val="18"/>
            </w:rPr>
            <w:t>48</w:t>
          </w:r>
          <w:r w:rsidRPr="00276FEF">
            <w:rPr>
              <w:rFonts w:ascii="Calibri" w:hAnsi="Calibri" w:cs="Calibri"/>
              <w:bCs/>
              <w:color w:val="FFFFFF"/>
              <w:sz w:val="18"/>
              <w:szCs w:val="18"/>
            </w:rPr>
            <w:fldChar w:fldCharType="end"/>
          </w:r>
        </w:p>
      </w:tc>
    </w:tr>
  </w:tbl>
  <w:p w14:paraId="46E90B28" w14:textId="77777777" w:rsidR="0005496B" w:rsidRDefault="000549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61E"/>
    <w:multiLevelType w:val="hybridMultilevel"/>
    <w:tmpl w:val="4B707DD6"/>
    <w:lvl w:ilvl="0" w:tplc="0EFA08C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BA1"/>
    <w:multiLevelType w:val="hybridMultilevel"/>
    <w:tmpl w:val="835AB21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D44825"/>
    <w:multiLevelType w:val="hybridMultilevel"/>
    <w:tmpl w:val="E65CE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5E02"/>
    <w:multiLevelType w:val="hybridMultilevel"/>
    <w:tmpl w:val="3D74D8E8"/>
    <w:lvl w:ilvl="0" w:tplc="FAF068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5ED0"/>
    <w:multiLevelType w:val="hybridMultilevel"/>
    <w:tmpl w:val="AA725A34"/>
    <w:lvl w:ilvl="0" w:tplc="154C6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E2EEF"/>
    <w:multiLevelType w:val="hybridMultilevel"/>
    <w:tmpl w:val="BDB8E310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41A92"/>
    <w:multiLevelType w:val="hybridMultilevel"/>
    <w:tmpl w:val="ED94E3D4"/>
    <w:lvl w:ilvl="0" w:tplc="B76C5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83103"/>
    <w:multiLevelType w:val="hybridMultilevel"/>
    <w:tmpl w:val="7818B462"/>
    <w:lvl w:ilvl="0" w:tplc="1A4AD9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0F5F6B5C"/>
    <w:multiLevelType w:val="hybridMultilevel"/>
    <w:tmpl w:val="EDEC39F6"/>
    <w:lvl w:ilvl="0" w:tplc="4552D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0167C"/>
    <w:multiLevelType w:val="hybridMultilevel"/>
    <w:tmpl w:val="7EB099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24C5"/>
    <w:multiLevelType w:val="hybridMultilevel"/>
    <w:tmpl w:val="2DE057B0"/>
    <w:lvl w:ilvl="0" w:tplc="EE745EB8">
      <w:start w:val="1"/>
      <w:numFmt w:val="lowerLetter"/>
      <w:pStyle w:val="Nadpis1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B75A8D"/>
    <w:multiLevelType w:val="hybridMultilevel"/>
    <w:tmpl w:val="17428C72"/>
    <w:lvl w:ilvl="0" w:tplc="2ABE4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258EB"/>
    <w:multiLevelType w:val="hybridMultilevel"/>
    <w:tmpl w:val="AAD05C80"/>
    <w:lvl w:ilvl="0" w:tplc="02D0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F20C5"/>
    <w:multiLevelType w:val="hybridMultilevel"/>
    <w:tmpl w:val="E65CE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E784A"/>
    <w:multiLevelType w:val="hybridMultilevel"/>
    <w:tmpl w:val="0754845E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6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B810F9"/>
    <w:multiLevelType w:val="hybridMultilevel"/>
    <w:tmpl w:val="7EB099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63167"/>
    <w:multiLevelType w:val="hybridMultilevel"/>
    <w:tmpl w:val="D4EA8F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100C9A"/>
    <w:multiLevelType w:val="hybridMultilevel"/>
    <w:tmpl w:val="544C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23E6B"/>
    <w:multiLevelType w:val="hybridMultilevel"/>
    <w:tmpl w:val="ED94E3D4"/>
    <w:lvl w:ilvl="0" w:tplc="B76C5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AC60D7"/>
    <w:multiLevelType w:val="hybridMultilevel"/>
    <w:tmpl w:val="22768FB0"/>
    <w:lvl w:ilvl="0" w:tplc="EE6AD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1A4AD9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90A06"/>
    <w:multiLevelType w:val="hybridMultilevel"/>
    <w:tmpl w:val="95AA19CE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18653C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BE5895"/>
    <w:multiLevelType w:val="hybridMultilevel"/>
    <w:tmpl w:val="2C0C143A"/>
    <w:lvl w:ilvl="0" w:tplc="8DAA2EFC">
      <w:start w:val="1"/>
      <w:numFmt w:val="bullet"/>
      <w:pStyle w:val="OV2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1A4AD9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E6497"/>
    <w:multiLevelType w:val="hybridMultilevel"/>
    <w:tmpl w:val="E65CE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C0782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566629"/>
    <w:multiLevelType w:val="hybridMultilevel"/>
    <w:tmpl w:val="AAD05C80"/>
    <w:lvl w:ilvl="0" w:tplc="02D0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8A42F4"/>
    <w:multiLevelType w:val="hybridMultilevel"/>
    <w:tmpl w:val="ED94E3D4"/>
    <w:lvl w:ilvl="0" w:tplc="B76C5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617053"/>
    <w:multiLevelType w:val="hybridMultilevel"/>
    <w:tmpl w:val="8C90D4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74B42"/>
    <w:multiLevelType w:val="hybridMultilevel"/>
    <w:tmpl w:val="DFAEA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6727C"/>
    <w:multiLevelType w:val="hybridMultilevel"/>
    <w:tmpl w:val="17428C72"/>
    <w:lvl w:ilvl="0" w:tplc="1A4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B26C7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833535"/>
    <w:multiLevelType w:val="hybridMultilevel"/>
    <w:tmpl w:val="F228A548"/>
    <w:lvl w:ilvl="0" w:tplc="2ABE4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D6FB1"/>
    <w:multiLevelType w:val="hybridMultilevel"/>
    <w:tmpl w:val="66CC2524"/>
    <w:lvl w:ilvl="0" w:tplc="50F2C07E">
      <w:start w:val="1"/>
      <w:numFmt w:val="decimal"/>
      <w:lvlText w:val="b.2.%1)"/>
      <w:lvlJc w:val="left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E3846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D9724B"/>
    <w:multiLevelType w:val="hybridMultilevel"/>
    <w:tmpl w:val="4B707DD6"/>
    <w:lvl w:ilvl="0" w:tplc="0EFA08C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5441F"/>
    <w:multiLevelType w:val="hybridMultilevel"/>
    <w:tmpl w:val="23444FCC"/>
    <w:lvl w:ilvl="0" w:tplc="2ABE4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7A27A9"/>
    <w:multiLevelType w:val="hybridMultilevel"/>
    <w:tmpl w:val="ED94E3D4"/>
    <w:lvl w:ilvl="0" w:tplc="B76C5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A711AEC"/>
    <w:multiLevelType w:val="hybridMultilevel"/>
    <w:tmpl w:val="544C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F13836"/>
    <w:multiLevelType w:val="hybridMultilevel"/>
    <w:tmpl w:val="7EB099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D76C5"/>
    <w:multiLevelType w:val="hybridMultilevel"/>
    <w:tmpl w:val="EFE01472"/>
    <w:lvl w:ilvl="0" w:tplc="2ABE4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554A0A"/>
    <w:multiLevelType w:val="hybridMultilevel"/>
    <w:tmpl w:val="7060730C"/>
    <w:lvl w:ilvl="0" w:tplc="2ABE4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C95D27"/>
    <w:multiLevelType w:val="hybridMultilevel"/>
    <w:tmpl w:val="5ED80F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26F3A79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3275097"/>
    <w:multiLevelType w:val="hybridMultilevel"/>
    <w:tmpl w:val="DF00A3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4E515E4"/>
    <w:multiLevelType w:val="hybridMultilevel"/>
    <w:tmpl w:val="218E8ACA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55DB02FE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7312C8A"/>
    <w:multiLevelType w:val="hybridMultilevel"/>
    <w:tmpl w:val="AAD05C80"/>
    <w:lvl w:ilvl="0" w:tplc="02D0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8117CE"/>
    <w:multiLevelType w:val="hybridMultilevel"/>
    <w:tmpl w:val="F18C0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D660DB"/>
    <w:multiLevelType w:val="hybridMultilevel"/>
    <w:tmpl w:val="E91C6BD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A006EEF"/>
    <w:multiLevelType w:val="hybridMultilevel"/>
    <w:tmpl w:val="FF528400"/>
    <w:lvl w:ilvl="0" w:tplc="4C08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D66BA7"/>
    <w:multiLevelType w:val="hybridMultilevel"/>
    <w:tmpl w:val="77661F02"/>
    <w:lvl w:ilvl="0" w:tplc="2ABE4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BF1383"/>
    <w:multiLevelType w:val="hybridMultilevel"/>
    <w:tmpl w:val="3EB2898E"/>
    <w:lvl w:ilvl="0" w:tplc="CF7E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D1037"/>
    <w:multiLevelType w:val="hybridMultilevel"/>
    <w:tmpl w:val="625869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644F7C9B"/>
    <w:multiLevelType w:val="hybridMultilevel"/>
    <w:tmpl w:val="AA725A34"/>
    <w:lvl w:ilvl="0" w:tplc="154C6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3F3969"/>
    <w:multiLevelType w:val="hybridMultilevel"/>
    <w:tmpl w:val="4D4482A4"/>
    <w:lvl w:ilvl="0" w:tplc="2ABE4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E57766"/>
    <w:multiLevelType w:val="hybridMultilevel"/>
    <w:tmpl w:val="C9DA6A8A"/>
    <w:lvl w:ilvl="0" w:tplc="29700E8A">
      <w:numFmt w:val="bullet"/>
      <w:pStyle w:val="OV3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6" w15:restartNumberingAfterBreak="0">
    <w:nsid w:val="683457D6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A766E06"/>
    <w:multiLevelType w:val="hybridMultilevel"/>
    <w:tmpl w:val="ED94E3D4"/>
    <w:lvl w:ilvl="0" w:tplc="B76C5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AAF1A1F"/>
    <w:multiLevelType w:val="multilevel"/>
    <w:tmpl w:val="E3F49DC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N1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9" w15:restartNumberingAfterBreak="0">
    <w:nsid w:val="6B876BC4"/>
    <w:multiLevelType w:val="hybridMultilevel"/>
    <w:tmpl w:val="E76EE480"/>
    <w:lvl w:ilvl="0" w:tplc="8E909E0C">
      <w:start w:val="1"/>
      <w:numFmt w:val="lowerLetter"/>
      <w:pStyle w:val="b-pismeno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C3544C"/>
    <w:multiLevelType w:val="hybridMultilevel"/>
    <w:tmpl w:val="A99687D4"/>
    <w:lvl w:ilvl="0" w:tplc="4512120C">
      <w:numFmt w:val="bullet"/>
      <w:pStyle w:val="Seznamsodrkami2"/>
      <w:lvlText w:val=""/>
      <w:lvlJc w:val="left"/>
      <w:pPr>
        <w:tabs>
          <w:tab w:val="num" w:pos="1134"/>
        </w:tabs>
        <w:ind w:left="1134" w:hanging="414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D35E75"/>
    <w:multiLevelType w:val="hybridMultilevel"/>
    <w:tmpl w:val="ED94E3D4"/>
    <w:lvl w:ilvl="0" w:tplc="B76C5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C332AFB"/>
    <w:multiLevelType w:val="hybridMultilevel"/>
    <w:tmpl w:val="AAD05C80"/>
    <w:lvl w:ilvl="0" w:tplc="02D0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35076F"/>
    <w:multiLevelType w:val="hybridMultilevel"/>
    <w:tmpl w:val="C0063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115029"/>
    <w:multiLevelType w:val="multilevel"/>
    <w:tmpl w:val="05D41850"/>
    <w:lvl w:ilvl="0">
      <w:start w:val="1"/>
      <w:numFmt w:val="decimal"/>
      <w:suff w:val="space"/>
      <w:lvlText w:val="k.%1)"/>
      <w:lvlJc w:val="left"/>
      <w:pPr>
        <w:ind w:left="170" w:hanging="5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effect w:val="none"/>
        <w:vertAlign w:val="baseline"/>
        <w:em w:val="none"/>
      </w:rPr>
    </w:lvl>
    <w:lvl w:ilvl="1">
      <w:start w:val="1"/>
      <w:numFmt w:val="none"/>
      <w:lvlText w:val="p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EDD665F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F251C75"/>
    <w:multiLevelType w:val="hybridMultilevel"/>
    <w:tmpl w:val="4B707DD6"/>
    <w:lvl w:ilvl="0" w:tplc="0EFA08C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860E32"/>
    <w:multiLevelType w:val="hybridMultilevel"/>
    <w:tmpl w:val="FF528400"/>
    <w:lvl w:ilvl="0" w:tplc="4C08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1C85361"/>
    <w:multiLevelType w:val="hybridMultilevel"/>
    <w:tmpl w:val="EC089E2E"/>
    <w:lvl w:ilvl="0" w:tplc="F6F49934">
      <w:numFmt w:val="bullet"/>
      <w:pStyle w:val="normln3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C56D37"/>
    <w:multiLevelType w:val="hybridMultilevel"/>
    <w:tmpl w:val="59581ACA"/>
    <w:lvl w:ilvl="0" w:tplc="1A4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7302D6"/>
    <w:multiLevelType w:val="hybridMultilevel"/>
    <w:tmpl w:val="AAD05C80"/>
    <w:lvl w:ilvl="0" w:tplc="02D0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82B674E"/>
    <w:multiLevelType w:val="hybridMultilevel"/>
    <w:tmpl w:val="C026E7F0"/>
    <w:lvl w:ilvl="0" w:tplc="2ABE4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1A46EA"/>
    <w:multiLevelType w:val="hybridMultilevel"/>
    <w:tmpl w:val="AAD05C80"/>
    <w:lvl w:ilvl="0" w:tplc="02D0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D0D287F"/>
    <w:multiLevelType w:val="hybridMultilevel"/>
    <w:tmpl w:val="B7F00C8A"/>
    <w:lvl w:ilvl="0" w:tplc="1A4AD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7960FC"/>
    <w:multiLevelType w:val="hybridMultilevel"/>
    <w:tmpl w:val="ED94E3D4"/>
    <w:lvl w:ilvl="0" w:tplc="B76C5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E305012"/>
    <w:multiLevelType w:val="hybridMultilevel"/>
    <w:tmpl w:val="155E1500"/>
    <w:lvl w:ilvl="0" w:tplc="1A4AD9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E6D6BB9"/>
    <w:multiLevelType w:val="hybridMultilevel"/>
    <w:tmpl w:val="544C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CA316D"/>
    <w:multiLevelType w:val="hybridMultilevel"/>
    <w:tmpl w:val="544C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0"/>
  </w:num>
  <w:num w:numId="3">
    <w:abstractNumId w:val="8"/>
  </w:num>
  <w:num w:numId="4">
    <w:abstractNumId w:val="53"/>
  </w:num>
  <w:num w:numId="5">
    <w:abstractNumId w:val="7"/>
  </w:num>
  <w:num w:numId="6">
    <w:abstractNumId w:val="11"/>
  </w:num>
  <w:num w:numId="7">
    <w:abstractNumId w:val="19"/>
  </w:num>
  <w:num w:numId="8">
    <w:abstractNumId w:val="21"/>
  </w:num>
  <w:num w:numId="9">
    <w:abstractNumId w:val="56"/>
  </w:num>
  <w:num w:numId="10">
    <w:abstractNumId w:val="24"/>
  </w:num>
  <w:num w:numId="11">
    <w:abstractNumId w:val="39"/>
  </w:num>
  <w:num w:numId="12">
    <w:abstractNumId w:val="73"/>
  </w:num>
  <w:num w:numId="13">
    <w:abstractNumId w:val="33"/>
  </w:num>
  <w:num w:numId="14">
    <w:abstractNumId w:val="45"/>
  </w:num>
  <w:num w:numId="15">
    <w:abstractNumId w:val="29"/>
  </w:num>
  <w:num w:numId="16">
    <w:abstractNumId w:val="69"/>
  </w:num>
  <w:num w:numId="17">
    <w:abstractNumId w:val="65"/>
  </w:num>
  <w:num w:numId="18">
    <w:abstractNumId w:val="42"/>
  </w:num>
  <w:num w:numId="19">
    <w:abstractNumId w:val="30"/>
  </w:num>
  <w:num w:numId="20">
    <w:abstractNumId w:val="5"/>
  </w:num>
  <w:num w:numId="21">
    <w:abstractNumId w:val="22"/>
  </w:num>
  <w:num w:numId="22">
    <w:abstractNumId w:val="68"/>
  </w:num>
  <w:num w:numId="23">
    <w:abstractNumId w:val="58"/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2"/>
    <w:lvlOverride w:ilvl="0">
      <w:startOverride w:val="1"/>
    </w:lvlOverride>
  </w:num>
  <w:num w:numId="27">
    <w:abstractNumId w:val="40"/>
  </w:num>
  <w:num w:numId="28">
    <w:abstractNumId w:val="71"/>
  </w:num>
  <w:num w:numId="29">
    <w:abstractNumId w:val="31"/>
  </w:num>
  <w:num w:numId="30">
    <w:abstractNumId w:val="54"/>
  </w:num>
  <w:num w:numId="31">
    <w:abstractNumId w:val="51"/>
  </w:num>
  <w:num w:numId="32">
    <w:abstractNumId w:val="16"/>
  </w:num>
  <w:num w:numId="33">
    <w:abstractNumId w:val="35"/>
  </w:num>
  <w:num w:numId="34">
    <w:abstractNumId w:val="3"/>
  </w:num>
  <w:num w:numId="35">
    <w:abstractNumId w:val="66"/>
  </w:num>
  <w:num w:numId="36">
    <w:abstractNumId w:val="34"/>
  </w:num>
  <w:num w:numId="37">
    <w:abstractNumId w:val="0"/>
  </w:num>
  <w:num w:numId="38">
    <w:abstractNumId w:val="12"/>
  </w:num>
  <w:num w:numId="39">
    <w:abstractNumId w:val="25"/>
  </w:num>
  <w:num w:numId="40">
    <w:abstractNumId w:val="70"/>
  </w:num>
  <w:num w:numId="41">
    <w:abstractNumId w:val="72"/>
  </w:num>
  <w:num w:numId="42">
    <w:abstractNumId w:val="46"/>
  </w:num>
  <w:num w:numId="43">
    <w:abstractNumId w:val="62"/>
  </w:num>
  <w:num w:numId="44">
    <w:abstractNumId w:val="2"/>
  </w:num>
  <w:num w:numId="45">
    <w:abstractNumId w:val="13"/>
  </w:num>
  <w:num w:numId="46">
    <w:abstractNumId w:val="23"/>
  </w:num>
  <w:num w:numId="47">
    <w:abstractNumId w:val="17"/>
  </w:num>
  <w:num w:numId="48">
    <w:abstractNumId w:val="37"/>
  </w:num>
  <w:num w:numId="49">
    <w:abstractNumId w:val="76"/>
  </w:num>
  <w:num w:numId="50">
    <w:abstractNumId w:val="77"/>
  </w:num>
  <w:num w:numId="51">
    <w:abstractNumId w:val="28"/>
  </w:num>
  <w:num w:numId="52">
    <w:abstractNumId w:val="57"/>
  </w:num>
  <w:num w:numId="53">
    <w:abstractNumId w:val="26"/>
  </w:num>
  <w:num w:numId="54">
    <w:abstractNumId w:val="18"/>
  </w:num>
  <w:num w:numId="55">
    <w:abstractNumId w:val="36"/>
  </w:num>
  <w:num w:numId="56">
    <w:abstractNumId w:val="61"/>
  </w:num>
  <w:num w:numId="57">
    <w:abstractNumId w:val="59"/>
  </w:num>
  <w:num w:numId="58">
    <w:abstractNumId w:val="74"/>
  </w:num>
  <w:num w:numId="59">
    <w:abstractNumId w:val="14"/>
  </w:num>
  <w:num w:numId="60">
    <w:abstractNumId w:val="20"/>
  </w:num>
  <w:num w:numId="61">
    <w:abstractNumId w:val="6"/>
  </w:num>
  <w:num w:numId="62">
    <w:abstractNumId w:val="9"/>
  </w:num>
  <w:num w:numId="63">
    <w:abstractNumId w:val="38"/>
  </w:num>
  <w:num w:numId="64">
    <w:abstractNumId w:val="15"/>
  </w:num>
  <w:num w:numId="65">
    <w:abstractNumId w:val="67"/>
  </w:num>
  <w:num w:numId="66">
    <w:abstractNumId w:val="52"/>
  </w:num>
  <w:num w:numId="67">
    <w:abstractNumId w:val="1"/>
  </w:num>
  <w:num w:numId="68">
    <w:abstractNumId w:val="41"/>
  </w:num>
  <w:num w:numId="69">
    <w:abstractNumId w:val="48"/>
  </w:num>
  <w:num w:numId="70">
    <w:abstractNumId w:val="49"/>
  </w:num>
  <w:num w:numId="71">
    <w:abstractNumId w:val="4"/>
  </w:num>
  <w:num w:numId="72">
    <w:abstractNumId w:val="27"/>
  </w:num>
  <w:num w:numId="73">
    <w:abstractNumId w:val="44"/>
  </w:num>
  <w:num w:numId="74">
    <w:abstractNumId w:val="47"/>
  </w:num>
  <w:num w:numId="75">
    <w:abstractNumId w:val="43"/>
  </w:num>
  <w:num w:numId="76">
    <w:abstractNumId w:val="50"/>
  </w:num>
  <w:num w:numId="77">
    <w:abstractNumId w:val="75"/>
  </w:num>
  <w:num w:numId="78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EC"/>
    <w:rsid w:val="000005B2"/>
    <w:rsid w:val="00001C13"/>
    <w:rsid w:val="000028D0"/>
    <w:rsid w:val="00003B40"/>
    <w:rsid w:val="00003DDA"/>
    <w:rsid w:val="00004E23"/>
    <w:rsid w:val="000050F4"/>
    <w:rsid w:val="000079BD"/>
    <w:rsid w:val="0001056E"/>
    <w:rsid w:val="000122CE"/>
    <w:rsid w:val="000133E3"/>
    <w:rsid w:val="0001387F"/>
    <w:rsid w:val="000139F0"/>
    <w:rsid w:val="000150F3"/>
    <w:rsid w:val="0001740E"/>
    <w:rsid w:val="000177A8"/>
    <w:rsid w:val="00017950"/>
    <w:rsid w:val="00021596"/>
    <w:rsid w:val="00021780"/>
    <w:rsid w:val="0002223A"/>
    <w:rsid w:val="0002411B"/>
    <w:rsid w:val="00024B47"/>
    <w:rsid w:val="00025036"/>
    <w:rsid w:val="00025416"/>
    <w:rsid w:val="00026821"/>
    <w:rsid w:val="000304A8"/>
    <w:rsid w:val="00031570"/>
    <w:rsid w:val="000318BC"/>
    <w:rsid w:val="0003339E"/>
    <w:rsid w:val="000343C0"/>
    <w:rsid w:val="00034697"/>
    <w:rsid w:val="00035BBD"/>
    <w:rsid w:val="0003644D"/>
    <w:rsid w:val="00036F48"/>
    <w:rsid w:val="000372D4"/>
    <w:rsid w:val="00037C77"/>
    <w:rsid w:val="0004033F"/>
    <w:rsid w:val="00040B8D"/>
    <w:rsid w:val="00042B14"/>
    <w:rsid w:val="00045907"/>
    <w:rsid w:val="00045B55"/>
    <w:rsid w:val="00051F89"/>
    <w:rsid w:val="00052477"/>
    <w:rsid w:val="00052C7E"/>
    <w:rsid w:val="00052EAA"/>
    <w:rsid w:val="0005496B"/>
    <w:rsid w:val="0005499B"/>
    <w:rsid w:val="00057048"/>
    <w:rsid w:val="00057755"/>
    <w:rsid w:val="00060052"/>
    <w:rsid w:val="0006134C"/>
    <w:rsid w:val="00061DC3"/>
    <w:rsid w:val="00062194"/>
    <w:rsid w:val="00063DCE"/>
    <w:rsid w:val="00065FCE"/>
    <w:rsid w:val="00066E08"/>
    <w:rsid w:val="00067562"/>
    <w:rsid w:val="00067895"/>
    <w:rsid w:val="00070466"/>
    <w:rsid w:val="00070542"/>
    <w:rsid w:val="000711D3"/>
    <w:rsid w:val="000716D2"/>
    <w:rsid w:val="00072A3C"/>
    <w:rsid w:val="00072E43"/>
    <w:rsid w:val="00072F92"/>
    <w:rsid w:val="00073CBD"/>
    <w:rsid w:val="00075044"/>
    <w:rsid w:val="00075F94"/>
    <w:rsid w:val="000760E4"/>
    <w:rsid w:val="00080108"/>
    <w:rsid w:val="000835BC"/>
    <w:rsid w:val="000868E2"/>
    <w:rsid w:val="00086D04"/>
    <w:rsid w:val="00087137"/>
    <w:rsid w:val="00090C0E"/>
    <w:rsid w:val="00090C29"/>
    <w:rsid w:val="00091A13"/>
    <w:rsid w:val="00091CC2"/>
    <w:rsid w:val="00093663"/>
    <w:rsid w:val="00093FF5"/>
    <w:rsid w:val="000A1E4D"/>
    <w:rsid w:val="000A2718"/>
    <w:rsid w:val="000A2D0C"/>
    <w:rsid w:val="000A3203"/>
    <w:rsid w:val="000A3E8B"/>
    <w:rsid w:val="000A50FE"/>
    <w:rsid w:val="000A5389"/>
    <w:rsid w:val="000A7036"/>
    <w:rsid w:val="000A729B"/>
    <w:rsid w:val="000B0C27"/>
    <w:rsid w:val="000B1184"/>
    <w:rsid w:val="000B4FFD"/>
    <w:rsid w:val="000B557E"/>
    <w:rsid w:val="000B75C5"/>
    <w:rsid w:val="000C054E"/>
    <w:rsid w:val="000C1E62"/>
    <w:rsid w:val="000C2475"/>
    <w:rsid w:val="000C4449"/>
    <w:rsid w:val="000C7107"/>
    <w:rsid w:val="000C7B53"/>
    <w:rsid w:val="000D0046"/>
    <w:rsid w:val="000D0765"/>
    <w:rsid w:val="000D0DB1"/>
    <w:rsid w:val="000D173F"/>
    <w:rsid w:val="000D3299"/>
    <w:rsid w:val="000D3ABF"/>
    <w:rsid w:val="000D3F97"/>
    <w:rsid w:val="000D4067"/>
    <w:rsid w:val="000D4C4A"/>
    <w:rsid w:val="000D7F8B"/>
    <w:rsid w:val="000D7FFD"/>
    <w:rsid w:val="000E16FF"/>
    <w:rsid w:val="000E17FA"/>
    <w:rsid w:val="000E2962"/>
    <w:rsid w:val="000E3C06"/>
    <w:rsid w:val="000E49AA"/>
    <w:rsid w:val="000E4CE2"/>
    <w:rsid w:val="000E53FF"/>
    <w:rsid w:val="000E54B9"/>
    <w:rsid w:val="000E55D2"/>
    <w:rsid w:val="000E56F9"/>
    <w:rsid w:val="000E5B5A"/>
    <w:rsid w:val="000E755F"/>
    <w:rsid w:val="000E7E90"/>
    <w:rsid w:val="000F06FA"/>
    <w:rsid w:val="000F6B7E"/>
    <w:rsid w:val="000F7F70"/>
    <w:rsid w:val="00101E91"/>
    <w:rsid w:val="0010371B"/>
    <w:rsid w:val="00103D52"/>
    <w:rsid w:val="00104E09"/>
    <w:rsid w:val="001059BF"/>
    <w:rsid w:val="001068DA"/>
    <w:rsid w:val="001119D3"/>
    <w:rsid w:val="001126DC"/>
    <w:rsid w:val="00112C69"/>
    <w:rsid w:val="00115203"/>
    <w:rsid w:val="001166D5"/>
    <w:rsid w:val="0012044C"/>
    <w:rsid w:val="001214E0"/>
    <w:rsid w:val="001241BB"/>
    <w:rsid w:val="001257AF"/>
    <w:rsid w:val="00125CBD"/>
    <w:rsid w:val="0012605B"/>
    <w:rsid w:val="00126E3C"/>
    <w:rsid w:val="00127999"/>
    <w:rsid w:val="0013039E"/>
    <w:rsid w:val="00130CCD"/>
    <w:rsid w:val="001322DD"/>
    <w:rsid w:val="00133929"/>
    <w:rsid w:val="001351B5"/>
    <w:rsid w:val="00136CF3"/>
    <w:rsid w:val="00143674"/>
    <w:rsid w:val="0014771D"/>
    <w:rsid w:val="001512E4"/>
    <w:rsid w:val="00152A3C"/>
    <w:rsid w:val="00152A73"/>
    <w:rsid w:val="00152E99"/>
    <w:rsid w:val="00162D1A"/>
    <w:rsid w:val="00164A23"/>
    <w:rsid w:val="001653C2"/>
    <w:rsid w:val="001664DD"/>
    <w:rsid w:val="001665AC"/>
    <w:rsid w:val="00166C43"/>
    <w:rsid w:val="00170561"/>
    <w:rsid w:val="001727B9"/>
    <w:rsid w:val="00174975"/>
    <w:rsid w:val="00175370"/>
    <w:rsid w:val="00177D55"/>
    <w:rsid w:val="00177EF1"/>
    <w:rsid w:val="00184E05"/>
    <w:rsid w:val="00185228"/>
    <w:rsid w:val="00186826"/>
    <w:rsid w:val="00187436"/>
    <w:rsid w:val="00187E94"/>
    <w:rsid w:val="00190F92"/>
    <w:rsid w:val="001938F1"/>
    <w:rsid w:val="00193EFC"/>
    <w:rsid w:val="0019453E"/>
    <w:rsid w:val="001947DA"/>
    <w:rsid w:val="0019592C"/>
    <w:rsid w:val="0019633D"/>
    <w:rsid w:val="00197709"/>
    <w:rsid w:val="001A0E93"/>
    <w:rsid w:val="001A21E5"/>
    <w:rsid w:val="001B0609"/>
    <w:rsid w:val="001B1C75"/>
    <w:rsid w:val="001B37FA"/>
    <w:rsid w:val="001B4223"/>
    <w:rsid w:val="001B4899"/>
    <w:rsid w:val="001B6604"/>
    <w:rsid w:val="001B665C"/>
    <w:rsid w:val="001B6DE4"/>
    <w:rsid w:val="001B798B"/>
    <w:rsid w:val="001C0550"/>
    <w:rsid w:val="001C1B75"/>
    <w:rsid w:val="001C1EA1"/>
    <w:rsid w:val="001C25C5"/>
    <w:rsid w:val="001C29C9"/>
    <w:rsid w:val="001C2E1A"/>
    <w:rsid w:val="001C5B51"/>
    <w:rsid w:val="001C68CD"/>
    <w:rsid w:val="001D22EB"/>
    <w:rsid w:val="001D2A37"/>
    <w:rsid w:val="001D3377"/>
    <w:rsid w:val="001D3476"/>
    <w:rsid w:val="001D3DA4"/>
    <w:rsid w:val="001D4819"/>
    <w:rsid w:val="001D4B26"/>
    <w:rsid w:val="001D52CC"/>
    <w:rsid w:val="001D6EF3"/>
    <w:rsid w:val="001E1664"/>
    <w:rsid w:val="001E1B69"/>
    <w:rsid w:val="001E67B0"/>
    <w:rsid w:val="001E772B"/>
    <w:rsid w:val="001F37D5"/>
    <w:rsid w:val="001F4240"/>
    <w:rsid w:val="001F5F18"/>
    <w:rsid w:val="00200174"/>
    <w:rsid w:val="002002A4"/>
    <w:rsid w:val="00201116"/>
    <w:rsid w:val="00202F6B"/>
    <w:rsid w:val="0020409E"/>
    <w:rsid w:val="00206972"/>
    <w:rsid w:val="00206CAA"/>
    <w:rsid w:val="00207362"/>
    <w:rsid w:val="002102F4"/>
    <w:rsid w:val="00210FFB"/>
    <w:rsid w:val="0021181E"/>
    <w:rsid w:val="00212137"/>
    <w:rsid w:val="00213E3E"/>
    <w:rsid w:val="002141B0"/>
    <w:rsid w:val="002153BC"/>
    <w:rsid w:val="00217951"/>
    <w:rsid w:val="0022362B"/>
    <w:rsid w:val="00227136"/>
    <w:rsid w:val="00227BC9"/>
    <w:rsid w:val="00231FF7"/>
    <w:rsid w:val="00232BC3"/>
    <w:rsid w:val="00235DB6"/>
    <w:rsid w:val="00235EFB"/>
    <w:rsid w:val="00235F2B"/>
    <w:rsid w:val="00242D52"/>
    <w:rsid w:val="00246ED6"/>
    <w:rsid w:val="00247747"/>
    <w:rsid w:val="002477D6"/>
    <w:rsid w:val="0025116B"/>
    <w:rsid w:val="00253B92"/>
    <w:rsid w:val="002558BD"/>
    <w:rsid w:val="00257F81"/>
    <w:rsid w:val="00261B0A"/>
    <w:rsid w:val="00261D76"/>
    <w:rsid w:val="0026290A"/>
    <w:rsid w:val="0026452B"/>
    <w:rsid w:val="00264A26"/>
    <w:rsid w:val="002756D3"/>
    <w:rsid w:val="00275DA4"/>
    <w:rsid w:val="00276FEF"/>
    <w:rsid w:val="002818EA"/>
    <w:rsid w:val="0028215E"/>
    <w:rsid w:val="002828E5"/>
    <w:rsid w:val="00283DE2"/>
    <w:rsid w:val="00293A2A"/>
    <w:rsid w:val="002955EC"/>
    <w:rsid w:val="002A0209"/>
    <w:rsid w:val="002A1E43"/>
    <w:rsid w:val="002A3E75"/>
    <w:rsid w:val="002A3EC7"/>
    <w:rsid w:val="002A4737"/>
    <w:rsid w:val="002A7560"/>
    <w:rsid w:val="002A7815"/>
    <w:rsid w:val="002B0792"/>
    <w:rsid w:val="002B0D7B"/>
    <w:rsid w:val="002B1F29"/>
    <w:rsid w:val="002B3285"/>
    <w:rsid w:val="002B3462"/>
    <w:rsid w:val="002B49D0"/>
    <w:rsid w:val="002B53BF"/>
    <w:rsid w:val="002C088D"/>
    <w:rsid w:val="002C0E14"/>
    <w:rsid w:val="002C1168"/>
    <w:rsid w:val="002C12CF"/>
    <w:rsid w:val="002C1989"/>
    <w:rsid w:val="002C39A2"/>
    <w:rsid w:val="002C3BED"/>
    <w:rsid w:val="002C3C55"/>
    <w:rsid w:val="002C5CEA"/>
    <w:rsid w:val="002C64D9"/>
    <w:rsid w:val="002C7877"/>
    <w:rsid w:val="002D0C85"/>
    <w:rsid w:val="002D14D4"/>
    <w:rsid w:val="002D22B7"/>
    <w:rsid w:val="002D3621"/>
    <w:rsid w:val="002D49A0"/>
    <w:rsid w:val="002D5AE0"/>
    <w:rsid w:val="002D612B"/>
    <w:rsid w:val="002D61D9"/>
    <w:rsid w:val="002D639E"/>
    <w:rsid w:val="002D6A54"/>
    <w:rsid w:val="002D7850"/>
    <w:rsid w:val="002E07B4"/>
    <w:rsid w:val="002E5042"/>
    <w:rsid w:val="002E5563"/>
    <w:rsid w:val="002E79F5"/>
    <w:rsid w:val="002F03BE"/>
    <w:rsid w:val="002F1C7D"/>
    <w:rsid w:val="002F22FD"/>
    <w:rsid w:val="002F3275"/>
    <w:rsid w:val="002F354A"/>
    <w:rsid w:val="002F4BF0"/>
    <w:rsid w:val="002F4D45"/>
    <w:rsid w:val="002F6026"/>
    <w:rsid w:val="002F66B0"/>
    <w:rsid w:val="002F7522"/>
    <w:rsid w:val="002F7B6E"/>
    <w:rsid w:val="00301561"/>
    <w:rsid w:val="003067AF"/>
    <w:rsid w:val="00307061"/>
    <w:rsid w:val="003104F3"/>
    <w:rsid w:val="00311986"/>
    <w:rsid w:val="00312045"/>
    <w:rsid w:val="003126A3"/>
    <w:rsid w:val="00313C79"/>
    <w:rsid w:val="00316062"/>
    <w:rsid w:val="003203A6"/>
    <w:rsid w:val="00323E9B"/>
    <w:rsid w:val="00324616"/>
    <w:rsid w:val="00325908"/>
    <w:rsid w:val="00325D3B"/>
    <w:rsid w:val="0032722C"/>
    <w:rsid w:val="003340FB"/>
    <w:rsid w:val="00334C43"/>
    <w:rsid w:val="00334D02"/>
    <w:rsid w:val="00334F12"/>
    <w:rsid w:val="00335A46"/>
    <w:rsid w:val="00335B25"/>
    <w:rsid w:val="0033653F"/>
    <w:rsid w:val="00336966"/>
    <w:rsid w:val="003370D2"/>
    <w:rsid w:val="00337137"/>
    <w:rsid w:val="00342183"/>
    <w:rsid w:val="00342392"/>
    <w:rsid w:val="00342766"/>
    <w:rsid w:val="0034453D"/>
    <w:rsid w:val="00347C01"/>
    <w:rsid w:val="00350276"/>
    <w:rsid w:val="003502B6"/>
    <w:rsid w:val="00351A3F"/>
    <w:rsid w:val="00353206"/>
    <w:rsid w:val="00353810"/>
    <w:rsid w:val="00354ECD"/>
    <w:rsid w:val="00355CA3"/>
    <w:rsid w:val="00355CD7"/>
    <w:rsid w:val="003565FE"/>
    <w:rsid w:val="003566BD"/>
    <w:rsid w:val="00357D68"/>
    <w:rsid w:val="00360EE2"/>
    <w:rsid w:val="0036166C"/>
    <w:rsid w:val="00363E82"/>
    <w:rsid w:val="00365327"/>
    <w:rsid w:val="00367A2E"/>
    <w:rsid w:val="0037324C"/>
    <w:rsid w:val="003765D1"/>
    <w:rsid w:val="003768BB"/>
    <w:rsid w:val="0038047E"/>
    <w:rsid w:val="00380533"/>
    <w:rsid w:val="003812F6"/>
    <w:rsid w:val="00381AEC"/>
    <w:rsid w:val="00382D33"/>
    <w:rsid w:val="00383151"/>
    <w:rsid w:val="0038513C"/>
    <w:rsid w:val="00385316"/>
    <w:rsid w:val="00385892"/>
    <w:rsid w:val="00385BD3"/>
    <w:rsid w:val="003861F4"/>
    <w:rsid w:val="00390C9C"/>
    <w:rsid w:val="00392DA2"/>
    <w:rsid w:val="00393F77"/>
    <w:rsid w:val="003947F2"/>
    <w:rsid w:val="00394C0F"/>
    <w:rsid w:val="00395B9C"/>
    <w:rsid w:val="0039643B"/>
    <w:rsid w:val="003A29EF"/>
    <w:rsid w:val="003A3021"/>
    <w:rsid w:val="003A34DC"/>
    <w:rsid w:val="003A4681"/>
    <w:rsid w:val="003A4D4F"/>
    <w:rsid w:val="003B4DB5"/>
    <w:rsid w:val="003C2674"/>
    <w:rsid w:val="003C2B7F"/>
    <w:rsid w:val="003C5A90"/>
    <w:rsid w:val="003C5C7E"/>
    <w:rsid w:val="003C6559"/>
    <w:rsid w:val="003C68FC"/>
    <w:rsid w:val="003C7CF4"/>
    <w:rsid w:val="003C7EAB"/>
    <w:rsid w:val="003D005E"/>
    <w:rsid w:val="003D26FA"/>
    <w:rsid w:val="003D2B8C"/>
    <w:rsid w:val="003D47F8"/>
    <w:rsid w:val="003E0A47"/>
    <w:rsid w:val="003E16A7"/>
    <w:rsid w:val="003E1E2B"/>
    <w:rsid w:val="003F0192"/>
    <w:rsid w:val="003F0EB2"/>
    <w:rsid w:val="003F3111"/>
    <w:rsid w:val="003F33DC"/>
    <w:rsid w:val="003F3951"/>
    <w:rsid w:val="003F6535"/>
    <w:rsid w:val="003F74FB"/>
    <w:rsid w:val="0040081F"/>
    <w:rsid w:val="00401172"/>
    <w:rsid w:val="00401FDE"/>
    <w:rsid w:val="0040689A"/>
    <w:rsid w:val="00410F8A"/>
    <w:rsid w:val="00412083"/>
    <w:rsid w:val="004128E7"/>
    <w:rsid w:val="00412F8F"/>
    <w:rsid w:val="00413754"/>
    <w:rsid w:val="00414E5B"/>
    <w:rsid w:val="00415B23"/>
    <w:rsid w:val="004177F6"/>
    <w:rsid w:val="00423E99"/>
    <w:rsid w:val="00424492"/>
    <w:rsid w:val="00430DEC"/>
    <w:rsid w:val="00431EE2"/>
    <w:rsid w:val="0043220B"/>
    <w:rsid w:val="00433BB5"/>
    <w:rsid w:val="00433C4C"/>
    <w:rsid w:val="0043685A"/>
    <w:rsid w:val="00436EE1"/>
    <w:rsid w:val="00442EF8"/>
    <w:rsid w:val="00443FC9"/>
    <w:rsid w:val="00446422"/>
    <w:rsid w:val="00452B72"/>
    <w:rsid w:val="00453F27"/>
    <w:rsid w:val="00455261"/>
    <w:rsid w:val="00461261"/>
    <w:rsid w:val="00463C86"/>
    <w:rsid w:val="00464F8A"/>
    <w:rsid w:val="00470D8D"/>
    <w:rsid w:val="004716C5"/>
    <w:rsid w:val="00471E10"/>
    <w:rsid w:val="004722AA"/>
    <w:rsid w:val="004731A9"/>
    <w:rsid w:val="00473AA2"/>
    <w:rsid w:val="0047582F"/>
    <w:rsid w:val="00475F13"/>
    <w:rsid w:val="00480D62"/>
    <w:rsid w:val="00483577"/>
    <w:rsid w:val="0048583F"/>
    <w:rsid w:val="00491718"/>
    <w:rsid w:val="00495619"/>
    <w:rsid w:val="00495A44"/>
    <w:rsid w:val="00496C32"/>
    <w:rsid w:val="0049713D"/>
    <w:rsid w:val="004973CE"/>
    <w:rsid w:val="004A0278"/>
    <w:rsid w:val="004A0E81"/>
    <w:rsid w:val="004A1D00"/>
    <w:rsid w:val="004A2047"/>
    <w:rsid w:val="004A54DC"/>
    <w:rsid w:val="004A5E92"/>
    <w:rsid w:val="004B1075"/>
    <w:rsid w:val="004B2AF3"/>
    <w:rsid w:val="004B30AA"/>
    <w:rsid w:val="004B494B"/>
    <w:rsid w:val="004B4EE0"/>
    <w:rsid w:val="004B5F71"/>
    <w:rsid w:val="004B709B"/>
    <w:rsid w:val="004B7D3C"/>
    <w:rsid w:val="004C11C7"/>
    <w:rsid w:val="004C59F7"/>
    <w:rsid w:val="004C7268"/>
    <w:rsid w:val="004C792F"/>
    <w:rsid w:val="004D05CB"/>
    <w:rsid w:val="004D2A03"/>
    <w:rsid w:val="004D7A6C"/>
    <w:rsid w:val="004E13FC"/>
    <w:rsid w:val="004E66C4"/>
    <w:rsid w:val="004E7E8D"/>
    <w:rsid w:val="004E7FBB"/>
    <w:rsid w:val="004F0CB4"/>
    <w:rsid w:val="004F29E1"/>
    <w:rsid w:val="004F3C23"/>
    <w:rsid w:val="004F5D6A"/>
    <w:rsid w:val="004F68C4"/>
    <w:rsid w:val="005000F1"/>
    <w:rsid w:val="005001F9"/>
    <w:rsid w:val="00501175"/>
    <w:rsid w:val="0050449F"/>
    <w:rsid w:val="00504CEC"/>
    <w:rsid w:val="00504F0F"/>
    <w:rsid w:val="00505D89"/>
    <w:rsid w:val="00506BEA"/>
    <w:rsid w:val="00510127"/>
    <w:rsid w:val="00510E1E"/>
    <w:rsid w:val="0051212F"/>
    <w:rsid w:val="005136E7"/>
    <w:rsid w:val="00513A8B"/>
    <w:rsid w:val="005142F0"/>
    <w:rsid w:val="00514876"/>
    <w:rsid w:val="0051660A"/>
    <w:rsid w:val="00517C53"/>
    <w:rsid w:val="00524773"/>
    <w:rsid w:val="005276B7"/>
    <w:rsid w:val="00527AB4"/>
    <w:rsid w:val="0053155C"/>
    <w:rsid w:val="00531848"/>
    <w:rsid w:val="005334A3"/>
    <w:rsid w:val="0053472F"/>
    <w:rsid w:val="00534D86"/>
    <w:rsid w:val="00537B5F"/>
    <w:rsid w:val="00541171"/>
    <w:rsid w:val="00542254"/>
    <w:rsid w:val="00542642"/>
    <w:rsid w:val="00544DF4"/>
    <w:rsid w:val="0054600E"/>
    <w:rsid w:val="005466AA"/>
    <w:rsid w:val="00546D9C"/>
    <w:rsid w:val="00550922"/>
    <w:rsid w:val="00551050"/>
    <w:rsid w:val="00551751"/>
    <w:rsid w:val="005522C9"/>
    <w:rsid w:val="00552B59"/>
    <w:rsid w:val="005549DC"/>
    <w:rsid w:val="00556E2F"/>
    <w:rsid w:val="00560C66"/>
    <w:rsid w:val="00561AE1"/>
    <w:rsid w:val="0056246F"/>
    <w:rsid w:val="00562BD6"/>
    <w:rsid w:val="0056715C"/>
    <w:rsid w:val="00567851"/>
    <w:rsid w:val="00567992"/>
    <w:rsid w:val="0057213A"/>
    <w:rsid w:val="00573D7B"/>
    <w:rsid w:val="005773F7"/>
    <w:rsid w:val="0058344B"/>
    <w:rsid w:val="005853A4"/>
    <w:rsid w:val="005919FF"/>
    <w:rsid w:val="00592112"/>
    <w:rsid w:val="00594222"/>
    <w:rsid w:val="00594A6F"/>
    <w:rsid w:val="0059632A"/>
    <w:rsid w:val="005963FA"/>
    <w:rsid w:val="0059779A"/>
    <w:rsid w:val="005A03F3"/>
    <w:rsid w:val="005A0DA4"/>
    <w:rsid w:val="005A1580"/>
    <w:rsid w:val="005A1B87"/>
    <w:rsid w:val="005A3566"/>
    <w:rsid w:val="005A46CC"/>
    <w:rsid w:val="005A4D8D"/>
    <w:rsid w:val="005A58EB"/>
    <w:rsid w:val="005B3652"/>
    <w:rsid w:val="005B384C"/>
    <w:rsid w:val="005B3D55"/>
    <w:rsid w:val="005B3E9F"/>
    <w:rsid w:val="005B436C"/>
    <w:rsid w:val="005B43E0"/>
    <w:rsid w:val="005B453F"/>
    <w:rsid w:val="005B4670"/>
    <w:rsid w:val="005B4C8B"/>
    <w:rsid w:val="005B7449"/>
    <w:rsid w:val="005C0837"/>
    <w:rsid w:val="005C4E0C"/>
    <w:rsid w:val="005C4EED"/>
    <w:rsid w:val="005C6B69"/>
    <w:rsid w:val="005D018B"/>
    <w:rsid w:val="005D4FDA"/>
    <w:rsid w:val="005D5605"/>
    <w:rsid w:val="005D6195"/>
    <w:rsid w:val="005D777F"/>
    <w:rsid w:val="005E0E9F"/>
    <w:rsid w:val="005E29E1"/>
    <w:rsid w:val="005E29FC"/>
    <w:rsid w:val="005E5097"/>
    <w:rsid w:val="005E70F0"/>
    <w:rsid w:val="005F247C"/>
    <w:rsid w:val="005F27C0"/>
    <w:rsid w:val="005F610A"/>
    <w:rsid w:val="005F6F7A"/>
    <w:rsid w:val="006010A1"/>
    <w:rsid w:val="006033CF"/>
    <w:rsid w:val="006044E4"/>
    <w:rsid w:val="00606044"/>
    <w:rsid w:val="00606425"/>
    <w:rsid w:val="006102D7"/>
    <w:rsid w:val="00611191"/>
    <w:rsid w:val="0061145B"/>
    <w:rsid w:val="00612B8F"/>
    <w:rsid w:val="00614FB7"/>
    <w:rsid w:val="006179EF"/>
    <w:rsid w:val="00620B76"/>
    <w:rsid w:val="006214D1"/>
    <w:rsid w:val="0062224B"/>
    <w:rsid w:val="00623309"/>
    <w:rsid w:val="00624000"/>
    <w:rsid w:val="00624329"/>
    <w:rsid w:val="00625958"/>
    <w:rsid w:val="00625B1A"/>
    <w:rsid w:val="00625CB9"/>
    <w:rsid w:val="00626D14"/>
    <w:rsid w:val="006275E5"/>
    <w:rsid w:val="00630348"/>
    <w:rsid w:val="00630572"/>
    <w:rsid w:val="006343BB"/>
    <w:rsid w:val="006348EC"/>
    <w:rsid w:val="00636BA9"/>
    <w:rsid w:val="006377FB"/>
    <w:rsid w:val="006404DF"/>
    <w:rsid w:val="006410C3"/>
    <w:rsid w:val="00641D43"/>
    <w:rsid w:val="00642217"/>
    <w:rsid w:val="00642BD2"/>
    <w:rsid w:val="00643445"/>
    <w:rsid w:val="00645B3A"/>
    <w:rsid w:val="006500CD"/>
    <w:rsid w:val="00650A35"/>
    <w:rsid w:val="00650A69"/>
    <w:rsid w:val="00651134"/>
    <w:rsid w:val="0065196B"/>
    <w:rsid w:val="006537CC"/>
    <w:rsid w:val="00653BC4"/>
    <w:rsid w:val="0065426E"/>
    <w:rsid w:val="0065535D"/>
    <w:rsid w:val="00655388"/>
    <w:rsid w:val="0065714B"/>
    <w:rsid w:val="00657167"/>
    <w:rsid w:val="00663A21"/>
    <w:rsid w:val="00664EAC"/>
    <w:rsid w:val="006713E7"/>
    <w:rsid w:val="006737AB"/>
    <w:rsid w:val="0067465F"/>
    <w:rsid w:val="00676621"/>
    <w:rsid w:val="00677DCB"/>
    <w:rsid w:val="0068274B"/>
    <w:rsid w:val="006828BB"/>
    <w:rsid w:val="00682A71"/>
    <w:rsid w:val="00683892"/>
    <w:rsid w:val="006868DF"/>
    <w:rsid w:val="00687B84"/>
    <w:rsid w:val="006907BE"/>
    <w:rsid w:val="00693AAC"/>
    <w:rsid w:val="006949AA"/>
    <w:rsid w:val="00695A09"/>
    <w:rsid w:val="00696C74"/>
    <w:rsid w:val="00697636"/>
    <w:rsid w:val="006A0275"/>
    <w:rsid w:val="006A0D49"/>
    <w:rsid w:val="006A16DE"/>
    <w:rsid w:val="006A212B"/>
    <w:rsid w:val="006A3453"/>
    <w:rsid w:val="006A49F5"/>
    <w:rsid w:val="006B7577"/>
    <w:rsid w:val="006C03BE"/>
    <w:rsid w:val="006C0DE3"/>
    <w:rsid w:val="006C3A9B"/>
    <w:rsid w:val="006C3AC2"/>
    <w:rsid w:val="006C4767"/>
    <w:rsid w:val="006C4BFF"/>
    <w:rsid w:val="006C5159"/>
    <w:rsid w:val="006C538A"/>
    <w:rsid w:val="006C61E8"/>
    <w:rsid w:val="006D0777"/>
    <w:rsid w:val="006D0E78"/>
    <w:rsid w:val="006D1B42"/>
    <w:rsid w:val="006D3C79"/>
    <w:rsid w:val="006D51E0"/>
    <w:rsid w:val="006D7667"/>
    <w:rsid w:val="006E200E"/>
    <w:rsid w:val="006E2827"/>
    <w:rsid w:val="006E4051"/>
    <w:rsid w:val="006E4480"/>
    <w:rsid w:val="006E5D31"/>
    <w:rsid w:val="006E7BDE"/>
    <w:rsid w:val="006F00A0"/>
    <w:rsid w:val="006F0137"/>
    <w:rsid w:val="006F09AE"/>
    <w:rsid w:val="006F2D3A"/>
    <w:rsid w:val="006F6252"/>
    <w:rsid w:val="00703E23"/>
    <w:rsid w:val="00704659"/>
    <w:rsid w:val="00706179"/>
    <w:rsid w:val="007061B9"/>
    <w:rsid w:val="00710D8C"/>
    <w:rsid w:val="007112FC"/>
    <w:rsid w:val="00711C70"/>
    <w:rsid w:val="00711E5C"/>
    <w:rsid w:val="00712948"/>
    <w:rsid w:val="00713A8E"/>
    <w:rsid w:val="00714F02"/>
    <w:rsid w:val="007168A4"/>
    <w:rsid w:val="00720502"/>
    <w:rsid w:val="00720A35"/>
    <w:rsid w:val="0072228E"/>
    <w:rsid w:val="00723BA2"/>
    <w:rsid w:val="00724CFE"/>
    <w:rsid w:val="00725742"/>
    <w:rsid w:val="00726AA7"/>
    <w:rsid w:val="0073186A"/>
    <w:rsid w:val="00731F2B"/>
    <w:rsid w:val="00733F4E"/>
    <w:rsid w:val="00735680"/>
    <w:rsid w:val="0073685C"/>
    <w:rsid w:val="00737012"/>
    <w:rsid w:val="007403A0"/>
    <w:rsid w:val="00742864"/>
    <w:rsid w:val="007454FD"/>
    <w:rsid w:val="00745FCF"/>
    <w:rsid w:val="00747319"/>
    <w:rsid w:val="00747430"/>
    <w:rsid w:val="007544BA"/>
    <w:rsid w:val="00757896"/>
    <w:rsid w:val="00760255"/>
    <w:rsid w:val="007618EA"/>
    <w:rsid w:val="00762E57"/>
    <w:rsid w:val="007654B6"/>
    <w:rsid w:val="00765501"/>
    <w:rsid w:val="00765848"/>
    <w:rsid w:val="00765CF5"/>
    <w:rsid w:val="0076759F"/>
    <w:rsid w:val="00767A2C"/>
    <w:rsid w:val="007700B3"/>
    <w:rsid w:val="00771D5F"/>
    <w:rsid w:val="0077272D"/>
    <w:rsid w:val="00773468"/>
    <w:rsid w:val="00780EA5"/>
    <w:rsid w:val="007810EC"/>
    <w:rsid w:val="007819BC"/>
    <w:rsid w:val="00781BBC"/>
    <w:rsid w:val="0078210C"/>
    <w:rsid w:val="0078287B"/>
    <w:rsid w:val="007833DC"/>
    <w:rsid w:val="00783DA1"/>
    <w:rsid w:val="00784C7D"/>
    <w:rsid w:val="00785C67"/>
    <w:rsid w:val="00785E91"/>
    <w:rsid w:val="00787386"/>
    <w:rsid w:val="007916BB"/>
    <w:rsid w:val="00792F2D"/>
    <w:rsid w:val="00793D8E"/>
    <w:rsid w:val="00797ACD"/>
    <w:rsid w:val="007A3CC6"/>
    <w:rsid w:val="007A445C"/>
    <w:rsid w:val="007A70A2"/>
    <w:rsid w:val="007B11A3"/>
    <w:rsid w:val="007B18C5"/>
    <w:rsid w:val="007B399D"/>
    <w:rsid w:val="007B4510"/>
    <w:rsid w:val="007B4913"/>
    <w:rsid w:val="007B4B85"/>
    <w:rsid w:val="007B5704"/>
    <w:rsid w:val="007B6047"/>
    <w:rsid w:val="007B6129"/>
    <w:rsid w:val="007C19C2"/>
    <w:rsid w:val="007C1E89"/>
    <w:rsid w:val="007C26B8"/>
    <w:rsid w:val="007C6FD1"/>
    <w:rsid w:val="007D2D2D"/>
    <w:rsid w:val="007D441A"/>
    <w:rsid w:val="007D4A7D"/>
    <w:rsid w:val="007D54C5"/>
    <w:rsid w:val="007E00E1"/>
    <w:rsid w:val="007E080D"/>
    <w:rsid w:val="007E46F8"/>
    <w:rsid w:val="007E5292"/>
    <w:rsid w:val="007F1B3D"/>
    <w:rsid w:val="007F2631"/>
    <w:rsid w:val="007F4770"/>
    <w:rsid w:val="007F5FAF"/>
    <w:rsid w:val="008033A0"/>
    <w:rsid w:val="008035D1"/>
    <w:rsid w:val="00805FA7"/>
    <w:rsid w:val="008116FF"/>
    <w:rsid w:val="00811D24"/>
    <w:rsid w:val="008123BB"/>
    <w:rsid w:val="00813906"/>
    <w:rsid w:val="00814D4E"/>
    <w:rsid w:val="008165B3"/>
    <w:rsid w:val="00816FE5"/>
    <w:rsid w:val="00817401"/>
    <w:rsid w:val="00821255"/>
    <w:rsid w:val="008241FF"/>
    <w:rsid w:val="008250DA"/>
    <w:rsid w:val="00826452"/>
    <w:rsid w:val="00827625"/>
    <w:rsid w:val="008279D9"/>
    <w:rsid w:val="00827A43"/>
    <w:rsid w:val="00831966"/>
    <w:rsid w:val="008319A8"/>
    <w:rsid w:val="00831E42"/>
    <w:rsid w:val="008348FA"/>
    <w:rsid w:val="00836B3C"/>
    <w:rsid w:val="00837141"/>
    <w:rsid w:val="00837A24"/>
    <w:rsid w:val="008406FE"/>
    <w:rsid w:val="00840730"/>
    <w:rsid w:val="00841B59"/>
    <w:rsid w:val="00843639"/>
    <w:rsid w:val="00845C1C"/>
    <w:rsid w:val="00850970"/>
    <w:rsid w:val="00850AC5"/>
    <w:rsid w:val="00851600"/>
    <w:rsid w:val="008518DE"/>
    <w:rsid w:val="00852998"/>
    <w:rsid w:val="008541C9"/>
    <w:rsid w:val="00855B54"/>
    <w:rsid w:val="008562BE"/>
    <w:rsid w:val="00863BCC"/>
    <w:rsid w:val="00864596"/>
    <w:rsid w:val="00865715"/>
    <w:rsid w:val="00865F0C"/>
    <w:rsid w:val="00866710"/>
    <w:rsid w:val="008676FF"/>
    <w:rsid w:val="0087015D"/>
    <w:rsid w:val="00872331"/>
    <w:rsid w:val="0087245F"/>
    <w:rsid w:val="008735BB"/>
    <w:rsid w:val="0087368A"/>
    <w:rsid w:val="008736A4"/>
    <w:rsid w:val="00877178"/>
    <w:rsid w:val="00877C0F"/>
    <w:rsid w:val="00880409"/>
    <w:rsid w:val="00881854"/>
    <w:rsid w:val="0088264B"/>
    <w:rsid w:val="00882BD4"/>
    <w:rsid w:val="00883F49"/>
    <w:rsid w:val="00884234"/>
    <w:rsid w:val="0088550D"/>
    <w:rsid w:val="00886E6A"/>
    <w:rsid w:val="008870BB"/>
    <w:rsid w:val="00892ADA"/>
    <w:rsid w:val="008940B4"/>
    <w:rsid w:val="008A1176"/>
    <w:rsid w:val="008A15A6"/>
    <w:rsid w:val="008A2DD0"/>
    <w:rsid w:val="008A425C"/>
    <w:rsid w:val="008B08A1"/>
    <w:rsid w:val="008B1AB0"/>
    <w:rsid w:val="008B390A"/>
    <w:rsid w:val="008B450A"/>
    <w:rsid w:val="008B4EE8"/>
    <w:rsid w:val="008B526B"/>
    <w:rsid w:val="008B7CF0"/>
    <w:rsid w:val="008C0280"/>
    <w:rsid w:val="008C1F3D"/>
    <w:rsid w:val="008C2F36"/>
    <w:rsid w:val="008C4F76"/>
    <w:rsid w:val="008D0230"/>
    <w:rsid w:val="008D3EFA"/>
    <w:rsid w:val="008D423F"/>
    <w:rsid w:val="008D4EDE"/>
    <w:rsid w:val="008E3E46"/>
    <w:rsid w:val="008E45FA"/>
    <w:rsid w:val="008E48DC"/>
    <w:rsid w:val="008F21D7"/>
    <w:rsid w:val="008F3A93"/>
    <w:rsid w:val="008F51AE"/>
    <w:rsid w:val="008F63A8"/>
    <w:rsid w:val="008F6E17"/>
    <w:rsid w:val="008F720E"/>
    <w:rsid w:val="00903B0F"/>
    <w:rsid w:val="00907ADA"/>
    <w:rsid w:val="00914B10"/>
    <w:rsid w:val="00915C06"/>
    <w:rsid w:val="00920AAC"/>
    <w:rsid w:val="00920F93"/>
    <w:rsid w:val="00926558"/>
    <w:rsid w:val="009329CD"/>
    <w:rsid w:val="00935C82"/>
    <w:rsid w:val="0093673B"/>
    <w:rsid w:val="009368D9"/>
    <w:rsid w:val="009368F1"/>
    <w:rsid w:val="0094235A"/>
    <w:rsid w:val="00942A65"/>
    <w:rsid w:val="00942E0A"/>
    <w:rsid w:val="00943A03"/>
    <w:rsid w:val="00945637"/>
    <w:rsid w:val="00945B46"/>
    <w:rsid w:val="00947557"/>
    <w:rsid w:val="00951501"/>
    <w:rsid w:val="00951815"/>
    <w:rsid w:val="00952267"/>
    <w:rsid w:val="00952B46"/>
    <w:rsid w:val="00953B25"/>
    <w:rsid w:val="00954462"/>
    <w:rsid w:val="00954C9C"/>
    <w:rsid w:val="00955434"/>
    <w:rsid w:val="009567DB"/>
    <w:rsid w:val="00956B38"/>
    <w:rsid w:val="00957442"/>
    <w:rsid w:val="009609CA"/>
    <w:rsid w:val="00960B68"/>
    <w:rsid w:val="0096195C"/>
    <w:rsid w:val="00962CBD"/>
    <w:rsid w:val="00962E23"/>
    <w:rsid w:val="00963C07"/>
    <w:rsid w:val="00963D59"/>
    <w:rsid w:val="00970274"/>
    <w:rsid w:val="0097172E"/>
    <w:rsid w:val="009753AA"/>
    <w:rsid w:val="00976F8A"/>
    <w:rsid w:val="00984F5A"/>
    <w:rsid w:val="0098568F"/>
    <w:rsid w:val="00985B48"/>
    <w:rsid w:val="00985B9E"/>
    <w:rsid w:val="00990693"/>
    <w:rsid w:val="009912C6"/>
    <w:rsid w:val="00991830"/>
    <w:rsid w:val="00991D61"/>
    <w:rsid w:val="00992C8E"/>
    <w:rsid w:val="00994BC6"/>
    <w:rsid w:val="00996C76"/>
    <w:rsid w:val="009977F2"/>
    <w:rsid w:val="009A0C50"/>
    <w:rsid w:val="009A123D"/>
    <w:rsid w:val="009A398E"/>
    <w:rsid w:val="009A3B3F"/>
    <w:rsid w:val="009A3E34"/>
    <w:rsid w:val="009A637B"/>
    <w:rsid w:val="009A6868"/>
    <w:rsid w:val="009B034A"/>
    <w:rsid w:val="009B0FA3"/>
    <w:rsid w:val="009B20D7"/>
    <w:rsid w:val="009B3412"/>
    <w:rsid w:val="009B4A3C"/>
    <w:rsid w:val="009C00B1"/>
    <w:rsid w:val="009C0896"/>
    <w:rsid w:val="009C131D"/>
    <w:rsid w:val="009C379E"/>
    <w:rsid w:val="009C3BBB"/>
    <w:rsid w:val="009C3E2D"/>
    <w:rsid w:val="009C5277"/>
    <w:rsid w:val="009C6398"/>
    <w:rsid w:val="009C7E6E"/>
    <w:rsid w:val="009C7FE5"/>
    <w:rsid w:val="009D02F9"/>
    <w:rsid w:val="009D11EB"/>
    <w:rsid w:val="009D3669"/>
    <w:rsid w:val="009D5FAF"/>
    <w:rsid w:val="009D6DE3"/>
    <w:rsid w:val="009D6EA3"/>
    <w:rsid w:val="009E0EA7"/>
    <w:rsid w:val="009E2823"/>
    <w:rsid w:val="009E5F15"/>
    <w:rsid w:val="009F2F5D"/>
    <w:rsid w:val="009F3B86"/>
    <w:rsid w:val="009F4465"/>
    <w:rsid w:val="009F6AD1"/>
    <w:rsid w:val="00A00522"/>
    <w:rsid w:val="00A0084F"/>
    <w:rsid w:val="00A01FC2"/>
    <w:rsid w:val="00A060FF"/>
    <w:rsid w:val="00A06990"/>
    <w:rsid w:val="00A06E99"/>
    <w:rsid w:val="00A06F87"/>
    <w:rsid w:val="00A10D72"/>
    <w:rsid w:val="00A11796"/>
    <w:rsid w:val="00A12A6D"/>
    <w:rsid w:val="00A172FE"/>
    <w:rsid w:val="00A2031D"/>
    <w:rsid w:val="00A2381C"/>
    <w:rsid w:val="00A23FF1"/>
    <w:rsid w:val="00A240B2"/>
    <w:rsid w:val="00A246F2"/>
    <w:rsid w:val="00A26C42"/>
    <w:rsid w:val="00A27203"/>
    <w:rsid w:val="00A273BC"/>
    <w:rsid w:val="00A31623"/>
    <w:rsid w:val="00A32F29"/>
    <w:rsid w:val="00A355F7"/>
    <w:rsid w:val="00A40557"/>
    <w:rsid w:val="00A407D8"/>
    <w:rsid w:val="00A40D83"/>
    <w:rsid w:val="00A40DC9"/>
    <w:rsid w:val="00A42B47"/>
    <w:rsid w:val="00A42B71"/>
    <w:rsid w:val="00A4434C"/>
    <w:rsid w:val="00A44F2F"/>
    <w:rsid w:val="00A46825"/>
    <w:rsid w:val="00A468A4"/>
    <w:rsid w:val="00A50FA6"/>
    <w:rsid w:val="00A5109C"/>
    <w:rsid w:val="00A52576"/>
    <w:rsid w:val="00A5367E"/>
    <w:rsid w:val="00A55742"/>
    <w:rsid w:val="00A62150"/>
    <w:rsid w:val="00A6260C"/>
    <w:rsid w:val="00A62CE0"/>
    <w:rsid w:val="00A64208"/>
    <w:rsid w:val="00A64C6F"/>
    <w:rsid w:val="00A725C3"/>
    <w:rsid w:val="00A73A02"/>
    <w:rsid w:val="00A740EE"/>
    <w:rsid w:val="00A7422E"/>
    <w:rsid w:val="00A744CB"/>
    <w:rsid w:val="00A7571F"/>
    <w:rsid w:val="00A75CC0"/>
    <w:rsid w:val="00A76A9B"/>
    <w:rsid w:val="00A77233"/>
    <w:rsid w:val="00A81813"/>
    <w:rsid w:val="00A826B1"/>
    <w:rsid w:val="00A82F63"/>
    <w:rsid w:val="00A85B75"/>
    <w:rsid w:val="00A8783A"/>
    <w:rsid w:val="00A932C5"/>
    <w:rsid w:val="00AA000C"/>
    <w:rsid w:val="00AA0A46"/>
    <w:rsid w:val="00AA125A"/>
    <w:rsid w:val="00AA4275"/>
    <w:rsid w:val="00AA4357"/>
    <w:rsid w:val="00AA4C1B"/>
    <w:rsid w:val="00AA6F69"/>
    <w:rsid w:val="00AB038F"/>
    <w:rsid w:val="00AB21C6"/>
    <w:rsid w:val="00AB3187"/>
    <w:rsid w:val="00AB4256"/>
    <w:rsid w:val="00AB5E9C"/>
    <w:rsid w:val="00AB7B9E"/>
    <w:rsid w:val="00AC2E53"/>
    <w:rsid w:val="00AC41A5"/>
    <w:rsid w:val="00AC5E2B"/>
    <w:rsid w:val="00AC64FC"/>
    <w:rsid w:val="00AD3BBF"/>
    <w:rsid w:val="00AD590E"/>
    <w:rsid w:val="00AD5AB9"/>
    <w:rsid w:val="00AD6345"/>
    <w:rsid w:val="00AD7ABC"/>
    <w:rsid w:val="00AE16E6"/>
    <w:rsid w:val="00AE1DB5"/>
    <w:rsid w:val="00AE1F55"/>
    <w:rsid w:val="00AE2A7A"/>
    <w:rsid w:val="00AE3318"/>
    <w:rsid w:val="00AE4DE9"/>
    <w:rsid w:val="00AE64F3"/>
    <w:rsid w:val="00AE758F"/>
    <w:rsid w:val="00AE77A9"/>
    <w:rsid w:val="00AE7964"/>
    <w:rsid w:val="00AF013D"/>
    <w:rsid w:val="00AF2AEE"/>
    <w:rsid w:val="00AF3B34"/>
    <w:rsid w:val="00AF478F"/>
    <w:rsid w:val="00AF4E17"/>
    <w:rsid w:val="00AF5B35"/>
    <w:rsid w:val="00AF6618"/>
    <w:rsid w:val="00AF694B"/>
    <w:rsid w:val="00B002F1"/>
    <w:rsid w:val="00B02F7E"/>
    <w:rsid w:val="00B03B16"/>
    <w:rsid w:val="00B052A8"/>
    <w:rsid w:val="00B113F5"/>
    <w:rsid w:val="00B11421"/>
    <w:rsid w:val="00B14CEB"/>
    <w:rsid w:val="00B14F5D"/>
    <w:rsid w:val="00B1756D"/>
    <w:rsid w:val="00B17BE9"/>
    <w:rsid w:val="00B212F8"/>
    <w:rsid w:val="00B21BD6"/>
    <w:rsid w:val="00B21FD5"/>
    <w:rsid w:val="00B225D9"/>
    <w:rsid w:val="00B23C85"/>
    <w:rsid w:val="00B24223"/>
    <w:rsid w:val="00B251D1"/>
    <w:rsid w:val="00B2558D"/>
    <w:rsid w:val="00B272BE"/>
    <w:rsid w:val="00B32B60"/>
    <w:rsid w:val="00B34CB3"/>
    <w:rsid w:val="00B34D4C"/>
    <w:rsid w:val="00B35900"/>
    <w:rsid w:val="00B42CC1"/>
    <w:rsid w:val="00B42FF7"/>
    <w:rsid w:val="00B43EBF"/>
    <w:rsid w:val="00B44EC2"/>
    <w:rsid w:val="00B50D90"/>
    <w:rsid w:val="00B51640"/>
    <w:rsid w:val="00B53605"/>
    <w:rsid w:val="00B539B3"/>
    <w:rsid w:val="00B54D06"/>
    <w:rsid w:val="00B54E1C"/>
    <w:rsid w:val="00B56B95"/>
    <w:rsid w:val="00B60887"/>
    <w:rsid w:val="00B636E8"/>
    <w:rsid w:val="00B63E16"/>
    <w:rsid w:val="00B64B90"/>
    <w:rsid w:val="00B65DFA"/>
    <w:rsid w:val="00B679AE"/>
    <w:rsid w:val="00B705ED"/>
    <w:rsid w:val="00B734A8"/>
    <w:rsid w:val="00B74E1D"/>
    <w:rsid w:val="00B74EB8"/>
    <w:rsid w:val="00B75E2C"/>
    <w:rsid w:val="00B80B93"/>
    <w:rsid w:val="00B82E15"/>
    <w:rsid w:val="00B85671"/>
    <w:rsid w:val="00B856F7"/>
    <w:rsid w:val="00B85793"/>
    <w:rsid w:val="00B8586E"/>
    <w:rsid w:val="00B87BD0"/>
    <w:rsid w:val="00B90447"/>
    <w:rsid w:val="00B909FE"/>
    <w:rsid w:val="00B9246E"/>
    <w:rsid w:val="00B926F7"/>
    <w:rsid w:val="00B950D9"/>
    <w:rsid w:val="00B96BF1"/>
    <w:rsid w:val="00B9733E"/>
    <w:rsid w:val="00BA1723"/>
    <w:rsid w:val="00BA2306"/>
    <w:rsid w:val="00BA290D"/>
    <w:rsid w:val="00BA2947"/>
    <w:rsid w:val="00BA37E9"/>
    <w:rsid w:val="00BA479A"/>
    <w:rsid w:val="00BA518D"/>
    <w:rsid w:val="00BA541F"/>
    <w:rsid w:val="00BA568F"/>
    <w:rsid w:val="00BA739B"/>
    <w:rsid w:val="00BA7C8D"/>
    <w:rsid w:val="00BA7E5F"/>
    <w:rsid w:val="00BB1349"/>
    <w:rsid w:val="00BB1885"/>
    <w:rsid w:val="00BB1C00"/>
    <w:rsid w:val="00BB26D6"/>
    <w:rsid w:val="00BB3638"/>
    <w:rsid w:val="00BB37BA"/>
    <w:rsid w:val="00BB49BE"/>
    <w:rsid w:val="00BB531B"/>
    <w:rsid w:val="00BB730E"/>
    <w:rsid w:val="00BB7507"/>
    <w:rsid w:val="00BC19F2"/>
    <w:rsid w:val="00BC2097"/>
    <w:rsid w:val="00BC4895"/>
    <w:rsid w:val="00BC5957"/>
    <w:rsid w:val="00BC5F5E"/>
    <w:rsid w:val="00BC7D4E"/>
    <w:rsid w:val="00BD6439"/>
    <w:rsid w:val="00BE20F2"/>
    <w:rsid w:val="00BE3C59"/>
    <w:rsid w:val="00BE5B96"/>
    <w:rsid w:val="00BF22AF"/>
    <w:rsid w:val="00BF3C36"/>
    <w:rsid w:val="00BF4E01"/>
    <w:rsid w:val="00BF54D9"/>
    <w:rsid w:val="00BF5F05"/>
    <w:rsid w:val="00BF60B9"/>
    <w:rsid w:val="00BF62E5"/>
    <w:rsid w:val="00BF6AB5"/>
    <w:rsid w:val="00C01C4E"/>
    <w:rsid w:val="00C02969"/>
    <w:rsid w:val="00C0626F"/>
    <w:rsid w:val="00C07963"/>
    <w:rsid w:val="00C107B2"/>
    <w:rsid w:val="00C13238"/>
    <w:rsid w:val="00C132CE"/>
    <w:rsid w:val="00C1397A"/>
    <w:rsid w:val="00C13A92"/>
    <w:rsid w:val="00C14A02"/>
    <w:rsid w:val="00C172FA"/>
    <w:rsid w:val="00C22C8F"/>
    <w:rsid w:val="00C23A06"/>
    <w:rsid w:val="00C24547"/>
    <w:rsid w:val="00C25C86"/>
    <w:rsid w:val="00C27466"/>
    <w:rsid w:val="00C275D4"/>
    <w:rsid w:val="00C27DA1"/>
    <w:rsid w:val="00C3078B"/>
    <w:rsid w:val="00C3127B"/>
    <w:rsid w:val="00C31A67"/>
    <w:rsid w:val="00C31F01"/>
    <w:rsid w:val="00C333DE"/>
    <w:rsid w:val="00C33537"/>
    <w:rsid w:val="00C33F36"/>
    <w:rsid w:val="00C34010"/>
    <w:rsid w:val="00C34B68"/>
    <w:rsid w:val="00C35AF1"/>
    <w:rsid w:val="00C3755B"/>
    <w:rsid w:val="00C40378"/>
    <w:rsid w:val="00C42790"/>
    <w:rsid w:val="00C42C07"/>
    <w:rsid w:val="00C42DA4"/>
    <w:rsid w:val="00C4669F"/>
    <w:rsid w:val="00C4711C"/>
    <w:rsid w:val="00C471AD"/>
    <w:rsid w:val="00C47DEB"/>
    <w:rsid w:val="00C47FCA"/>
    <w:rsid w:val="00C5006B"/>
    <w:rsid w:val="00C5147C"/>
    <w:rsid w:val="00C53C9D"/>
    <w:rsid w:val="00C60AC2"/>
    <w:rsid w:val="00C63165"/>
    <w:rsid w:val="00C64807"/>
    <w:rsid w:val="00C667D5"/>
    <w:rsid w:val="00C707A5"/>
    <w:rsid w:val="00C71ADF"/>
    <w:rsid w:val="00C71DB6"/>
    <w:rsid w:val="00C72BCD"/>
    <w:rsid w:val="00C740CB"/>
    <w:rsid w:val="00C7423F"/>
    <w:rsid w:val="00C77458"/>
    <w:rsid w:val="00C77DEF"/>
    <w:rsid w:val="00C8184F"/>
    <w:rsid w:val="00C82088"/>
    <w:rsid w:val="00C84074"/>
    <w:rsid w:val="00C841B3"/>
    <w:rsid w:val="00C844E5"/>
    <w:rsid w:val="00C8555E"/>
    <w:rsid w:val="00C862AD"/>
    <w:rsid w:val="00C870B0"/>
    <w:rsid w:val="00C87142"/>
    <w:rsid w:val="00C9043A"/>
    <w:rsid w:val="00C91C57"/>
    <w:rsid w:val="00C93918"/>
    <w:rsid w:val="00C94FDC"/>
    <w:rsid w:val="00C96BFE"/>
    <w:rsid w:val="00C96C08"/>
    <w:rsid w:val="00CA010A"/>
    <w:rsid w:val="00CA2650"/>
    <w:rsid w:val="00CA28EF"/>
    <w:rsid w:val="00CA3649"/>
    <w:rsid w:val="00CA395E"/>
    <w:rsid w:val="00CA3C52"/>
    <w:rsid w:val="00CA68A3"/>
    <w:rsid w:val="00CA732E"/>
    <w:rsid w:val="00CB08A1"/>
    <w:rsid w:val="00CB0B24"/>
    <w:rsid w:val="00CB312D"/>
    <w:rsid w:val="00CB5178"/>
    <w:rsid w:val="00CB563C"/>
    <w:rsid w:val="00CB7FCF"/>
    <w:rsid w:val="00CC1F7B"/>
    <w:rsid w:val="00CC203B"/>
    <w:rsid w:val="00CC279F"/>
    <w:rsid w:val="00CC2AD8"/>
    <w:rsid w:val="00CC30B8"/>
    <w:rsid w:val="00CC44CC"/>
    <w:rsid w:val="00CC7131"/>
    <w:rsid w:val="00CC74ED"/>
    <w:rsid w:val="00CC770B"/>
    <w:rsid w:val="00CD05F8"/>
    <w:rsid w:val="00CD0A9F"/>
    <w:rsid w:val="00CD0B14"/>
    <w:rsid w:val="00CD0D42"/>
    <w:rsid w:val="00CD3159"/>
    <w:rsid w:val="00CD6E4D"/>
    <w:rsid w:val="00CE0182"/>
    <w:rsid w:val="00CE1342"/>
    <w:rsid w:val="00CE1491"/>
    <w:rsid w:val="00CE1691"/>
    <w:rsid w:val="00CE2CA2"/>
    <w:rsid w:val="00CE2D2C"/>
    <w:rsid w:val="00CE4AA2"/>
    <w:rsid w:val="00CE664C"/>
    <w:rsid w:val="00CE6CD9"/>
    <w:rsid w:val="00CE7051"/>
    <w:rsid w:val="00CE72D0"/>
    <w:rsid w:val="00CF1BC4"/>
    <w:rsid w:val="00CF3E3E"/>
    <w:rsid w:val="00CF4B9E"/>
    <w:rsid w:val="00CF5239"/>
    <w:rsid w:val="00CF5492"/>
    <w:rsid w:val="00CF6693"/>
    <w:rsid w:val="00CF694B"/>
    <w:rsid w:val="00D02E56"/>
    <w:rsid w:val="00D035CA"/>
    <w:rsid w:val="00D03D87"/>
    <w:rsid w:val="00D06464"/>
    <w:rsid w:val="00D07754"/>
    <w:rsid w:val="00D114CB"/>
    <w:rsid w:val="00D12711"/>
    <w:rsid w:val="00D14392"/>
    <w:rsid w:val="00D149B0"/>
    <w:rsid w:val="00D22EA9"/>
    <w:rsid w:val="00D23624"/>
    <w:rsid w:val="00D23B83"/>
    <w:rsid w:val="00D26099"/>
    <w:rsid w:val="00D31440"/>
    <w:rsid w:val="00D34789"/>
    <w:rsid w:val="00D35435"/>
    <w:rsid w:val="00D35554"/>
    <w:rsid w:val="00D361D4"/>
    <w:rsid w:val="00D363B4"/>
    <w:rsid w:val="00D373D7"/>
    <w:rsid w:val="00D37E60"/>
    <w:rsid w:val="00D41521"/>
    <w:rsid w:val="00D43BFF"/>
    <w:rsid w:val="00D43CCF"/>
    <w:rsid w:val="00D4432C"/>
    <w:rsid w:val="00D47B00"/>
    <w:rsid w:val="00D47E30"/>
    <w:rsid w:val="00D47E74"/>
    <w:rsid w:val="00D47F89"/>
    <w:rsid w:val="00D50207"/>
    <w:rsid w:val="00D515B5"/>
    <w:rsid w:val="00D528EE"/>
    <w:rsid w:val="00D52D00"/>
    <w:rsid w:val="00D54326"/>
    <w:rsid w:val="00D5472D"/>
    <w:rsid w:val="00D54BE9"/>
    <w:rsid w:val="00D577D0"/>
    <w:rsid w:val="00D649F9"/>
    <w:rsid w:val="00D67534"/>
    <w:rsid w:val="00D6791A"/>
    <w:rsid w:val="00D7515C"/>
    <w:rsid w:val="00D800A6"/>
    <w:rsid w:val="00D813AA"/>
    <w:rsid w:val="00D817AE"/>
    <w:rsid w:val="00D940D7"/>
    <w:rsid w:val="00D94442"/>
    <w:rsid w:val="00D94467"/>
    <w:rsid w:val="00D94774"/>
    <w:rsid w:val="00D94A2D"/>
    <w:rsid w:val="00D958FF"/>
    <w:rsid w:val="00D95B6A"/>
    <w:rsid w:val="00D96677"/>
    <w:rsid w:val="00D975CA"/>
    <w:rsid w:val="00D97D8C"/>
    <w:rsid w:val="00DA073A"/>
    <w:rsid w:val="00DA1FFC"/>
    <w:rsid w:val="00DA223C"/>
    <w:rsid w:val="00DA2B6E"/>
    <w:rsid w:val="00DB06CA"/>
    <w:rsid w:val="00DB3630"/>
    <w:rsid w:val="00DB5C28"/>
    <w:rsid w:val="00DB71C4"/>
    <w:rsid w:val="00DB7D08"/>
    <w:rsid w:val="00DC0FBB"/>
    <w:rsid w:val="00DC10A5"/>
    <w:rsid w:val="00DC155B"/>
    <w:rsid w:val="00DC2000"/>
    <w:rsid w:val="00DC40AD"/>
    <w:rsid w:val="00DC4A38"/>
    <w:rsid w:val="00DC6D67"/>
    <w:rsid w:val="00DD091C"/>
    <w:rsid w:val="00DD2495"/>
    <w:rsid w:val="00DD348F"/>
    <w:rsid w:val="00DD5DC4"/>
    <w:rsid w:val="00DD612A"/>
    <w:rsid w:val="00DE0D4D"/>
    <w:rsid w:val="00DE0F78"/>
    <w:rsid w:val="00DE3F93"/>
    <w:rsid w:val="00DE446E"/>
    <w:rsid w:val="00DE5EE0"/>
    <w:rsid w:val="00DE7DB2"/>
    <w:rsid w:val="00DF17D1"/>
    <w:rsid w:val="00DF3D1A"/>
    <w:rsid w:val="00DF4BA6"/>
    <w:rsid w:val="00DF59F5"/>
    <w:rsid w:val="00DF6641"/>
    <w:rsid w:val="00DF6FB3"/>
    <w:rsid w:val="00E0239C"/>
    <w:rsid w:val="00E02ABA"/>
    <w:rsid w:val="00E02BC2"/>
    <w:rsid w:val="00E0555A"/>
    <w:rsid w:val="00E057E3"/>
    <w:rsid w:val="00E065E6"/>
    <w:rsid w:val="00E06E96"/>
    <w:rsid w:val="00E10443"/>
    <w:rsid w:val="00E12B0F"/>
    <w:rsid w:val="00E13B4F"/>
    <w:rsid w:val="00E14D98"/>
    <w:rsid w:val="00E171EC"/>
    <w:rsid w:val="00E17A53"/>
    <w:rsid w:val="00E17DEB"/>
    <w:rsid w:val="00E21ECD"/>
    <w:rsid w:val="00E23355"/>
    <w:rsid w:val="00E23F9E"/>
    <w:rsid w:val="00E244EE"/>
    <w:rsid w:val="00E245A9"/>
    <w:rsid w:val="00E300AC"/>
    <w:rsid w:val="00E3018A"/>
    <w:rsid w:val="00E31AAB"/>
    <w:rsid w:val="00E31BD8"/>
    <w:rsid w:val="00E33C16"/>
    <w:rsid w:val="00E36EEA"/>
    <w:rsid w:val="00E42D19"/>
    <w:rsid w:val="00E473F0"/>
    <w:rsid w:val="00E47ADD"/>
    <w:rsid w:val="00E50A6C"/>
    <w:rsid w:val="00E50CFB"/>
    <w:rsid w:val="00E522ED"/>
    <w:rsid w:val="00E530A5"/>
    <w:rsid w:val="00E55A4D"/>
    <w:rsid w:val="00E60630"/>
    <w:rsid w:val="00E6200E"/>
    <w:rsid w:val="00E63C17"/>
    <w:rsid w:val="00E64537"/>
    <w:rsid w:val="00E66E67"/>
    <w:rsid w:val="00E719F5"/>
    <w:rsid w:val="00E7276F"/>
    <w:rsid w:val="00E733D1"/>
    <w:rsid w:val="00E80E4F"/>
    <w:rsid w:val="00E81CD0"/>
    <w:rsid w:val="00E82383"/>
    <w:rsid w:val="00E82F70"/>
    <w:rsid w:val="00E84810"/>
    <w:rsid w:val="00E85385"/>
    <w:rsid w:val="00E86B43"/>
    <w:rsid w:val="00E8710D"/>
    <w:rsid w:val="00E872EF"/>
    <w:rsid w:val="00E8731E"/>
    <w:rsid w:val="00E904F8"/>
    <w:rsid w:val="00E91112"/>
    <w:rsid w:val="00E91635"/>
    <w:rsid w:val="00E9209F"/>
    <w:rsid w:val="00E924B2"/>
    <w:rsid w:val="00E93901"/>
    <w:rsid w:val="00E93E78"/>
    <w:rsid w:val="00E96648"/>
    <w:rsid w:val="00E96FCB"/>
    <w:rsid w:val="00E97912"/>
    <w:rsid w:val="00EA0204"/>
    <w:rsid w:val="00EA03C9"/>
    <w:rsid w:val="00EA07F1"/>
    <w:rsid w:val="00EA0E31"/>
    <w:rsid w:val="00EA5858"/>
    <w:rsid w:val="00EB21DE"/>
    <w:rsid w:val="00EB57E5"/>
    <w:rsid w:val="00EB59FE"/>
    <w:rsid w:val="00EB5DBB"/>
    <w:rsid w:val="00EB5EF9"/>
    <w:rsid w:val="00EB6BBB"/>
    <w:rsid w:val="00EC11D3"/>
    <w:rsid w:val="00EC3D85"/>
    <w:rsid w:val="00ED35F9"/>
    <w:rsid w:val="00ED3E71"/>
    <w:rsid w:val="00ED63E3"/>
    <w:rsid w:val="00ED651B"/>
    <w:rsid w:val="00ED6C76"/>
    <w:rsid w:val="00EE1CE8"/>
    <w:rsid w:val="00EE25FD"/>
    <w:rsid w:val="00EE34E4"/>
    <w:rsid w:val="00EE3C90"/>
    <w:rsid w:val="00EE4655"/>
    <w:rsid w:val="00EE4C30"/>
    <w:rsid w:val="00EE4CD9"/>
    <w:rsid w:val="00EE4EFD"/>
    <w:rsid w:val="00EE54BE"/>
    <w:rsid w:val="00EE5E83"/>
    <w:rsid w:val="00EF0761"/>
    <w:rsid w:val="00EF1744"/>
    <w:rsid w:val="00EF20A3"/>
    <w:rsid w:val="00EF20AF"/>
    <w:rsid w:val="00EF244E"/>
    <w:rsid w:val="00F007E7"/>
    <w:rsid w:val="00F011D7"/>
    <w:rsid w:val="00F01AF3"/>
    <w:rsid w:val="00F02365"/>
    <w:rsid w:val="00F02590"/>
    <w:rsid w:val="00F0282B"/>
    <w:rsid w:val="00F037EB"/>
    <w:rsid w:val="00F03D29"/>
    <w:rsid w:val="00F07C1D"/>
    <w:rsid w:val="00F13A73"/>
    <w:rsid w:val="00F158F3"/>
    <w:rsid w:val="00F214FF"/>
    <w:rsid w:val="00F23D38"/>
    <w:rsid w:val="00F272D0"/>
    <w:rsid w:val="00F31B6C"/>
    <w:rsid w:val="00F31E0F"/>
    <w:rsid w:val="00F31F7A"/>
    <w:rsid w:val="00F32809"/>
    <w:rsid w:val="00F33F62"/>
    <w:rsid w:val="00F361EC"/>
    <w:rsid w:val="00F3773B"/>
    <w:rsid w:val="00F43540"/>
    <w:rsid w:val="00F47E10"/>
    <w:rsid w:val="00F500B8"/>
    <w:rsid w:val="00F50202"/>
    <w:rsid w:val="00F5145A"/>
    <w:rsid w:val="00F51BF2"/>
    <w:rsid w:val="00F51CF2"/>
    <w:rsid w:val="00F52B58"/>
    <w:rsid w:val="00F541EF"/>
    <w:rsid w:val="00F54A78"/>
    <w:rsid w:val="00F54FAE"/>
    <w:rsid w:val="00F564FC"/>
    <w:rsid w:val="00F642C4"/>
    <w:rsid w:val="00F64404"/>
    <w:rsid w:val="00F65348"/>
    <w:rsid w:val="00F66E6A"/>
    <w:rsid w:val="00F70D0E"/>
    <w:rsid w:val="00F717A2"/>
    <w:rsid w:val="00F71DC6"/>
    <w:rsid w:val="00F725D4"/>
    <w:rsid w:val="00F73231"/>
    <w:rsid w:val="00F73520"/>
    <w:rsid w:val="00F7441F"/>
    <w:rsid w:val="00F74B36"/>
    <w:rsid w:val="00F757CA"/>
    <w:rsid w:val="00F76C94"/>
    <w:rsid w:val="00F77E56"/>
    <w:rsid w:val="00F8144D"/>
    <w:rsid w:val="00F81467"/>
    <w:rsid w:val="00F81A4D"/>
    <w:rsid w:val="00F81BC7"/>
    <w:rsid w:val="00F83D87"/>
    <w:rsid w:val="00F845F4"/>
    <w:rsid w:val="00F8644C"/>
    <w:rsid w:val="00F86B75"/>
    <w:rsid w:val="00F873B8"/>
    <w:rsid w:val="00F904F8"/>
    <w:rsid w:val="00F91D67"/>
    <w:rsid w:val="00F92CBF"/>
    <w:rsid w:val="00F92D19"/>
    <w:rsid w:val="00F9428F"/>
    <w:rsid w:val="00F94C62"/>
    <w:rsid w:val="00F9638C"/>
    <w:rsid w:val="00F96923"/>
    <w:rsid w:val="00F97CB1"/>
    <w:rsid w:val="00FA00FB"/>
    <w:rsid w:val="00FA1E97"/>
    <w:rsid w:val="00FA2161"/>
    <w:rsid w:val="00FA2568"/>
    <w:rsid w:val="00FA39D4"/>
    <w:rsid w:val="00FA5CEE"/>
    <w:rsid w:val="00FA6334"/>
    <w:rsid w:val="00FB39B4"/>
    <w:rsid w:val="00FB3ACD"/>
    <w:rsid w:val="00FC1718"/>
    <w:rsid w:val="00FC4B5E"/>
    <w:rsid w:val="00FC57E4"/>
    <w:rsid w:val="00FC7924"/>
    <w:rsid w:val="00FD045D"/>
    <w:rsid w:val="00FD1A74"/>
    <w:rsid w:val="00FD3B62"/>
    <w:rsid w:val="00FD6804"/>
    <w:rsid w:val="00FD6DDE"/>
    <w:rsid w:val="00FD7824"/>
    <w:rsid w:val="00FE1821"/>
    <w:rsid w:val="00FE4679"/>
    <w:rsid w:val="00FE4967"/>
    <w:rsid w:val="00FE6A19"/>
    <w:rsid w:val="00FF2F4E"/>
    <w:rsid w:val="00FF35EA"/>
    <w:rsid w:val="00FF3BBC"/>
    <w:rsid w:val="00FF44DD"/>
    <w:rsid w:val="00FF5282"/>
    <w:rsid w:val="00FF62F3"/>
    <w:rsid w:val="00FF63B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829FCA"/>
  <w15:chartTrackingRefBased/>
  <w15:docId w15:val="{67316E57-96C5-4A4C-9D68-8FAA0C7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1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1947DA"/>
    <w:pPr>
      <w:keepNext/>
      <w:numPr>
        <w:numId w:val="25"/>
      </w:numPr>
      <w:jc w:val="both"/>
      <w:outlineLvl w:val="0"/>
    </w:pPr>
    <w:rPr>
      <w:rFonts w:ascii="Calibri" w:hAnsi="Calibri"/>
      <w:b/>
      <w:bCs/>
    </w:rPr>
  </w:style>
  <w:style w:type="paragraph" w:styleId="Nadpis2">
    <w:name w:val="heading 2"/>
    <w:basedOn w:val="Normln"/>
    <w:next w:val="Normln"/>
    <w:uiPriority w:val="9"/>
    <w:qFormat/>
    <w:rsid w:val="00C23A06"/>
    <w:pPr>
      <w:spacing w:before="360" w:after="240"/>
      <w:outlineLvl w:val="1"/>
    </w:pPr>
    <w:rPr>
      <w:rFonts w:ascii="Calibri" w:hAnsi="Calibri"/>
      <w:b/>
      <w:sz w:val="22"/>
      <w:u w:val="single"/>
    </w:rPr>
  </w:style>
  <w:style w:type="paragraph" w:styleId="Nadpis3">
    <w:name w:val="heading 3"/>
    <w:basedOn w:val="Normln"/>
    <w:next w:val="Normln"/>
    <w:qFormat/>
    <w:rsid w:val="00C23A06"/>
    <w:pPr>
      <w:spacing w:before="360" w:after="120"/>
      <w:jc w:val="both"/>
      <w:outlineLvl w:val="2"/>
    </w:pPr>
    <w:rPr>
      <w:rFonts w:ascii="Calibri" w:hAnsi="Calibri"/>
      <w:b/>
      <w:i/>
      <w:sz w:val="22"/>
      <w:szCs w:val="20"/>
    </w:rPr>
  </w:style>
  <w:style w:type="paragraph" w:styleId="Nadpis4">
    <w:name w:val="heading 4"/>
    <w:basedOn w:val="Normln"/>
    <w:next w:val="Normln"/>
    <w:qFormat/>
    <w:rsid w:val="00E10443"/>
    <w:pPr>
      <w:keepNext/>
      <w:keepLines/>
      <w:spacing w:before="200"/>
      <w:outlineLvl w:val="3"/>
    </w:pPr>
    <w:rPr>
      <w:rFonts w:ascii="Century Gothic" w:hAnsi="Century Gothic"/>
      <w:bCs/>
      <w:sz w:val="22"/>
    </w:rPr>
  </w:style>
  <w:style w:type="paragraph" w:styleId="Nadpis5">
    <w:name w:val="heading 5"/>
    <w:basedOn w:val="Normln"/>
    <w:next w:val="Normln"/>
    <w:qFormat/>
    <w:rsid w:val="00C23A06"/>
    <w:pPr>
      <w:keepNext/>
      <w:outlineLvl w:val="4"/>
    </w:pPr>
    <w:rPr>
      <w:rFonts w:ascii="Calibri" w:hAnsi="Calibri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spacing w:before="120" w:after="100"/>
      <w:jc w:val="center"/>
      <w:outlineLvl w:val="5"/>
    </w:pPr>
    <w:rPr>
      <w:rFonts w:ascii="Century Gothic" w:hAnsi="Century Gothic"/>
      <w:b/>
      <w:bCs/>
      <w:i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Century Gothic" w:hAnsi="Century Gothic"/>
      <w:bCs/>
      <w:i/>
      <w:iCs/>
      <w:sz w:val="22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entury Gothic" w:eastAsia="Times New Roman" w:hAnsi="Century Gothic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link w:val="TextboduChar"/>
    <w:pPr>
      <w:spacing w:before="120"/>
      <w:jc w:val="both"/>
      <w:outlineLvl w:val="8"/>
    </w:pPr>
    <w:rPr>
      <w:rFonts w:ascii="Century Gothic" w:hAnsi="Century Gothic"/>
      <w:szCs w:val="20"/>
    </w:rPr>
  </w:style>
  <w:style w:type="paragraph" w:styleId="Zkladntext">
    <w:name w:val="Body Text"/>
    <w:basedOn w:val="Normln"/>
    <w:semiHidden/>
    <w:rPr>
      <w:rFonts w:ascii="Century Gothic" w:hAnsi="Century Gothic"/>
      <w:color w:val="FF0000"/>
    </w:rPr>
  </w:style>
  <w:style w:type="character" w:customStyle="1" w:styleId="ZkladntextChar">
    <w:name w:val="Základní text Char"/>
    <w:semiHidden/>
    <w:rPr>
      <w:rFonts w:ascii="Century Gothic" w:eastAsia="Times New Roman" w:hAnsi="Century Gothic" w:cs="Times New Roman"/>
      <w:color w:val="FF0000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customStyle="1" w:styleId="OV3">
    <w:name w:val="OV3"/>
    <w:basedOn w:val="Normln"/>
    <w:pPr>
      <w:numPr>
        <w:numId w:val="1"/>
      </w:numPr>
      <w:spacing w:before="120" w:after="120"/>
      <w:jc w:val="both"/>
    </w:pPr>
    <w:rPr>
      <w:rFonts w:ascii="Century Gothic" w:hAnsi="Century Gothic"/>
      <w:szCs w:val="20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3">
    <w:name w:val="Body Text 3"/>
    <w:basedOn w:val="Normln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pPr>
      <w:numPr>
        <w:numId w:val="2"/>
      </w:num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Nadpis4Char">
    <w:name w:val="Nadpis 4 Char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customStyle="1" w:styleId="Nadpis7Char">
    <w:name w:val="Nadpis 7 Char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2">
    <w:name w:val="OV2"/>
    <w:basedOn w:val="Normln"/>
    <w:pPr>
      <w:numPr>
        <w:numId w:val="21"/>
      </w:numPr>
      <w:spacing w:before="240" w:after="120"/>
      <w:jc w:val="both"/>
    </w:pPr>
    <w:rPr>
      <w:rFonts w:ascii="Century Gothic" w:hAnsi="Century Gothic"/>
      <w:bCs/>
    </w:rPr>
  </w:style>
  <w:style w:type="paragraph" w:customStyle="1" w:styleId="normln3">
    <w:name w:val="normální 3"/>
    <w:basedOn w:val="Normln"/>
    <w:pPr>
      <w:numPr>
        <w:numId w:val="22"/>
      </w:numPr>
      <w:spacing w:before="120"/>
      <w:ind w:left="1003" w:hanging="357"/>
    </w:pPr>
    <w:rPr>
      <w:rFonts w:ascii="Century Gothic" w:hAnsi="Century Gothic"/>
    </w:rPr>
  </w:style>
  <w:style w:type="paragraph" w:customStyle="1" w:styleId="Textodstavce">
    <w:name w:val="Text odstavce"/>
    <w:basedOn w:val="Normln"/>
    <w:pPr>
      <w:numPr>
        <w:numId w:val="23"/>
      </w:numPr>
      <w:tabs>
        <w:tab w:val="left" w:pos="851"/>
      </w:tabs>
      <w:spacing w:before="120" w:after="120"/>
      <w:jc w:val="both"/>
      <w:outlineLvl w:val="6"/>
    </w:pPr>
    <w:rPr>
      <w:rFonts w:ascii="Century Gothic" w:hAnsi="Century Gothic"/>
      <w:szCs w:val="20"/>
    </w:rPr>
  </w:style>
  <w:style w:type="paragraph" w:customStyle="1" w:styleId="N1">
    <w:name w:val="N1"/>
    <w:basedOn w:val="Normln"/>
    <w:pPr>
      <w:numPr>
        <w:ilvl w:val="1"/>
        <w:numId w:val="23"/>
      </w:numPr>
      <w:spacing w:before="600" w:after="120"/>
      <w:jc w:val="both"/>
      <w:outlineLvl w:val="7"/>
    </w:pPr>
    <w:rPr>
      <w:rFonts w:ascii="Century Gothic" w:hAnsi="Century Gothic"/>
      <w:b/>
      <w:i/>
      <w:szCs w:val="20"/>
    </w:rPr>
  </w:style>
  <w:style w:type="paragraph" w:styleId="Obsah2">
    <w:name w:val="toc 2"/>
    <w:basedOn w:val="Normln"/>
    <w:next w:val="Normln"/>
    <w:autoRedefine/>
    <w:uiPriority w:val="39"/>
    <w:rsid w:val="0034453D"/>
    <w:pPr>
      <w:tabs>
        <w:tab w:val="right" w:leader="dot" w:pos="9072"/>
      </w:tabs>
      <w:spacing w:before="120"/>
      <w:jc w:val="both"/>
    </w:pPr>
    <w:rPr>
      <w:rFonts w:ascii="Century Gothic" w:hAnsi="Century Gothic"/>
      <w:b/>
      <w:noProof/>
    </w:rPr>
  </w:style>
  <w:style w:type="paragraph" w:styleId="Obsah1">
    <w:name w:val="toc 1"/>
    <w:basedOn w:val="Normln"/>
    <w:next w:val="Normln"/>
    <w:autoRedefine/>
    <w:uiPriority w:val="39"/>
    <w:rsid w:val="002A1E43"/>
    <w:pPr>
      <w:tabs>
        <w:tab w:val="right" w:leader="dot" w:pos="9060"/>
      </w:tabs>
      <w:spacing w:before="100" w:after="100"/>
      <w:jc w:val="both"/>
    </w:pPr>
    <w:rPr>
      <w:rFonts w:ascii="Century Gothic" w:hAnsi="Century Gothic"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Obsah4">
    <w:name w:val="toc 4"/>
    <w:basedOn w:val="Normln"/>
    <w:next w:val="Normln"/>
    <w:autoRedefine/>
    <w:uiPriority w:val="39"/>
    <w:pPr>
      <w:ind w:left="720"/>
    </w:pPr>
  </w:style>
  <w:style w:type="paragraph" w:styleId="Obsah5">
    <w:name w:val="toc 5"/>
    <w:basedOn w:val="Normln"/>
    <w:next w:val="Normln"/>
    <w:autoRedefine/>
    <w:uiPriority w:val="39"/>
    <w:pPr>
      <w:ind w:left="960"/>
    </w:pPr>
  </w:style>
  <w:style w:type="paragraph" w:styleId="Obsah6">
    <w:name w:val="toc 6"/>
    <w:basedOn w:val="Normln"/>
    <w:next w:val="Normln"/>
    <w:autoRedefine/>
    <w:uiPriority w:val="39"/>
    <w:pPr>
      <w:ind w:left="1200"/>
    </w:pPr>
  </w:style>
  <w:style w:type="paragraph" w:styleId="Obsah7">
    <w:name w:val="toc 7"/>
    <w:basedOn w:val="Normln"/>
    <w:next w:val="Normln"/>
    <w:autoRedefine/>
    <w:uiPriority w:val="39"/>
    <w:pPr>
      <w:ind w:left="1440"/>
    </w:pPr>
  </w:style>
  <w:style w:type="paragraph" w:styleId="Obsah8">
    <w:name w:val="toc 8"/>
    <w:basedOn w:val="Normln"/>
    <w:next w:val="Normln"/>
    <w:autoRedefine/>
    <w:uiPriority w:val="39"/>
    <w:pPr>
      <w:ind w:left="1680"/>
    </w:pPr>
  </w:style>
  <w:style w:type="paragraph" w:styleId="Obsah9">
    <w:name w:val="toc 9"/>
    <w:basedOn w:val="Normln"/>
    <w:next w:val="Normln"/>
    <w:autoRedefine/>
    <w:uiPriority w:val="39"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VZKLADN">
    <w:name w:val="OV ZÁKLADNÍ"/>
    <w:basedOn w:val="Normln"/>
    <w:pPr>
      <w:spacing w:before="120"/>
      <w:jc w:val="both"/>
    </w:pPr>
    <w:rPr>
      <w:rFonts w:ascii="Century Gothic" w:hAnsi="Century Gothic"/>
    </w:rPr>
  </w:style>
  <w:style w:type="paragraph" w:customStyle="1" w:styleId="Textodstavce1">
    <w:name w:val="Text odstavce 1"/>
    <w:basedOn w:val="Normln"/>
    <w:pPr>
      <w:spacing w:before="120" w:after="120"/>
      <w:jc w:val="both"/>
    </w:pPr>
    <w:rPr>
      <w:rFonts w:ascii="Century Gothic" w:hAnsi="Century Gothic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Bezmezer">
    <w:name w:val="No Spacing"/>
    <w:uiPriority w:val="1"/>
    <w:qFormat/>
    <w:rPr>
      <w:rFonts w:ascii="Arial" w:eastAsia="Times New Roman" w:hAnsi="Arial"/>
      <w:sz w:val="22"/>
      <w:szCs w:val="22"/>
    </w:rPr>
  </w:style>
  <w:style w:type="paragraph" w:customStyle="1" w:styleId="Normln1">
    <w:name w:val="Normální1"/>
    <w:aliases w:val="první řádek 0,8"/>
    <w:basedOn w:val="Normln"/>
    <w:pPr>
      <w:spacing w:before="120"/>
      <w:jc w:val="both"/>
    </w:pPr>
    <w:rPr>
      <w:rFonts w:ascii="Calibri" w:hAnsi="Calibri"/>
      <w:color w:val="FF0000"/>
      <w:sz w:val="22"/>
    </w:rPr>
  </w:style>
  <w:style w:type="paragraph" w:customStyle="1" w:styleId="UText">
    <w:name w:val="UText"/>
    <w:basedOn w:val="Normln"/>
    <w:pPr>
      <w:jc w:val="both"/>
    </w:pPr>
    <w:rPr>
      <w:rFonts w:ascii="Arial" w:hAnsi="Arial"/>
      <w:sz w:val="22"/>
    </w:rPr>
  </w:style>
  <w:style w:type="paragraph" w:customStyle="1" w:styleId="Obsahtabulky">
    <w:name w:val="Obsah tabulky"/>
    <w:basedOn w:val="Normln"/>
    <w:pPr>
      <w:widowControl w:val="0"/>
      <w:suppressLineNumbers/>
      <w:suppressAutoHyphens/>
    </w:pPr>
    <w:rPr>
      <w:rFonts w:ascii="Century Gothic" w:eastAsia="Arial Unicode MS" w:hAnsi="Century Gothic"/>
      <w:kern w:val="1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shd w:val="clear" w:color="auto" w:fill="FFFFFF"/>
      <w:spacing w:before="288" w:line="278" w:lineRule="exact"/>
      <w:ind w:left="24" w:right="10" w:firstLine="710"/>
      <w:jc w:val="both"/>
    </w:pPr>
    <w:rPr>
      <w:rFonts w:ascii="Century Gothic" w:hAnsi="Century Gothic"/>
      <w:bCs/>
      <w:sz w:val="22"/>
    </w:rPr>
  </w:style>
  <w:style w:type="paragraph" w:styleId="Zkladntextodsazen">
    <w:name w:val="Body Text Indent"/>
    <w:basedOn w:val="Normln"/>
    <w:semiHidden/>
    <w:pPr>
      <w:shd w:val="clear" w:color="auto" w:fill="FFFFFF"/>
      <w:spacing w:before="120" w:after="120"/>
      <w:ind w:right="19" w:firstLine="715"/>
      <w:jc w:val="both"/>
    </w:pPr>
    <w:rPr>
      <w:rFonts w:ascii="Century Gothic" w:hAnsi="Century Gothic"/>
      <w:bCs/>
      <w:sz w:val="22"/>
    </w:rPr>
  </w:style>
  <w:style w:type="paragraph" w:customStyle="1" w:styleId="Nadpisplohy">
    <w:name w:val="Nadpis přílohy"/>
    <w:basedOn w:val="Normln"/>
    <w:pPr>
      <w:spacing w:before="240"/>
      <w:jc w:val="center"/>
    </w:pPr>
    <w:rPr>
      <w:rFonts w:ascii="Century Gothic" w:hAnsi="Century Gothic"/>
      <w:b/>
      <w:sz w:val="28"/>
    </w:rPr>
  </w:style>
  <w:style w:type="paragraph" w:styleId="Zkladntextodsazen2">
    <w:name w:val="Body Text Indent 2"/>
    <w:basedOn w:val="Normln"/>
    <w:semiHidden/>
    <w:pPr>
      <w:spacing w:before="120"/>
      <w:ind w:left="720"/>
      <w:jc w:val="both"/>
    </w:pPr>
    <w:rPr>
      <w:rFonts w:ascii="Century Gothic" w:hAnsi="Century Gothic"/>
      <w:sz w:val="22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ind w:firstLine="708"/>
      <w:jc w:val="both"/>
    </w:pPr>
    <w:rPr>
      <w:rFonts w:ascii="Century Gothic" w:hAnsi="Century Gothic"/>
      <w:sz w:val="22"/>
    </w:rPr>
  </w:style>
  <w:style w:type="paragraph" w:styleId="Seznamsodrkami">
    <w:name w:val="List Bullet"/>
    <w:basedOn w:val="Normln"/>
    <w:autoRedefine/>
    <w:semiHidden/>
    <w:pPr>
      <w:spacing w:before="120" w:after="10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xtbody">
    <w:name w:val="Text body"/>
    <w:basedOn w:val="Normln"/>
    <w:rsid w:val="00C71DB6"/>
    <w:pPr>
      <w:autoSpaceDN w:val="0"/>
      <w:spacing w:after="12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1">
    <w:name w:val="Nadpis 11"/>
    <w:basedOn w:val="Normln"/>
    <w:next w:val="Normln"/>
    <w:rsid w:val="00C71DB6"/>
    <w:pPr>
      <w:keepNext/>
      <w:suppressAutoHyphens/>
      <w:autoSpaceDN w:val="0"/>
      <w:textAlignment w:val="baseline"/>
      <w:outlineLvl w:val="0"/>
    </w:pPr>
    <w:rPr>
      <w:rFonts w:ascii="Century Gothic" w:hAnsi="Century Gothic"/>
      <w:b/>
      <w:bCs/>
    </w:rPr>
  </w:style>
  <w:style w:type="paragraph" w:customStyle="1" w:styleId="Standard">
    <w:name w:val="Standard"/>
    <w:rsid w:val="00DC10A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adpisIA">
    <w:name w:val="Nadpis I.A"/>
    <w:basedOn w:val="Nadpis1"/>
    <w:link w:val="NadpisIAChar"/>
    <w:qFormat/>
    <w:rsid w:val="0073685C"/>
    <w:pPr>
      <w:spacing w:before="360" w:after="240"/>
    </w:pPr>
    <w:rPr>
      <w:lang w:val="x-none" w:eastAsia="x-none"/>
    </w:rPr>
  </w:style>
  <w:style w:type="character" w:customStyle="1" w:styleId="NadpisIAChar">
    <w:name w:val="Nadpis I.A Char"/>
    <w:link w:val="NadpisIA"/>
    <w:rsid w:val="0073685C"/>
    <w:rPr>
      <w:rFonts w:eastAsia="Times New Roman"/>
      <w:b/>
      <w:bCs/>
      <w:sz w:val="24"/>
      <w:szCs w:val="24"/>
      <w:lang w:val="x-none" w:eastAsia="x-none"/>
    </w:rPr>
  </w:style>
  <w:style w:type="paragraph" w:customStyle="1" w:styleId="Blatno">
    <w:name w:val="Blatno"/>
    <w:basedOn w:val="Textbodu"/>
    <w:link w:val="BlatnoChar"/>
    <w:qFormat/>
    <w:rsid w:val="00C23A06"/>
    <w:pPr>
      <w:spacing w:before="100" w:after="100"/>
      <w:outlineLvl w:val="9"/>
    </w:pPr>
    <w:rPr>
      <w:rFonts w:ascii="Calibri" w:hAnsi="Calibri"/>
      <w:sz w:val="22"/>
      <w:szCs w:val="24"/>
      <w:lang w:val="x-none" w:eastAsia="x-none"/>
    </w:rPr>
  </w:style>
  <w:style w:type="character" w:customStyle="1" w:styleId="BlatnoChar">
    <w:name w:val="Blatno Char"/>
    <w:link w:val="Blatno"/>
    <w:rsid w:val="00C23A06"/>
    <w:rPr>
      <w:rFonts w:eastAsia="Times New Roman"/>
      <w:sz w:val="22"/>
      <w:szCs w:val="24"/>
      <w:lang w:val="x-none" w:eastAsia="x-none"/>
    </w:rPr>
  </w:style>
  <w:style w:type="character" w:customStyle="1" w:styleId="Nadpis8Char">
    <w:name w:val="Nadpis 8 Char"/>
    <w:link w:val="Nadpis8"/>
    <w:rsid w:val="0019633D"/>
    <w:rPr>
      <w:rFonts w:ascii="Century Gothic" w:eastAsia="Times New Roman" w:hAnsi="Century Gothic"/>
      <w:bCs/>
      <w:i/>
      <w:iCs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6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A2568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3472F"/>
    <w:pPr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rsid w:val="0053472F"/>
    <w:rPr>
      <w:rFonts w:ascii="Times New Roman" w:eastAsia="Times New Roman" w:hAnsi="Times New Roman"/>
      <w:b/>
      <w:sz w:val="40"/>
    </w:rPr>
  </w:style>
  <w:style w:type="paragraph" w:customStyle="1" w:styleId="P2013Calibri">
    <w:name w:val="ÚP 2013 Calibri"/>
    <w:basedOn w:val="Textbodu"/>
    <w:link w:val="P2013CalibriChar"/>
    <w:qFormat/>
    <w:rsid w:val="002F4D45"/>
    <w:pPr>
      <w:spacing w:before="100" w:after="100"/>
      <w:outlineLvl w:val="9"/>
    </w:pPr>
    <w:rPr>
      <w:rFonts w:ascii="Calibri" w:hAnsi="Calibri"/>
      <w:color w:val="4F81BD"/>
      <w:sz w:val="22"/>
      <w:szCs w:val="24"/>
      <w:lang w:val="x-none" w:eastAsia="x-none"/>
    </w:rPr>
  </w:style>
  <w:style w:type="character" w:customStyle="1" w:styleId="P2013CalibriChar">
    <w:name w:val="ÚP 2013 Calibri Char"/>
    <w:link w:val="P2013Calibri"/>
    <w:rsid w:val="002F4D45"/>
    <w:rPr>
      <w:rFonts w:eastAsia="Times New Roman"/>
      <w:color w:val="4F81BD"/>
      <w:sz w:val="22"/>
      <w:szCs w:val="24"/>
      <w:lang w:val="x-none" w:eastAsia="x-none"/>
    </w:rPr>
  </w:style>
  <w:style w:type="character" w:customStyle="1" w:styleId="TextboduChar">
    <w:name w:val="Text bodu Char"/>
    <w:link w:val="Textbodu"/>
    <w:rsid w:val="00AF694B"/>
    <w:rPr>
      <w:rFonts w:ascii="Century Gothic" w:eastAsia="Times New Roman" w:hAnsi="Century Gothic"/>
      <w:sz w:val="24"/>
    </w:rPr>
  </w:style>
  <w:style w:type="paragraph" w:customStyle="1" w:styleId="Normln2">
    <w:name w:val="Normální2"/>
    <w:basedOn w:val="Normln"/>
    <w:rsid w:val="00A7571F"/>
    <w:pPr>
      <w:spacing w:before="100" w:beforeAutospacing="1" w:after="100" w:afterAutospacing="1"/>
    </w:pPr>
  </w:style>
  <w:style w:type="character" w:customStyle="1" w:styleId="NvrhP-text">
    <w:name w:val="Návrh ÚP - text"/>
    <w:rsid w:val="001938F1"/>
    <w:rPr>
      <w:rFonts w:ascii="Arial Narrow" w:hAnsi="Arial Narrow"/>
    </w:rPr>
  </w:style>
  <w:style w:type="paragraph" w:customStyle="1" w:styleId="a-cislo">
    <w:name w:val="a-cislo"/>
    <w:basedOn w:val="Normln"/>
    <w:link w:val="a-cisloChar"/>
    <w:qFormat/>
    <w:rsid w:val="001938F1"/>
    <w:pPr>
      <w:spacing w:before="120"/>
      <w:ind w:left="720" w:hanging="720"/>
      <w:jc w:val="both"/>
    </w:pPr>
    <w:rPr>
      <w:rFonts w:ascii="Arial Narrow" w:eastAsia="SimSun" w:hAnsi="Arial Narrow"/>
      <w:sz w:val="22"/>
      <w:szCs w:val="22"/>
      <w:lang w:eastAsia="en-US"/>
    </w:rPr>
  </w:style>
  <w:style w:type="paragraph" w:customStyle="1" w:styleId="b-pismeno">
    <w:name w:val="b-pismeno"/>
    <w:basedOn w:val="Odstavecseseznamem"/>
    <w:link w:val="b-pismenoChar"/>
    <w:qFormat/>
    <w:rsid w:val="001938F1"/>
    <w:pPr>
      <w:numPr>
        <w:numId w:val="57"/>
      </w:numPr>
      <w:tabs>
        <w:tab w:val="left" w:pos="720"/>
      </w:tabs>
      <w:spacing w:before="60"/>
      <w:contextualSpacing w:val="0"/>
      <w:jc w:val="both"/>
    </w:pPr>
    <w:rPr>
      <w:rFonts w:ascii="Arial Narrow" w:eastAsia="SimSun" w:hAnsi="Arial Narrow"/>
      <w:sz w:val="22"/>
      <w:szCs w:val="22"/>
      <w:lang w:eastAsia="en-US"/>
    </w:rPr>
  </w:style>
  <w:style w:type="character" w:customStyle="1" w:styleId="a-cisloChar">
    <w:name w:val="a-cislo Char"/>
    <w:link w:val="a-cislo"/>
    <w:rsid w:val="001938F1"/>
    <w:rPr>
      <w:rFonts w:ascii="Arial Narrow" w:eastAsia="SimSun" w:hAnsi="Arial Narrow"/>
      <w:sz w:val="22"/>
      <w:szCs w:val="22"/>
      <w:lang w:eastAsia="en-US"/>
    </w:rPr>
  </w:style>
  <w:style w:type="character" w:customStyle="1" w:styleId="b-pismenoChar">
    <w:name w:val="b-pismeno Char"/>
    <w:link w:val="b-pismeno"/>
    <w:rsid w:val="001938F1"/>
    <w:rPr>
      <w:rFonts w:ascii="Arial Narrow" w:eastAsia="SimSun" w:hAnsi="Arial Narrow"/>
      <w:sz w:val="22"/>
      <w:szCs w:val="22"/>
      <w:lang w:eastAsia="en-US"/>
    </w:rPr>
  </w:style>
  <w:style w:type="paragraph" w:customStyle="1" w:styleId="dtabulka">
    <w:name w:val="d_tabulka"/>
    <w:basedOn w:val="Normln"/>
    <w:link w:val="dtabulkaChar"/>
    <w:qFormat/>
    <w:rsid w:val="001938F1"/>
    <w:rPr>
      <w:rFonts w:ascii="Arial Narrow" w:eastAsia="SimSun" w:hAnsi="Arial Narrow"/>
      <w:sz w:val="20"/>
      <w:szCs w:val="20"/>
      <w:lang w:eastAsia="zh-CN"/>
    </w:rPr>
  </w:style>
  <w:style w:type="character" w:customStyle="1" w:styleId="dtabulkaChar">
    <w:name w:val="d_tabulka Char"/>
    <w:link w:val="dtabulka"/>
    <w:rsid w:val="001938F1"/>
    <w:rPr>
      <w:rFonts w:ascii="Arial Narrow" w:eastAsia="SimSun" w:hAnsi="Arial Narrow"/>
      <w:lang w:eastAsia="zh-CN"/>
    </w:rPr>
  </w:style>
  <w:style w:type="character" w:customStyle="1" w:styleId="CommentTextChar1">
    <w:name w:val="Comment Text Char1"/>
    <w:uiPriority w:val="99"/>
    <w:semiHidden/>
    <w:locked/>
    <w:rsid w:val="009A123D"/>
    <w:rPr>
      <w:rFonts w:cs="Times New Roman"/>
      <w:sz w:val="20"/>
      <w:szCs w:val="20"/>
    </w:rPr>
  </w:style>
  <w:style w:type="paragraph" w:customStyle="1" w:styleId="CM9">
    <w:name w:val="CM9"/>
    <w:basedOn w:val="Normln"/>
    <w:next w:val="Normln"/>
    <w:rsid w:val="00F31F7A"/>
    <w:pPr>
      <w:widowControl w:val="0"/>
      <w:autoSpaceDE w:val="0"/>
      <w:autoSpaceDN w:val="0"/>
      <w:adjustRightInd w:val="0"/>
      <w:spacing w:after="275"/>
    </w:pPr>
    <w:rPr>
      <w:rFonts w:ascii="GONAKJ+TimesNewRoman,Bold" w:hAnsi="GONAKJ+TimesNewRoman,Bold" w:cs="GONAKJ+TimesNewRoman,Bold"/>
    </w:rPr>
  </w:style>
  <w:style w:type="character" w:styleId="Odkaznakoment">
    <w:name w:val="annotation reference"/>
    <w:basedOn w:val="Standardnpsmoodstavce"/>
    <w:uiPriority w:val="99"/>
    <w:semiHidden/>
    <w:unhideWhenUsed/>
    <w:rsid w:val="00625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5B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5B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B1A"/>
    <w:rPr>
      <w:rFonts w:ascii="Times New Roman" w:eastAsia="Times New Roman" w:hAnsi="Times New Roman"/>
      <w:b/>
      <w:bCs/>
    </w:rPr>
  </w:style>
  <w:style w:type="paragraph" w:customStyle="1" w:styleId="Velemyleves">
    <w:name w:val="Velemyšleves"/>
    <w:basedOn w:val="Textbodu"/>
    <w:link w:val="VelemylevesChar"/>
    <w:qFormat/>
    <w:rsid w:val="00FF3BBC"/>
    <w:pPr>
      <w:spacing w:before="100" w:after="100"/>
      <w:outlineLvl w:val="9"/>
    </w:pPr>
    <w:rPr>
      <w:rFonts w:ascii="Calibri" w:hAnsi="Calibri"/>
      <w:color w:val="E36C0A"/>
      <w:sz w:val="22"/>
      <w:szCs w:val="24"/>
      <w:lang w:val="x-none" w:eastAsia="x-none"/>
    </w:rPr>
  </w:style>
  <w:style w:type="character" w:customStyle="1" w:styleId="VelemylevesChar">
    <w:name w:val="Velemyšleves Char"/>
    <w:link w:val="Velemyleves"/>
    <w:rsid w:val="00FF3BBC"/>
    <w:rPr>
      <w:rFonts w:eastAsia="Times New Roman"/>
      <w:color w:val="E36C0A"/>
      <w:sz w:val="22"/>
      <w:szCs w:val="24"/>
      <w:lang w:val="x-none" w:eastAsia="x-none"/>
    </w:rPr>
  </w:style>
  <w:style w:type="paragraph" w:styleId="Revize">
    <w:name w:val="Revision"/>
    <w:hidden/>
    <w:uiPriority w:val="99"/>
    <w:semiHidden/>
    <w:rsid w:val="00A740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1BAA-111E-4630-B4A0-7A2BB211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48</Pages>
  <Words>11497</Words>
  <Characters>67837</Characters>
  <Application>Microsoft Office Word</Application>
  <DocSecurity>0</DocSecurity>
  <Lines>565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vymezení zastavěného území</vt:lpstr>
    </vt:vector>
  </TitlesOfParts>
  <Company/>
  <LinksUpToDate>false</LinksUpToDate>
  <CharactersWithSpaces>79176</CharactersWithSpaces>
  <SharedDoc>false</SharedDoc>
  <HLinks>
    <vt:vector size="174" baseType="variant"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_Toc532912539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_Toc532912538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_Toc532912537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_Toc532912536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_Toc532912535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_Toc532912534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_Toc532912533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_Toc532912532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_Toc532912531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_Toc532912530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_Toc532912529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_Toc532912528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_Toc532912527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_Toc532912526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_Toc532912525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_Toc532912524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_Toc532912523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_Toc532912522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_Toc532912521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_Toc532912520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_Toc532912519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_Toc532912518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_Toc532912517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_Toc532912516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_Toc532912515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_Toc532912514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_Toc532912513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_Toc532912512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_Toc532912511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vymezení zastavěného území</dc:title>
  <dc:subject/>
  <dc:creator>Václav</dc:creator>
  <cp:keywords/>
  <cp:lastModifiedBy>Král Matěj Bc.</cp:lastModifiedBy>
  <cp:revision>7</cp:revision>
  <cp:lastPrinted>2022-05-20T13:42:00Z</cp:lastPrinted>
  <dcterms:created xsi:type="dcterms:W3CDTF">2023-01-31T00:06:00Z</dcterms:created>
  <dcterms:modified xsi:type="dcterms:W3CDTF">2023-01-31T07:47:00Z</dcterms:modified>
</cp:coreProperties>
</file>